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BE641C" w:rsidP="005E1310">
      <w:pPr>
        <w:pStyle w:val="Heading1"/>
        <w:bidi w:val="0"/>
        <w:spacing w:before="0"/>
      </w:pPr>
      <w:r>
        <w:t>PREDSEDA NÁRODNEJ RADY SLOVENSKEJ REPUBLIKY</w:t>
      </w:r>
    </w:p>
    <w:p w:rsidR="00BE641C" w:rsidP="005E1310">
      <w:pPr>
        <w:pStyle w:val="Protokoln"/>
        <w:bidi w:val="0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Pr="005E1310" w:rsidR="00294C70">
        <w:rPr>
          <w:sz w:val="22"/>
          <w:szCs w:val="22"/>
        </w:rPr>
        <w:t>CRD-</w:t>
      </w:r>
      <w:r w:rsidR="00EA443F">
        <w:rPr>
          <w:sz w:val="22"/>
          <w:szCs w:val="22"/>
        </w:rPr>
        <w:t>637</w:t>
      </w:r>
      <w:r w:rsidRPr="005E1310">
        <w:rPr>
          <w:sz w:val="22"/>
          <w:szCs w:val="22"/>
        </w:rPr>
        <w:t>/20</w:t>
      </w:r>
      <w:r w:rsidRPr="005E1310" w:rsidR="008A7F9E">
        <w:rPr>
          <w:sz w:val="22"/>
          <w:szCs w:val="22"/>
        </w:rPr>
        <w:t>1</w:t>
      </w:r>
      <w:r w:rsidR="007668D2">
        <w:rPr>
          <w:sz w:val="22"/>
          <w:szCs w:val="22"/>
        </w:rPr>
        <w:t>5</w:t>
      </w:r>
    </w:p>
    <w:p w:rsidR="00EA443F" w:rsidRPr="005E1310" w:rsidP="005E1310">
      <w:pPr>
        <w:pStyle w:val="Protokoln"/>
        <w:bidi w:val="0"/>
        <w:rPr>
          <w:sz w:val="22"/>
          <w:szCs w:val="22"/>
        </w:rPr>
      </w:pPr>
    </w:p>
    <w:p w:rsidR="00BE641C">
      <w:pPr>
        <w:bidi w:val="0"/>
        <w:jc w:val="center"/>
        <w:rPr>
          <w:rFonts w:ascii="Times New Roman" w:hAnsi="Times New Roman"/>
          <w:b/>
          <w:spacing w:val="20"/>
          <w:sz w:val="28"/>
        </w:rPr>
      </w:pPr>
      <w:r>
        <w:rPr>
          <w:rFonts w:ascii="Arial" w:hAnsi="Arial" w:cs="Arial"/>
          <w:b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.66pt;height:64.59pt" filled="f" fillcolor="window" stroked="f">
            <v:imagedata r:id="rId4" o:title=""/>
          </v:shape>
        </w:pict>
      </w:r>
    </w:p>
    <w:p w:rsidR="00BE641C">
      <w:pPr>
        <w:pStyle w:val="rozhodnutia"/>
        <w:bidi w:val="0"/>
      </w:pPr>
      <w:r w:rsidR="00EA443F">
        <w:t>1482</w:t>
      </w:r>
    </w:p>
    <w:p w:rsidR="00BE641C">
      <w:pPr>
        <w:pStyle w:val="Heading1"/>
        <w:bidi w:val="0"/>
      </w:pPr>
      <w:r>
        <w:t>ROZHODNUTIE</w:t>
      </w:r>
    </w:p>
    <w:p w:rsidR="00BE641C">
      <w:pPr>
        <w:pStyle w:val="Heading1"/>
        <w:bidi w:val="0"/>
      </w:pPr>
      <w:r>
        <w:t>PREDSEDU NÁRODNEJ RADY SLOVENSKEJ REPUBLIKY</w:t>
      </w:r>
    </w:p>
    <w:p w:rsidR="00BE641C">
      <w:pPr>
        <w:bidi w:val="0"/>
        <w:rPr>
          <w:rFonts w:ascii="Arial" w:hAnsi="Arial" w:cs="Arial"/>
        </w:rPr>
      </w:pPr>
    </w:p>
    <w:p w:rsidR="00BE641C">
      <w:pPr>
        <w:bidi w:val="0"/>
        <w:jc w:val="center"/>
        <w:rPr>
          <w:rFonts w:ascii="Arial" w:hAnsi="Arial" w:cs="Arial"/>
          <w:sz w:val="22"/>
        </w:rPr>
      </w:pPr>
      <w:r w:rsidR="00AD1D2C">
        <w:rPr>
          <w:rFonts w:ascii="Arial" w:hAnsi="Arial" w:cs="Arial"/>
          <w:sz w:val="22"/>
        </w:rPr>
        <w:t>z</w:t>
      </w:r>
      <w:r w:rsidR="00EA443F">
        <w:rPr>
          <w:rFonts w:ascii="Arial" w:hAnsi="Arial" w:cs="Arial"/>
          <w:sz w:val="22"/>
        </w:rPr>
        <w:t> 24. marca</w:t>
      </w:r>
      <w:r w:rsidR="00D77292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7668D2">
        <w:rPr>
          <w:rFonts w:ascii="Arial" w:hAnsi="Arial" w:cs="Arial"/>
          <w:sz w:val="22"/>
        </w:rPr>
        <w:t>5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pStyle w:val="BodyText"/>
        <w:tabs>
          <w:tab w:val="clear" w:pos="1080"/>
        </w:tabs>
        <w:autoSpaceDE/>
        <w:autoSpaceDN/>
        <w:bidi w:val="0"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>
      <w:pPr>
        <w:bidi w:val="0"/>
        <w:jc w:val="both"/>
        <w:rPr>
          <w:rFonts w:ascii="Arial" w:hAnsi="Arial" w:cs="Arial"/>
        </w:rPr>
      </w:pPr>
    </w:p>
    <w:p w:rsidR="00BE641C">
      <w:pPr>
        <w:bidi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>
      <w:pPr>
        <w:bidi w:val="0"/>
        <w:jc w:val="both"/>
        <w:rPr>
          <w:rFonts w:ascii="Arial" w:hAnsi="Arial" w:cs="Arial"/>
          <w:sz w:val="22"/>
        </w:rPr>
      </w:pPr>
    </w:p>
    <w:p w:rsidR="00BE641C">
      <w:pPr>
        <w:pStyle w:val="BodyText"/>
        <w:bidi w:val="0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EA443F">
        <w:rPr>
          <w:rFonts w:cs="Arial"/>
          <w:noProof/>
          <w:sz w:val="22"/>
          <w:lang w:val="sk-SK"/>
        </w:rPr>
        <w:t>ktorým sa mení a dopĺňa zákon č. 179/2011 Z. z. o hospodárskej mobilizácii a o zmene a doplnení zákona č. 387/2002 Z. z. o riadení štátu v krízových situáciách mimo času vojny a vojnového stavu v znení neskorších predpisov v znení zákona Národnej rady Slovenskej republiky č. 204/2013 Z. z.</w:t>
      </w:r>
      <w:r w:rsidR="003259C0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EA443F">
        <w:rPr>
          <w:rFonts w:cs="Arial"/>
          <w:sz w:val="22"/>
          <w:lang w:val="sk-SK"/>
        </w:rPr>
        <w:t>1472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EA443F">
        <w:rPr>
          <w:rFonts w:cs="Arial"/>
          <w:sz w:val="22"/>
          <w:lang w:val="sk-SK"/>
        </w:rPr>
        <w:t>24. marca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7668D2">
        <w:rPr>
          <w:rFonts w:cs="Arial"/>
          <w:sz w:val="22"/>
          <w:lang w:val="sk-SK"/>
        </w:rPr>
        <w:t>5</w:t>
      </w:r>
    </w:p>
    <w:p w:rsidR="00BE641C">
      <w:pPr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  <w:u w:val="single"/>
        </w:rPr>
      </w:pPr>
      <w:r w:rsidR="00BE641C"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CE0BFD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>Ústavnoprávnemu výboru Národnej rady Slovenskej republiky</w:t>
      </w:r>
    </w:p>
    <w:p w:rsidR="00FD400C" w:rsidP="00CE0BFD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Výboru Národnej rady Slovenskej republiky pre financie a rozpočet a</w:t>
      </w:r>
    </w:p>
    <w:p w:rsidR="00CE0BFD" w:rsidP="00FD400C">
      <w:pPr>
        <w:tabs>
          <w:tab w:val="left" w:pos="1080"/>
        </w:tabs>
        <w:bidi w:val="0"/>
        <w:jc w:val="both"/>
        <w:rPr>
          <w:rFonts w:ascii="Arial" w:hAnsi="Arial" w:cs="Arial"/>
          <w:sz w:val="22"/>
          <w:szCs w:val="22"/>
        </w:rPr>
      </w:pPr>
      <w:r w:rsidR="00FD400C"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EA443F">
        <w:rPr>
          <w:rFonts w:ascii="Arial" w:hAnsi="Arial" w:cs="Arial"/>
          <w:sz w:val="22"/>
          <w:szCs w:val="22"/>
        </w:rPr>
        <w:t>hospodárske záležitosti</w:t>
      </w:r>
      <w:r>
        <w:rPr>
          <w:rFonts w:ascii="Arial" w:hAnsi="Arial" w:cs="Arial"/>
          <w:sz w:val="22"/>
          <w:szCs w:val="22"/>
        </w:rPr>
        <w:t>;</w:t>
      </w:r>
    </w:p>
    <w:p w:rsidR="00CE0BFD" w:rsidP="00CE0BFD">
      <w:pPr>
        <w:bidi w:val="0"/>
        <w:rPr>
          <w:rFonts w:ascii="Arial" w:hAnsi="Arial" w:cs="Arial"/>
          <w:sz w:val="22"/>
          <w:szCs w:val="22"/>
        </w:rPr>
      </w:pPr>
    </w:p>
    <w:p w:rsidR="00BE641C" w:rsidP="00FC4BA6">
      <w:pPr>
        <w:numPr>
          <w:numId w:val="1"/>
        </w:numPr>
        <w:bidi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>
      <w:pPr>
        <w:bidi w:val="0"/>
        <w:jc w:val="both"/>
        <w:rPr>
          <w:rFonts w:ascii="Arial" w:hAnsi="Arial" w:cs="Arial"/>
          <w:b/>
          <w:sz w:val="22"/>
        </w:rPr>
      </w:pP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Pr="003870D6" w:rsid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EA443F">
        <w:rPr>
          <w:rFonts w:ascii="Arial" w:hAnsi="Arial" w:cs="Arial"/>
          <w:sz w:val="22"/>
        </w:rPr>
        <w:t>hospodárske záležitosti</w:t>
      </w:r>
      <w:r>
        <w:rPr>
          <w:rFonts w:ascii="Arial" w:hAnsi="Arial" w:cs="Arial"/>
          <w:sz w:val="22"/>
        </w:rPr>
        <w:t xml:space="preserve">, </w:t>
      </w:r>
    </w:p>
    <w:p w:rsidR="00BE641C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 xml:space="preserve">lehotu na prerokovanie návrhu zákona v druhom čítaní vo výboroch </w:t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P="00FC4BA6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E40DC8" w:rsidP="00E40DC8">
      <w:pPr>
        <w:bidi w:val="0"/>
        <w:jc w:val="center"/>
        <w:rPr>
          <w:rFonts w:ascii="Arial" w:hAnsi="Arial" w:cs="Arial"/>
          <w:sz w:val="22"/>
          <w:szCs w:val="22"/>
        </w:rPr>
      </w:pPr>
    </w:p>
    <w:p w:rsidR="007668D2" w:rsidP="007668D2">
      <w:pPr>
        <w:bidi w:val="0"/>
        <w:jc w:val="center"/>
        <w:rPr>
          <w:rFonts w:ascii="Arial" w:hAnsi="Arial" w:cs="Arial"/>
          <w:sz w:val="22"/>
          <w:szCs w:val="22"/>
        </w:rPr>
      </w:pPr>
      <w:r w:rsidR="00FF0AE8">
        <w:rPr>
          <w:rFonts w:ascii="Arial" w:hAnsi="Arial" w:cs="Arial"/>
          <w:sz w:val="22"/>
          <w:szCs w:val="22"/>
        </w:rPr>
        <w:t>v z. Jana   L a š š á k o v á</w:t>
      </w:r>
      <w:r>
        <w:rPr>
          <w:rFonts w:ascii="Arial" w:hAnsi="Arial" w:cs="Arial"/>
          <w:sz w:val="22"/>
          <w:szCs w:val="22"/>
        </w:rPr>
        <w:t>   v. r.</w:t>
      </w:r>
    </w:p>
    <w:p w:rsidR="00E40DC8" w:rsidP="00E40DC8">
      <w:pPr>
        <w:tabs>
          <w:tab w:val="left" w:pos="1080"/>
        </w:tabs>
        <w:bidi w:val="0"/>
        <w:jc w:val="both"/>
        <w:rPr>
          <w:rFonts w:ascii="Arial" w:hAnsi="Arial" w:cs="Arial"/>
          <w:sz w:val="22"/>
        </w:rPr>
      </w:pPr>
    </w:p>
    <w:p w:rsidR="00BE641C" w:rsidP="00E40DC8">
      <w:pPr>
        <w:tabs>
          <w:tab w:val="left" w:pos="1080"/>
        </w:tabs>
        <w:bidi w:val="0"/>
        <w:jc w:val="center"/>
        <w:rPr>
          <w:rFonts w:ascii="Arial" w:hAnsi="Arial" w:cs="Arial"/>
          <w:sz w:val="22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Segoe UI">
    <w:panose1 w:val="020B0502040204020203"/>
    <w:charset w:val="EE"/>
    <w:family w:val="swiss"/>
    <w:pitch w:val="variable"/>
    <w:sig w:usb0="00000000" w:usb1="00000000" w:usb2="00000000" w:usb3="00000000" w:csb0="000001D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3497"/>
    <w:multiLevelType w:val="hybridMultilevel"/>
    <w:tmpl w:val="4E4879AE"/>
    <w:lvl w:ilvl="0">
      <w:start w:val="1"/>
      <w:numFmt w:val="upperLetter"/>
      <w:lvlText w:val="%1."/>
      <w:lvlJc w:val="left"/>
      <w:pPr>
        <w:ind w:left="1065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85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5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5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5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5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5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5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5" w:hanging="180"/>
      </w:pPr>
      <w:rPr>
        <w:rFonts w:cs="Times New Roman"/>
        <w:rtl w:val="0"/>
        <w:cs w:val="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CE3CC7"/>
    <w:rsid w:val="00026923"/>
    <w:rsid w:val="0006545E"/>
    <w:rsid w:val="00107708"/>
    <w:rsid w:val="00162815"/>
    <w:rsid w:val="00182B46"/>
    <w:rsid w:val="00294C70"/>
    <w:rsid w:val="00321530"/>
    <w:rsid w:val="00324863"/>
    <w:rsid w:val="003259C0"/>
    <w:rsid w:val="00364139"/>
    <w:rsid w:val="003870D6"/>
    <w:rsid w:val="00394735"/>
    <w:rsid w:val="003F1D5F"/>
    <w:rsid w:val="00412182"/>
    <w:rsid w:val="00416DA7"/>
    <w:rsid w:val="00456E33"/>
    <w:rsid w:val="00472700"/>
    <w:rsid w:val="004D13AE"/>
    <w:rsid w:val="005D4ABF"/>
    <w:rsid w:val="005E1310"/>
    <w:rsid w:val="006247EE"/>
    <w:rsid w:val="006562EE"/>
    <w:rsid w:val="00656763"/>
    <w:rsid w:val="006B015A"/>
    <w:rsid w:val="00713F18"/>
    <w:rsid w:val="00723AE1"/>
    <w:rsid w:val="00753F67"/>
    <w:rsid w:val="007668D2"/>
    <w:rsid w:val="00803DD5"/>
    <w:rsid w:val="008869B9"/>
    <w:rsid w:val="008A7F9E"/>
    <w:rsid w:val="008B7C2F"/>
    <w:rsid w:val="008C04D2"/>
    <w:rsid w:val="009701A7"/>
    <w:rsid w:val="009A3380"/>
    <w:rsid w:val="00AD1D2C"/>
    <w:rsid w:val="00B21800"/>
    <w:rsid w:val="00B83C0F"/>
    <w:rsid w:val="00BE641C"/>
    <w:rsid w:val="00CC164C"/>
    <w:rsid w:val="00CE0BFD"/>
    <w:rsid w:val="00CE3CC7"/>
    <w:rsid w:val="00D57473"/>
    <w:rsid w:val="00D62C4B"/>
    <w:rsid w:val="00D77292"/>
    <w:rsid w:val="00D95736"/>
    <w:rsid w:val="00DC303B"/>
    <w:rsid w:val="00DF45FE"/>
    <w:rsid w:val="00DF5E34"/>
    <w:rsid w:val="00E40DC8"/>
    <w:rsid w:val="00EA443F"/>
    <w:rsid w:val="00F33F47"/>
    <w:rsid w:val="00FA7274"/>
    <w:rsid w:val="00FC4BA6"/>
    <w:rsid w:val="00FD400C"/>
    <w:rsid w:val="00FF0AE8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al"/>
    <w:pPr>
      <w:spacing w:before="360"/>
      <w:jc w:val="left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al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BalloonText">
    <w:name w:val="Balloon Text"/>
    <w:basedOn w:val="Normal"/>
    <w:link w:val="TextbublinyChar"/>
    <w:rsid w:val="00EA443F"/>
    <w:pPr>
      <w:jc w:val="left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BalloonText"/>
    <w:locked/>
    <w:rsid w:val="00EA443F"/>
    <w:rPr>
      <w:rFonts w:ascii="Segoe UI" w:hAnsi="Segoe UI" w:cs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186</Words>
  <Characters>1062</Characters>
  <Application>Microsoft Office Word</Application>
  <DocSecurity>0</DocSecurity>
  <Lines>0</Lines>
  <Paragraphs>0</Paragraphs>
  <ScaleCrop>false</ScaleCrop>
  <Company>Kancelária NR SR</Company>
  <LinksUpToDate>false</LinksUpToDate>
  <CharactersWithSpaces>1246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creator>cechveva</dc:creator>
  <cp:lastModifiedBy>Veselá, Slavomíra</cp:lastModifiedBy>
  <cp:revision>2</cp:revision>
  <cp:lastPrinted>2015-03-24T17:13:00Z</cp:lastPrinted>
  <dcterms:created xsi:type="dcterms:W3CDTF">2015-03-27T06:51:00Z</dcterms:created>
  <dcterms:modified xsi:type="dcterms:W3CDTF">2015-03-27T06:51:00Z</dcterms:modified>
</cp:coreProperties>
</file>