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A22761" w:rsidP="0017622F">
      <w:pPr>
        <w:tabs>
          <w:tab w:val="num" w:pos="0"/>
        </w:tabs>
        <w:bidi w:val="0"/>
        <w:jc w:val="both"/>
      </w:pPr>
      <w:r w:rsidR="00FA08DC">
        <w:tab/>
      </w:r>
      <w:r w:rsidR="00412F75">
        <w:t xml:space="preserve">Poslanec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412F75">
        <w:rPr>
          <w:rFonts w:hint="default"/>
        </w:rPr>
        <w:t xml:space="preserve"> </w:t>
      </w:r>
      <w:r w:rsidR="000B4E2E">
        <w:rPr>
          <w:rFonts w:hint="default"/>
        </w:rPr>
        <w:t>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A22761">
        <w:rPr>
          <w:rFonts w:hint="default"/>
        </w:rPr>
        <w:t>ktorý</w:t>
      </w:r>
      <w:r w:rsidRPr="00A22761">
        <w:rPr>
          <w:rFonts w:hint="default"/>
        </w:rPr>
        <w:t>m sa mení</w:t>
      </w:r>
      <w:r w:rsidRPr="00A22761">
        <w:rPr>
          <w:rFonts w:hint="default"/>
        </w:rPr>
        <w:t xml:space="preserve"> a dopĺň</w:t>
      </w:r>
      <w:r w:rsidRPr="00A22761">
        <w:rPr>
          <w:rFonts w:hint="default"/>
        </w:rPr>
        <w:t>a zá</w:t>
      </w:r>
      <w:r w:rsidRPr="00A22761">
        <w:rPr>
          <w:rFonts w:hint="default"/>
        </w:rPr>
        <w:t>kon č.</w:t>
      </w:r>
      <w:r w:rsidR="00412F75">
        <w:rPr>
          <w:rFonts w:hint="default"/>
        </w:rPr>
        <w:t xml:space="preserve"> 300/2005 Z. z. Trestný</w:t>
      </w:r>
      <w:r w:rsidR="00412F75">
        <w:rPr>
          <w:rFonts w:hint="default"/>
        </w:rPr>
        <w:t xml:space="preserve"> zá</w:t>
      </w:r>
      <w:r w:rsidR="00412F75">
        <w:rPr>
          <w:rFonts w:hint="default"/>
        </w:rPr>
        <w:t>kon v </w:t>
      </w:r>
      <w:r w:rsidR="00412F75">
        <w:rPr>
          <w:rFonts w:hint="default"/>
        </w:rPr>
        <w:t>znení</w:t>
      </w:r>
      <w:r w:rsidR="00412F75">
        <w:rPr>
          <w:rFonts w:hint="default"/>
        </w:rPr>
        <w:t xml:space="preserve"> neskorší</w:t>
      </w:r>
      <w:r w:rsidR="00412F75">
        <w:rPr>
          <w:rFonts w:hint="default"/>
        </w:rPr>
        <w:t xml:space="preserve">ch predpisov </w:t>
      </w:r>
      <w:r w:rsidR="00984E2A">
        <w:rPr>
          <w:rFonts w:hint="default"/>
        </w:rPr>
        <w:t>(ď</w:t>
      </w:r>
      <w:r w:rsidR="00984E2A">
        <w:rPr>
          <w:rFonts w:hint="default"/>
        </w:rPr>
        <w:t>alej len „</w:t>
      </w:r>
      <w:r w:rsidR="00984E2A">
        <w:rPr>
          <w:rFonts w:hint="default"/>
        </w:rPr>
        <w:t>ná</w:t>
      </w:r>
      <w:r w:rsidR="00984E2A">
        <w:rPr>
          <w:rFonts w:hint="default"/>
        </w:rPr>
        <w:t>vrh zá</w:t>
      </w:r>
      <w:r w:rsidR="00984E2A">
        <w:rPr>
          <w:rFonts w:hint="default"/>
        </w:rPr>
        <w:t>kona“</w:t>
      </w:r>
      <w:r w:rsidR="00984E2A">
        <w:rPr>
          <w:rFonts w:hint="default"/>
        </w:rPr>
        <w:t>).</w:t>
      </w:r>
    </w:p>
    <w:p w:rsidR="00412F75" w:rsidP="0017622F">
      <w:pPr>
        <w:tabs>
          <w:tab w:val="num" w:pos="0"/>
        </w:tabs>
        <w:bidi w:val="0"/>
        <w:jc w:val="both"/>
      </w:pPr>
    </w:p>
    <w:p w:rsidR="003760BA" w:rsidP="0017622F">
      <w:pPr>
        <w:tabs>
          <w:tab w:val="num" w:pos="0"/>
        </w:tabs>
        <w:bidi w:val="0"/>
        <w:jc w:val="both"/>
        <w:rPr>
          <w:rFonts w:hint="default"/>
        </w:rPr>
      </w:pPr>
      <w:r w:rsidR="00412F75">
        <w:tab/>
      </w:r>
      <w:r w:rsidRPr="00412F75" w:rsidR="00412F75">
        <w:rPr>
          <w:rFonts w:hint="default"/>
        </w:rPr>
        <w:t>Cieľ</w:t>
      </w:r>
      <w:r w:rsidRPr="00412F75" w:rsidR="00412F75">
        <w:rPr>
          <w:rFonts w:hint="default"/>
        </w:rPr>
        <w:t>om ná</w:t>
      </w:r>
      <w:r w:rsidRPr="00412F75" w:rsidR="00412F75">
        <w:rPr>
          <w:rFonts w:hint="default"/>
        </w:rPr>
        <w:t>vrhu zá</w:t>
      </w:r>
      <w:r w:rsidRPr="00412F75" w:rsidR="00412F75">
        <w:rPr>
          <w:rFonts w:hint="default"/>
        </w:rPr>
        <w:t xml:space="preserve">kona je </w:t>
      </w:r>
      <w:r w:rsidR="00412F75">
        <w:rPr>
          <w:rFonts w:hint="default"/>
        </w:rPr>
        <w:t>reagovať</w:t>
      </w:r>
      <w:r w:rsidR="00412F75">
        <w:rPr>
          <w:rFonts w:hint="default"/>
        </w:rPr>
        <w:t xml:space="preserve"> na aktuá</w:t>
      </w:r>
      <w:r w:rsidR="00412F75">
        <w:rPr>
          <w:rFonts w:hint="default"/>
        </w:rPr>
        <w:t>lny r</w:t>
      </w:r>
      <w:r w:rsidRPr="00412F75" w:rsidR="00412F75">
        <w:rPr>
          <w:rFonts w:hint="default"/>
        </w:rPr>
        <w:t>ozsudok Sú</w:t>
      </w:r>
      <w:r w:rsidRPr="00412F75" w:rsidR="00412F75">
        <w:rPr>
          <w:rFonts w:hint="default"/>
        </w:rPr>
        <w:t>dneho dvora Euró</w:t>
      </w:r>
      <w:r w:rsidRPr="00412F75" w:rsidR="00412F75">
        <w:rPr>
          <w:rFonts w:hint="default"/>
        </w:rPr>
        <w:t>pskej ú</w:t>
      </w:r>
      <w:r w:rsidRPr="00412F75" w:rsidR="00412F75">
        <w:rPr>
          <w:rFonts w:hint="default"/>
        </w:rPr>
        <w:t xml:space="preserve">nie </w:t>
      </w:r>
      <w:r w:rsidR="00937B77">
        <w:rPr>
          <w:rFonts w:hint="default"/>
        </w:rPr>
        <w:t>(ď</w:t>
      </w:r>
      <w:r w:rsidR="00937B77">
        <w:rPr>
          <w:rFonts w:hint="default"/>
        </w:rPr>
        <w:t>alej len „</w:t>
      </w:r>
      <w:r w:rsidR="00937B77">
        <w:rPr>
          <w:rFonts w:hint="default"/>
        </w:rPr>
        <w:t>SD EÚ“</w:t>
      </w:r>
      <w:r w:rsidR="00937B77">
        <w:rPr>
          <w:rFonts w:hint="default"/>
        </w:rPr>
        <w:t xml:space="preserve">) </w:t>
      </w:r>
      <w:r w:rsidRPr="00412F75" w:rsidR="00412F75">
        <w:t xml:space="preserve">vo veci C-435/12 </w:t>
      </w:r>
      <w:r w:rsidRPr="00592EE9" w:rsidR="00412F75">
        <w:rPr>
          <w:rFonts w:hint="default"/>
          <w:i/>
        </w:rPr>
        <w:t>ACI Adam BV a iní</w:t>
      </w:r>
      <w:r w:rsidRPr="00592EE9" w:rsidR="00412F75">
        <w:rPr>
          <w:rFonts w:hint="default"/>
          <w:i/>
        </w:rPr>
        <w:t xml:space="preserve"> proti Stichting de Thuiskopie</w:t>
      </w:r>
      <w:r w:rsidRPr="00592EE9" w:rsidR="00412F75">
        <w:rPr>
          <w:rFonts w:hint="default"/>
          <w:i/>
        </w:rPr>
        <w:t xml:space="preserve"> a Stichting Onderhandelingen Thuiskopie vergoeding</w:t>
      </w:r>
      <w:r w:rsidR="00897C09">
        <w:t xml:space="preserve"> </w:t>
      </w:r>
      <w:r w:rsidR="00E81660">
        <w:rPr>
          <w:rFonts w:hint="default"/>
        </w:rPr>
        <w:t>zo dň</w:t>
      </w:r>
      <w:r w:rsidR="00E81660">
        <w:rPr>
          <w:rFonts w:hint="default"/>
        </w:rPr>
        <w:t>a 10. aprí</w:t>
      </w:r>
      <w:r w:rsidR="00E81660">
        <w:rPr>
          <w:rFonts w:hint="default"/>
        </w:rPr>
        <w:t>la 2014</w:t>
      </w:r>
      <w:r w:rsidR="00897C09">
        <w:rPr>
          <w:rFonts w:hint="default"/>
        </w:rPr>
        <w:t>. Rozsudok je signifikantný</w:t>
      </w:r>
      <w:r w:rsidR="00897C09">
        <w:rPr>
          <w:rFonts w:hint="default"/>
        </w:rPr>
        <w:t xml:space="preserve"> nielen zo sú</w:t>
      </w:r>
      <w:r w:rsidR="00897C09">
        <w:rPr>
          <w:rFonts w:hint="default"/>
        </w:rPr>
        <w:t>kromnoprá</w:t>
      </w:r>
      <w:r w:rsidR="00897C09">
        <w:rPr>
          <w:rFonts w:hint="default"/>
        </w:rPr>
        <w:t>vneho hľ</w:t>
      </w:r>
      <w:r w:rsidR="00897C09">
        <w:rPr>
          <w:rFonts w:hint="default"/>
        </w:rPr>
        <w:t>adiska, ale aj z </w:t>
      </w:r>
      <w:r w:rsidR="00897C09">
        <w:rPr>
          <w:rFonts w:hint="default"/>
        </w:rPr>
        <w:t>hľ</w:t>
      </w:r>
      <w:r w:rsidR="00897C09">
        <w:rPr>
          <w:rFonts w:hint="default"/>
        </w:rPr>
        <w:t>adiska verejnoprá</w:t>
      </w:r>
      <w:r w:rsidR="00897C09">
        <w:rPr>
          <w:rFonts w:hint="default"/>
        </w:rPr>
        <w:t>vneho a v </w:t>
      </w:r>
      <w:r w:rsidR="00897C09">
        <w:rPr>
          <w:rFonts w:hint="default"/>
        </w:rPr>
        <w:t>tejto sú</w:t>
      </w:r>
      <w:r w:rsidR="00897C09">
        <w:rPr>
          <w:rFonts w:hint="default"/>
        </w:rPr>
        <w:t>vislosti má</w:t>
      </w:r>
      <w:r w:rsidR="00897C09">
        <w:rPr>
          <w:rFonts w:hint="default"/>
        </w:rPr>
        <w:t xml:space="preserve"> priamy dopad na obč</w:t>
      </w:r>
      <w:r w:rsidR="00897C09">
        <w:rPr>
          <w:rFonts w:hint="default"/>
        </w:rPr>
        <w:t>anov Slovenskej republiky cez skutkovú</w:t>
      </w:r>
      <w:r w:rsidR="00897C09">
        <w:rPr>
          <w:rFonts w:hint="default"/>
        </w:rPr>
        <w:t xml:space="preserve"> p</w:t>
      </w:r>
      <w:r w:rsidR="00897C09">
        <w:rPr>
          <w:rFonts w:hint="default"/>
        </w:rPr>
        <w:t xml:space="preserve">odstatu </w:t>
      </w:r>
      <w:r>
        <w:rPr>
          <w:rFonts w:hint="default"/>
        </w:rPr>
        <w:t>trestné</w:t>
      </w:r>
      <w:r>
        <w:rPr>
          <w:rFonts w:hint="default"/>
        </w:rPr>
        <w:t>ho č</w:t>
      </w:r>
      <w:r>
        <w:rPr>
          <w:rFonts w:hint="default"/>
        </w:rPr>
        <w:t>inu poruš</w:t>
      </w:r>
      <w:r>
        <w:rPr>
          <w:rFonts w:hint="default"/>
        </w:rPr>
        <w:t>ovania autorské</w:t>
      </w:r>
      <w:r>
        <w:rPr>
          <w:rFonts w:hint="default"/>
        </w:rPr>
        <w:t>ho prá</w:t>
      </w:r>
      <w:r>
        <w:rPr>
          <w:rFonts w:hint="default"/>
        </w:rPr>
        <w:t>va podľ</w:t>
      </w:r>
      <w:r>
        <w:rPr>
          <w:rFonts w:hint="default"/>
        </w:rPr>
        <w:t xml:space="preserve">a </w:t>
      </w:r>
      <w:r w:rsidR="00897C09">
        <w:rPr>
          <w:rFonts w:hint="default"/>
        </w:rPr>
        <w:t>§</w:t>
      </w:r>
      <w:r w:rsidR="00897C09">
        <w:rPr>
          <w:rFonts w:hint="default"/>
        </w:rPr>
        <w:t xml:space="preserve"> 283 </w:t>
      </w:r>
      <w:r>
        <w:rPr>
          <w:rFonts w:hint="default"/>
        </w:rPr>
        <w:t>Trestné</w:t>
      </w:r>
      <w:r>
        <w:rPr>
          <w:rFonts w:hint="default"/>
        </w:rPr>
        <w:t>ho zá</w:t>
      </w:r>
      <w:r>
        <w:rPr>
          <w:rFonts w:hint="default"/>
        </w:rPr>
        <w:t xml:space="preserve">kona. </w:t>
      </w:r>
    </w:p>
    <w:p w:rsidR="003760BA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8B0B96" w:rsidP="008B0B96">
      <w:pPr>
        <w:tabs>
          <w:tab w:val="num" w:pos="0"/>
        </w:tabs>
        <w:bidi w:val="0"/>
        <w:jc w:val="both"/>
      </w:pPr>
      <w:r w:rsidR="003760BA">
        <w:tab/>
      </w:r>
      <w:r w:rsidR="003760BA">
        <w:rPr>
          <w:rFonts w:hint="default"/>
        </w:rPr>
        <w:t>Skutková</w:t>
      </w:r>
      <w:r w:rsidR="003760BA">
        <w:rPr>
          <w:rFonts w:hint="default"/>
        </w:rPr>
        <w:t xml:space="preserve"> podstata tohto trestné</w:t>
      </w:r>
      <w:r w:rsidR="003760BA">
        <w:rPr>
          <w:rFonts w:hint="default"/>
        </w:rPr>
        <w:t>ho č</w:t>
      </w:r>
      <w:r w:rsidR="003760BA">
        <w:rPr>
          <w:rFonts w:hint="default"/>
        </w:rPr>
        <w:t>inu je konš</w:t>
      </w:r>
      <w:r w:rsidR="003760BA">
        <w:rPr>
          <w:rFonts w:hint="default"/>
        </w:rPr>
        <w:t>truovaná</w:t>
      </w:r>
      <w:r w:rsidR="003760BA">
        <w:rPr>
          <w:rFonts w:hint="default"/>
        </w:rPr>
        <w:t xml:space="preserve"> cez neoprá</w:t>
      </w:r>
      <w:r w:rsidR="003760BA">
        <w:rPr>
          <w:rFonts w:hint="default"/>
        </w:rPr>
        <w:t>vnený</w:t>
      </w:r>
      <w:r w:rsidR="003760BA">
        <w:rPr>
          <w:rFonts w:hint="default"/>
        </w:rPr>
        <w:t xml:space="preserve"> zá</w:t>
      </w:r>
      <w:r w:rsidR="003760BA">
        <w:rPr>
          <w:rFonts w:hint="default"/>
        </w:rPr>
        <w:t>sah do zá</w:t>
      </w:r>
      <w:r w:rsidR="003760BA">
        <w:rPr>
          <w:rFonts w:hint="default"/>
        </w:rPr>
        <w:t>konom chrá</w:t>
      </w:r>
      <w:r w:rsidR="003760BA">
        <w:rPr>
          <w:rFonts w:hint="default"/>
        </w:rPr>
        <w:t>nený</w:t>
      </w:r>
      <w:r w:rsidR="003760BA">
        <w:rPr>
          <w:rFonts w:hint="default"/>
        </w:rPr>
        <w:t>ch prá</w:t>
      </w:r>
      <w:r w:rsidR="003760BA">
        <w:rPr>
          <w:rFonts w:hint="default"/>
        </w:rPr>
        <w:t>v.</w:t>
      </w:r>
      <w:r>
        <w:rPr>
          <w:rFonts w:hint="default"/>
        </w:rPr>
        <w:t xml:space="preserve"> Znamená</w:t>
      </w:r>
      <w:r>
        <w:rPr>
          <w:rFonts w:hint="default"/>
        </w:rPr>
        <w:t xml:space="preserve"> to, ž</w:t>
      </w:r>
      <w:r>
        <w:rPr>
          <w:rFonts w:hint="default"/>
        </w:rPr>
        <w:t>e v </w:t>
      </w:r>
      <w:r>
        <w:rPr>
          <w:rFonts w:hint="default"/>
        </w:rPr>
        <w:t>zá</w:t>
      </w:r>
      <w:r>
        <w:rPr>
          <w:rFonts w:hint="default"/>
        </w:rPr>
        <w:t>sade kaž</w:t>
      </w:r>
      <w:r>
        <w:rPr>
          <w:rFonts w:hint="default"/>
        </w:rPr>
        <w:t>dá</w:t>
      </w:r>
      <w:r>
        <w:rPr>
          <w:rFonts w:hint="default"/>
        </w:rPr>
        <w:t xml:space="preserve"> zmena naprí</w:t>
      </w:r>
      <w:r>
        <w:rPr>
          <w:rFonts w:hint="default"/>
        </w:rPr>
        <w:t>klad zá</w:t>
      </w:r>
      <w:r>
        <w:rPr>
          <w:rFonts w:hint="default"/>
        </w:rPr>
        <w:t>kona č</w:t>
      </w:r>
      <w:r>
        <w:rPr>
          <w:rFonts w:hint="default"/>
        </w:rPr>
        <w:t>. 618/2003 Z</w:t>
      </w:r>
      <w:r>
        <w:rPr>
          <w:rFonts w:hint="default"/>
        </w:rPr>
        <w:t>. z. o autorskom prá</w:t>
      </w:r>
      <w:r>
        <w:rPr>
          <w:rFonts w:hint="default"/>
        </w:rPr>
        <w:t>ve a prá</w:t>
      </w:r>
      <w:r>
        <w:rPr>
          <w:rFonts w:hint="default"/>
        </w:rPr>
        <w:t>vach sú</w:t>
      </w:r>
      <w:r>
        <w:rPr>
          <w:rFonts w:hint="default"/>
        </w:rPr>
        <w:t>visiacich s autorský</w:t>
      </w:r>
      <w:r>
        <w:rPr>
          <w:rFonts w:hint="default"/>
        </w:rPr>
        <w:t>m prá</w:t>
      </w:r>
      <w:r>
        <w:rPr>
          <w:rFonts w:hint="default"/>
        </w:rPr>
        <w:t>vom (autorský</w:t>
      </w:r>
      <w:r>
        <w:rPr>
          <w:rFonts w:hint="default"/>
        </w:rPr>
        <w:t xml:space="preserve"> zá</w:t>
      </w:r>
      <w:r>
        <w:rPr>
          <w:rFonts w:hint="default"/>
        </w:rPr>
        <w:t>kon)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</w:t>
      </w:r>
      <w:r w:rsidR="00921FE0">
        <w:rPr>
          <w:rFonts w:hint="default"/>
        </w:rPr>
        <w:t>v má</w:t>
      </w:r>
      <w:r w:rsidR="00921FE0">
        <w:rPr>
          <w:rFonts w:hint="default"/>
        </w:rPr>
        <w:t xml:space="preserve"> priamy dopad aj na rozš</w:t>
      </w:r>
      <w:r w:rsidR="00921FE0">
        <w:rPr>
          <w:rFonts w:hint="default"/>
        </w:rPr>
        <w:t>irovanie, resp. zuž</w:t>
      </w:r>
      <w:r w:rsidR="00921FE0">
        <w:rPr>
          <w:rFonts w:hint="default"/>
        </w:rPr>
        <w:t>ovanie skutkovej podstaty trestné</w:t>
      </w:r>
      <w:r w:rsidR="00921FE0">
        <w:rPr>
          <w:rFonts w:hint="default"/>
        </w:rPr>
        <w:t>ho č</w:t>
      </w:r>
      <w:r w:rsidR="00921FE0">
        <w:rPr>
          <w:rFonts w:hint="default"/>
        </w:rPr>
        <w:t>inu poruš</w:t>
      </w:r>
      <w:r w:rsidR="00921FE0">
        <w:rPr>
          <w:rFonts w:hint="default"/>
        </w:rPr>
        <w:t>ovania autorské</w:t>
      </w:r>
      <w:r w:rsidR="00921FE0">
        <w:rPr>
          <w:rFonts w:hint="default"/>
        </w:rPr>
        <w:t>ho prá</w:t>
      </w:r>
      <w:r w:rsidR="00921FE0">
        <w:rPr>
          <w:rFonts w:hint="default"/>
        </w:rPr>
        <w:t>va.</w:t>
      </w:r>
    </w:p>
    <w:p w:rsidR="00921FE0" w:rsidP="008B0B96">
      <w:pPr>
        <w:tabs>
          <w:tab w:val="num" w:pos="0"/>
        </w:tabs>
        <w:bidi w:val="0"/>
        <w:jc w:val="both"/>
      </w:pPr>
    </w:p>
    <w:p w:rsidR="00921FE0" w:rsidP="008B0B96">
      <w:pPr>
        <w:tabs>
          <w:tab w:val="num" w:pos="0"/>
        </w:tabs>
        <w:bidi w:val="0"/>
        <w:jc w:val="both"/>
      </w:pPr>
      <w:r>
        <w:tab/>
      </w:r>
      <w:r w:rsidR="00D1291B">
        <w:rPr>
          <w:rFonts w:hint="default"/>
        </w:rPr>
        <w:t>Nakoľ</w:t>
      </w:r>
      <w:r w:rsidR="00D1291B">
        <w:rPr>
          <w:rFonts w:hint="default"/>
        </w:rPr>
        <w:t xml:space="preserve">ko </w:t>
      </w:r>
      <w:r w:rsidR="00B04877">
        <w:rPr>
          <w:rFonts w:hint="default"/>
        </w:rPr>
        <w:t>autorský</w:t>
      </w:r>
      <w:r w:rsidR="00B04877">
        <w:rPr>
          <w:rFonts w:hint="default"/>
        </w:rPr>
        <w:t xml:space="preserve"> zá</w:t>
      </w:r>
      <w:r w:rsidR="00B04877">
        <w:rPr>
          <w:rFonts w:hint="default"/>
        </w:rPr>
        <w:t>kon prebe</w:t>
      </w:r>
      <w:r w:rsidR="00B04877">
        <w:rPr>
          <w:rFonts w:hint="default"/>
        </w:rPr>
        <w:t>rá</w:t>
      </w:r>
      <w:r w:rsidR="00B04877">
        <w:rPr>
          <w:rFonts w:hint="default"/>
        </w:rPr>
        <w:t xml:space="preserve"> aj prá</w:t>
      </w:r>
      <w:r w:rsidR="00B04877">
        <w:rPr>
          <w:rFonts w:hint="default"/>
        </w:rPr>
        <w:t>vne zá</w:t>
      </w:r>
      <w:r w:rsidR="00B04877">
        <w:rPr>
          <w:rFonts w:hint="default"/>
        </w:rPr>
        <w:t>vä</w:t>
      </w:r>
      <w:r w:rsidR="00B04877">
        <w:rPr>
          <w:rFonts w:hint="default"/>
        </w:rPr>
        <w:t>zné</w:t>
      </w:r>
      <w:r w:rsidR="00B04877">
        <w:rPr>
          <w:rFonts w:hint="default"/>
        </w:rPr>
        <w:t xml:space="preserve"> akty Euró</w:t>
      </w:r>
      <w:r w:rsidR="00B04877">
        <w:rPr>
          <w:rFonts w:hint="default"/>
        </w:rPr>
        <w:t>pskej ú</w:t>
      </w:r>
      <w:r w:rsidR="00B04877">
        <w:rPr>
          <w:rFonts w:hint="default"/>
        </w:rPr>
        <w:t>nie, okrem noveli</w:t>
      </w:r>
      <w:r w:rsidR="00E81660">
        <w:rPr>
          <w:rFonts w:hint="default"/>
        </w:rPr>
        <w:t>zá</w:t>
      </w:r>
      <w:r w:rsidR="00E81660">
        <w:rPr>
          <w:rFonts w:hint="default"/>
        </w:rPr>
        <w:t>cií</w:t>
      </w:r>
      <w:r w:rsidR="00E81660">
        <w:rPr>
          <w:rFonts w:hint="default"/>
        </w:rPr>
        <w:t xml:space="preserve"> na vnú</w:t>
      </w:r>
      <w:r w:rsidR="00E81660">
        <w:rPr>
          <w:rFonts w:hint="default"/>
        </w:rPr>
        <w:t>troš</w:t>
      </w:r>
      <w:r w:rsidR="00E81660">
        <w:rPr>
          <w:rFonts w:hint="default"/>
        </w:rPr>
        <w:t>tá</w:t>
      </w:r>
      <w:r w:rsidR="00E81660">
        <w:rPr>
          <w:rFonts w:hint="default"/>
        </w:rPr>
        <w:t>tnej ú</w:t>
      </w:r>
      <w:r w:rsidR="00E81660">
        <w:rPr>
          <w:rFonts w:hint="default"/>
        </w:rPr>
        <w:t>rovni sú</w:t>
      </w:r>
      <w:r w:rsidR="00E81660">
        <w:rPr>
          <w:rFonts w:hint="default"/>
        </w:rPr>
        <w:t xml:space="preserve"> vo vzť</w:t>
      </w:r>
      <w:r w:rsidR="00E81660">
        <w:rPr>
          <w:rFonts w:hint="default"/>
        </w:rPr>
        <w:t>ahu k </w:t>
      </w:r>
      <w:r w:rsidR="00E81660">
        <w:rPr>
          <w:rFonts w:hint="default"/>
        </w:rPr>
        <w:t>nemu vý</w:t>
      </w:r>
      <w:r w:rsidR="00E81660">
        <w:rPr>
          <w:rFonts w:hint="default"/>
        </w:rPr>
        <w:t>znamný</w:t>
      </w:r>
      <w:r w:rsidR="00E81660">
        <w:rPr>
          <w:rFonts w:hint="default"/>
        </w:rPr>
        <w:t>m prameň</w:t>
      </w:r>
      <w:r w:rsidR="00E81660">
        <w:rPr>
          <w:rFonts w:hint="default"/>
        </w:rPr>
        <w:t>om prá</w:t>
      </w:r>
      <w:r w:rsidR="00E81660">
        <w:rPr>
          <w:rFonts w:hint="default"/>
        </w:rPr>
        <w:t>va aj smernice Euró</w:t>
      </w:r>
      <w:r w:rsidR="00E81660">
        <w:rPr>
          <w:rFonts w:hint="default"/>
        </w:rPr>
        <w:t>pskeho parlamentu a Rady, ako aj rozhodovacia prax S</w:t>
      </w:r>
      <w:r w:rsidR="00937B77">
        <w:rPr>
          <w:rFonts w:hint="default"/>
        </w:rPr>
        <w:t>D EÚ</w:t>
      </w:r>
      <w:r w:rsidR="00937B77">
        <w:rPr>
          <w:rFonts w:hint="default"/>
        </w:rPr>
        <w:t>. Rozš</w:t>
      </w:r>
      <w:r w:rsidR="00937B77">
        <w:rPr>
          <w:rFonts w:hint="default"/>
        </w:rPr>
        <w:t>irovanie, resp. zuž</w:t>
      </w:r>
      <w:r w:rsidR="00937B77">
        <w:rPr>
          <w:rFonts w:hint="default"/>
        </w:rPr>
        <w:t>ovanie skutkovej podstaty tres</w:t>
      </w:r>
      <w:r w:rsidR="00937B77">
        <w:rPr>
          <w:rFonts w:hint="default"/>
        </w:rPr>
        <w:t>tné</w:t>
      </w:r>
      <w:r w:rsidR="00937B77">
        <w:rPr>
          <w:rFonts w:hint="default"/>
        </w:rPr>
        <w:t>ho č</w:t>
      </w:r>
      <w:r w:rsidR="00937B77">
        <w:rPr>
          <w:rFonts w:hint="default"/>
        </w:rPr>
        <w:t>inu poruš</w:t>
      </w:r>
      <w:r w:rsidR="00937B77">
        <w:rPr>
          <w:rFonts w:hint="default"/>
        </w:rPr>
        <w:t>ovania autorské</w:t>
      </w:r>
      <w:r w:rsidR="00937B77">
        <w:rPr>
          <w:rFonts w:hint="default"/>
        </w:rPr>
        <w:t>ho prá</w:t>
      </w:r>
      <w:r w:rsidR="00937B77">
        <w:rPr>
          <w:rFonts w:hint="default"/>
        </w:rPr>
        <w:t>va je preto mož</w:t>
      </w:r>
      <w:r w:rsidR="00937B77">
        <w:rPr>
          <w:rFonts w:hint="default"/>
        </w:rPr>
        <w:t>né</w:t>
      </w:r>
      <w:r w:rsidR="00937B77">
        <w:rPr>
          <w:rFonts w:hint="default"/>
        </w:rPr>
        <w:t xml:space="preserve"> aj cez tú</w:t>
      </w:r>
      <w:r w:rsidR="00937B77">
        <w:rPr>
          <w:rFonts w:hint="default"/>
        </w:rPr>
        <w:t>to rozhodovacia prax.</w:t>
      </w:r>
    </w:p>
    <w:p w:rsidR="00E81660" w:rsidP="008B0B96">
      <w:pPr>
        <w:tabs>
          <w:tab w:val="num" w:pos="0"/>
        </w:tabs>
        <w:bidi w:val="0"/>
        <w:jc w:val="both"/>
      </w:pPr>
    </w:p>
    <w:p w:rsidR="00937B77" w:rsidP="008B0B96">
      <w:pPr>
        <w:tabs>
          <w:tab w:val="num" w:pos="0"/>
        </w:tabs>
        <w:bidi w:val="0"/>
        <w:jc w:val="both"/>
        <w:rPr>
          <w:rFonts w:hint="default"/>
        </w:rPr>
      </w:pPr>
      <w:r w:rsidR="00E81660">
        <w:tab/>
      </w:r>
      <w:r w:rsidR="00E81660">
        <w:t>V</w:t>
      </w:r>
      <w:r>
        <w:t> </w:t>
      </w:r>
      <w:r>
        <w:rPr>
          <w:rFonts w:hint="default"/>
        </w:rPr>
        <w:t>tejto sú</w:t>
      </w:r>
      <w:r>
        <w:rPr>
          <w:rFonts w:hint="default"/>
        </w:rPr>
        <w:t>vislosti doš</w:t>
      </w:r>
      <w:r>
        <w:rPr>
          <w:rFonts w:hint="default"/>
        </w:rPr>
        <w:t>lo k </w:t>
      </w:r>
      <w:r>
        <w:rPr>
          <w:rFonts w:hint="default"/>
        </w:rPr>
        <w:t>rozší</w:t>
      </w:r>
      <w:r>
        <w:rPr>
          <w:rFonts w:hint="default"/>
        </w:rPr>
        <w:t xml:space="preserve">reniu skutkovej podstaty </w:t>
      </w:r>
      <w:r w:rsidRPr="00937B77">
        <w:rPr>
          <w:rFonts w:hint="default"/>
        </w:rPr>
        <w:t>trestné</w:t>
      </w:r>
      <w:r w:rsidRPr="00937B77">
        <w:rPr>
          <w:rFonts w:hint="default"/>
        </w:rPr>
        <w:t>ho č</w:t>
      </w:r>
      <w:r w:rsidRPr="00937B77">
        <w:rPr>
          <w:rFonts w:hint="default"/>
        </w:rPr>
        <w:t>inu poruš</w:t>
      </w:r>
      <w:r w:rsidRPr="00937B77">
        <w:rPr>
          <w:rFonts w:hint="default"/>
        </w:rPr>
        <w:t>ovania autorské</w:t>
      </w:r>
      <w:r w:rsidRPr="00937B77">
        <w:rPr>
          <w:rFonts w:hint="default"/>
        </w:rPr>
        <w:t>ho prá</w:t>
      </w:r>
      <w:r w:rsidRPr="00937B77">
        <w:rPr>
          <w:rFonts w:hint="default"/>
        </w:rPr>
        <w:t xml:space="preserve">va </w:t>
      </w:r>
      <w:r>
        <w:rPr>
          <w:rFonts w:hint="default"/>
        </w:rPr>
        <w:t>prá</w:t>
      </w:r>
      <w:r>
        <w:rPr>
          <w:rFonts w:hint="default"/>
        </w:rPr>
        <w:t>ve cez v</w:t>
      </w:r>
      <w:r w:rsidR="00E81660">
        <w:rPr>
          <w:rFonts w:hint="default"/>
        </w:rPr>
        <w:t>yšš</w:t>
      </w:r>
      <w:r w:rsidR="00E81660">
        <w:rPr>
          <w:rFonts w:hint="default"/>
        </w:rPr>
        <w:t>ie uveden</w:t>
      </w:r>
      <w:r>
        <w:rPr>
          <w:rFonts w:hint="default"/>
        </w:rPr>
        <w:t>ý</w:t>
      </w:r>
      <w:r>
        <w:rPr>
          <w:rFonts w:hint="default"/>
        </w:rPr>
        <w:t xml:space="preserve"> </w:t>
      </w:r>
      <w:r w:rsidR="00E81660">
        <w:t>rozsud</w:t>
      </w:r>
      <w:r>
        <w:t>o</w:t>
      </w:r>
      <w:r w:rsidR="00E81660">
        <w:t>k</w:t>
      </w:r>
      <w:r>
        <w:rPr>
          <w:rFonts w:hint="default"/>
        </w:rPr>
        <w:t xml:space="preserve"> SD EÚ.</w:t>
      </w:r>
    </w:p>
    <w:p w:rsidR="00937B77" w:rsidP="008B0B96">
      <w:pPr>
        <w:tabs>
          <w:tab w:val="num" w:pos="0"/>
        </w:tabs>
        <w:bidi w:val="0"/>
        <w:jc w:val="both"/>
        <w:rPr>
          <w:rFonts w:hint="default"/>
        </w:rPr>
      </w:pPr>
    </w:p>
    <w:p w:rsidR="007063AF" w:rsidP="0017622F">
      <w:pPr>
        <w:tabs>
          <w:tab w:val="num" w:pos="0"/>
        </w:tabs>
        <w:bidi w:val="0"/>
        <w:jc w:val="both"/>
      </w:pPr>
      <w:r w:rsidR="00B22B6F">
        <w:tab/>
      </w:r>
      <w:r w:rsidR="00937B77">
        <w:rPr>
          <w:rFonts w:hint="default"/>
        </w:rPr>
        <w:t>Predchá</w:t>
      </w:r>
      <w:r w:rsidR="00937B77">
        <w:rPr>
          <w:rFonts w:hint="default"/>
        </w:rPr>
        <w:t xml:space="preserve">dzala mu </w:t>
      </w:r>
      <w:r w:rsidRPr="00897C09" w:rsidR="00937B77">
        <w:t>prejudic</w:t>
      </w:r>
      <w:r w:rsidRPr="00897C09" w:rsidR="00937B77">
        <w:rPr>
          <w:rFonts w:hint="default"/>
        </w:rPr>
        <w:t>iá</w:t>
      </w:r>
      <w:r w:rsidRPr="00897C09" w:rsidR="00937B77">
        <w:rPr>
          <w:rFonts w:hint="default"/>
        </w:rPr>
        <w:t>lna otá</w:t>
      </w:r>
      <w:r w:rsidRPr="00897C09" w:rsidR="00937B77">
        <w:rPr>
          <w:rFonts w:hint="default"/>
        </w:rPr>
        <w:t>zka, č</w:t>
      </w:r>
      <w:r w:rsidRPr="00897C09" w:rsidR="00937B77">
        <w:rPr>
          <w:rFonts w:hint="default"/>
        </w:rPr>
        <w:t>i sa má</w:t>
      </w:r>
      <w:r w:rsidRPr="00897C09" w:rsidR="00937B77">
        <w:rPr>
          <w:rFonts w:hint="default"/>
        </w:rPr>
        <w:t xml:space="preserve"> obmedzenie z autorské</w:t>
      </w:r>
      <w:r w:rsidRPr="00897C09" w:rsidR="00937B77">
        <w:rPr>
          <w:rFonts w:hint="default"/>
        </w:rPr>
        <w:t>ho prá</w:t>
      </w:r>
      <w:r w:rsidRPr="00897C09" w:rsidR="00937B77">
        <w:rPr>
          <w:rFonts w:hint="default"/>
        </w:rPr>
        <w:t>va na vyhotovovanie rozmnož</w:t>
      </w:r>
      <w:r w:rsidRPr="00897C09" w:rsidR="00937B77">
        <w:rPr>
          <w:rFonts w:hint="default"/>
        </w:rPr>
        <w:t>eniny pre osobnú</w:t>
      </w:r>
      <w:r w:rsidRPr="00897C09" w:rsidR="00937B77">
        <w:rPr>
          <w:rFonts w:hint="default"/>
        </w:rPr>
        <w:t xml:space="preserve"> potrebu</w:t>
      </w:r>
      <w:r>
        <w:t xml:space="preserve"> </w:t>
      </w:r>
      <w:r w:rsidRPr="00897C09" w:rsidR="00897C09">
        <w:rPr>
          <w:rFonts w:hint="default"/>
        </w:rPr>
        <w:t>v č</w:t>
      </w:r>
      <w:r w:rsidRPr="00897C09" w:rsidR="00897C09">
        <w:rPr>
          <w:rFonts w:hint="default"/>
        </w:rPr>
        <w:t>l. 5 ods. 2 v spojení</w:t>
      </w:r>
      <w:r w:rsidRPr="00897C09" w:rsidR="00897C09">
        <w:rPr>
          <w:rFonts w:hint="default"/>
        </w:rPr>
        <w:t xml:space="preserve"> s č</w:t>
      </w:r>
      <w:r w:rsidRPr="00897C09" w:rsidR="00897C09">
        <w:rPr>
          <w:rFonts w:hint="default"/>
        </w:rPr>
        <w:t>lá</w:t>
      </w:r>
      <w:r w:rsidRPr="00897C09" w:rsidR="00897C09">
        <w:rPr>
          <w:rFonts w:hint="default"/>
        </w:rPr>
        <w:t xml:space="preserve">nkom 5 ods. 5 </w:t>
      </w:r>
      <w:r w:rsidRPr="007063AF" w:rsidR="00897C09">
        <w:rPr>
          <w:rFonts w:hint="default"/>
          <w:i/>
        </w:rPr>
        <w:t>smernice Euró</w:t>
      </w:r>
      <w:r w:rsidRPr="007063AF" w:rsidR="00897C09">
        <w:rPr>
          <w:rFonts w:hint="default"/>
          <w:i/>
        </w:rPr>
        <w:t>pskeho parlamentu a Rady 2001/29/ES z 22. má</w:t>
      </w:r>
      <w:r w:rsidRPr="007063AF" w:rsidR="00897C09">
        <w:rPr>
          <w:rFonts w:hint="default"/>
          <w:i/>
        </w:rPr>
        <w:t>ja 2001 o zosú</w:t>
      </w:r>
      <w:r w:rsidRPr="007063AF" w:rsidR="00897C09">
        <w:rPr>
          <w:rFonts w:hint="default"/>
          <w:i/>
        </w:rPr>
        <w:t>ladení</w:t>
      </w:r>
      <w:r w:rsidRPr="007063AF" w:rsidR="00897C09">
        <w:rPr>
          <w:rFonts w:hint="default"/>
          <w:i/>
        </w:rPr>
        <w:t xml:space="preserve"> niektorý</w:t>
      </w:r>
      <w:r w:rsidRPr="007063AF" w:rsidR="00897C09">
        <w:rPr>
          <w:rFonts w:hint="default"/>
          <w:i/>
        </w:rPr>
        <w:t>ch aspektov autorský</w:t>
      </w:r>
      <w:r w:rsidRPr="007063AF" w:rsidR="00897C09">
        <w:rPr>
          <w:rFonts w:hint="default"/>
          <w:i/>
        </w:rPr>
        <w:t xml:space="preserve">ch </w:t>
      </w:r>
      <w:r w:rsidRPr="007063AF" w:rsidR="00897C09">
        <w:rPr>
          <w:rFonts w:hint="default"/>
          <w:i/>
        </w:rPr>
        <w:t>prá</w:t>
      </w:r>
      <w:r w:rsidRPr="007063AF" w:rsidR="00897C09">
        <w:rPr>
          <w:rFonts w:hint="default"/>
          <w:i/>
        </w:rPr>
        <w:t>v a s nimi sú</w:t>
      </w:r>
      <w:r w:rsidRPr="007063AF" w:rsidR="00897C09">
        <w:rPr>
          <w:rFonts w:hint="default"/>
          <w:i/>
        </w:rPr>
        <w:t>visiacich prá</w:t>
      </w:r>
      <w:r w:rsidRPr="007063AF" w:rsidR="00897C09">
        <w:rPr>
          <w:rFonts w:hint="default"/>
          <w:i/>
        </w:rPr>
        <w:t>v v informač</w:t>
      </w:r>
      <w:r w:rsidRPr="007063AF" w:rsidR="00897C09">
        <w:rPr>
          <w:rFonts w:hint="default"/>
          <w:i/>
        </w:rPr>
        <w:t>nej spoloč</w:t>
      </w:r>
      <w:r w:rsidRPr="007063AF" w:rsidR="00897C09">
        <w:rPr>
          <w:rFonts w:hint="default"/>
          <w:i/>
        </w:rPr>
        <w:t>nosti</w:t>
      </w:r>
      <w:r w:rsidRPr="00897C09" w:rsidR="00897C09">
        <w:t xml:space="preserve"> </w:t>
      </w:r>
      <w:r w:rsidR="00B22B6F">
        <w:rPr>
          <w:rFonts w:hint="default"/>
        </w:rPr>
        <w:t>(ď</w:t>
      </w:r>
      <w:r w:rsidR="00B22B6F">
        <w:rPr>
          <w:rFonts w:hint="default"/>
        </w:rPr>
        <w:t>alej len „</w:t>
      </w:r>
      <w:r w:rsidRPr="00B22B6F" w:rsidR="00B22B6F">
        <w:rPr>
          <w:b/>
          <w:i/>
        </w:rPr>
        <w:t>Smernica</w:t>
      </w:r>
      <w:r w:rsidR="00B22B6F">
        <w:rPr>
          <w:rFonts w:hint="default"/>
        </w:rPr>
        <w:t>“</w:t>
      </w:r>
      <w:r w:rsidR="00B22B6F">
        <w:rPr>
          <w:rFonts w:hint="default"/>
        </w:rPr>
        <w:t xml:space="preserve">) </w:t>
      </w:r>
      <w:r w:rsidRPr="00897C09" w:rsidR="00897C09">
        <w:rPr>
          <w:rFonts w:hint="default"/>
        </w:rPr>
        <w:t>vykladať</w:t>
      </w:r>
      <w:r w:rsidRPr="00897C09" w:rsidR="00897C09">
        <w:rPr>
          <w:rFonts w:hint="default"/>
        </w:rPr>
        <w:t xml:space="preserve"> v tom zmysle, ž</w:t>
      </w:r>
      <w:r w:rsidRPr="00897C09" w:rsidR="00897C09">
        <w:rPr>
          <w:rFonts w:hint="default"/>
        </w:rPr>
        <w:t xml:space="preserve">e </w:t>
      </w:r>
    </w:p>
    <w:p w:rsidR="007063AF" w:rsidP="0017622F">
      <w:pPr>
        <w:tabs>
          <w:tab w:val="num" w:pos="0"/>
        </w:tabs>
        <w:bidi w:val="0"/>
        <w:jc w:val="both"/>
      </w:pPr>
    </w:p>
    <w:p w:rsidR="007063AF" w:rsidP="007063AF">
      <w:pPr>
        <w:pStyle w:val="ListParagraph"/>
        <w:numPr>
          <w:numId w:val="4"/>
        </w:numPr>
        <w:tabs>
          <w:tab w:val="num" w:pos="0"/>
        </w:tabs>
        <w:bidi w:val="0"/>
        <w:jc w:val="both"/>
      </w:pPr>
      <w:r w:rsidRPr="00897C09" w:rsidR="00897C09">
        <w:rPr>
          <w:rFonts w:hint="default"/>
        </w:rPr>
        <w:t>platí</w:t>
      </w:r>
      <w:r w:rsidRPr="00897C09" w:rsidR="00897C09">
        <w:rPr>
          <w:rFonts w:hint="default"/>
        </w:rPr>
        <w:t xml:space="preserve"> bez ohľ</w:t>
      </w:r>
      <w:r w:rsidRPr="00897C09" w:rsidR="00897C09">
        <w:rPr>
          <w:rFonts w:hint="default"/>
        </w:rPr>
        <w:t>adu na to, č</w:t>
      </w:r>
      <w:r w:rsidRPr="00897C09" w:rsidR="00897C09">
        <w:rPr>
          <w:rFonts w:hint="default"/>
        </w:rPr>
        <w:t>i sa exemplá</w:t>
      </w:r>
      <w:r w:rsidRPr="00897C09" w:rsidR="00897C09">
        <w:rPr>
          <w:rFonts w:hint="default"/>
        </w:rPr>
        <w:t>re diela, z ktoré</w:t>
      </w:r>
      <w:r w:rsidRPr="00897C09" w:rsidR="00897C09">
        <w:rPr>
          <w:rFonts w:hint="default"/>
        </w:rPr>
        <w:t>ho rozmnož</w:t>
      </w:r>
      <w:r w:rsidRPr="00897C09" w:rsidR="00897C09">
        <w:rPr>
          <w:rFonts w:hint="default"/>
        </w:rPr>
        <w:t>eniny pochá</w:t>
      </w:r>
      <w:r w:rsidRPr="00897C09" w:rsidR="00897C09">
        <w:rPr>
          <w:rFonts w:hint="default"/>
        </w:rPr>
        <w:t>dzajú</w:t>
      </w:r>
      <w:r w:rsidRPr="00897C09" w:rsidR="00897C09">
        <w:rPr>
          <w:rFonts w:hint="default"/>
        </w:rPr>
        <w:t>, dostali do dispozič</w:t>
      </w:r>
      <w:r w:rsidRPr="00897C09" w:rsidR="00897C09">
        <w:rPr>
          <w:rFonts w:hint="default"/>
        </w:rPr>
        <w:t>nej moci prí</w:t>
      </w:r>
      <w:r w:rsidRPr="00897C09" w:rsidR="00897C09">
        <w:rPr>
          <w:rFonts w:hint="default"/>
        </w:rPr>
        <w:t>sluš</w:t>
      </w:r>
      <w:r w:rsidRPr="00897C09" w:rsidR="00897C09">
        <w:rPr>
          <w:rFonts w:hint="default"/>
        </w:rPr>
        <w:t>nej fyzickej osoby legá</w:t>
      </w:r>
      <w:r w:rsidRPr="00897C09" w:rsidR="00897C09">
        <w:rPr>
          <w:rFonts w:hint="default"/>
        </w:rPr>
        <w:t>lne, res</w:t>
      </w:r>
      <w:r w:rsidRPr="00897C09" w:rsidR="00897C09">
        <w:rPr>
          <w:rFonts w:hint="default"/>
        </w:rPr>
        <w:t>p. nelegá</w:t>
      </w:r>
      <w:r w:rsidRPr="00897C09" w:rsidR="00897C09">
        <w:rPr>
          <w:rFonts w:hint="default"/>
        </w:rPr>
        <w:t>lne</w:t>
      </w:r>
      <w:r>
        <w:t>,</w:t>
      </w:r>
      <w:r w:rsidRPr="00897C09" w:rsidR="00897C09">
        <w:t xml:space="preserve"> alebo </w:t>
      </w:r>
    </w:p>
    <w:p w:rsidR="007063AF" w:rsidP="007063AF">
      <w:pPr>
        <w:pStyle w:val="ListParagraph"/>
        <w:bidi w:val="0"/>
        <w:jc w:val="both"/>
      </w:pPr>
    </w:p>
    <w:p w:rsidR="00921FE0" w:rsidP="007063AF">
      <w:pPr>
        <w:pStyle w:val="ListParagraph"/>
        <w:numPr>
          <w:numId w:val="4"/>
        </w:numPr>
        <w:tabs>
          <w:tab w:val="num" w:pos="0"/>
        </w:tabs>
        <w:bidi w:val="0"/>
        <w:jc w:val="both"/>
      </w:pPr>
      <w:r w:rsidRPr="00897C09" w:rsidR="00897C09">
        <w:rPr>
          <w:rFonts w:hint="default"/>
        </w:rPr>
        <w:t>toto obmedzenie platí</w:t>
      </w:r>
      <w:r w:rsidRPr="00897C09" w:rsidR="00897C09">
        <w:rPr>
          <w:rFonts w:hint="default"/>
        </w:rPr>
        <w:t xml:space="preserve"> iba pre rozmnož</w:t>
      </w:r>
      <w:r w:rsidRPr="00897C09" w:rsidR="00897C09">
        <w:rPr>
          <w:rFonts w:hint="default"/>
        </w:rPr>
        <w:t>eniny vyhotovené</w:t>
      </w:r>
      <w:r w:rsidRPr="00897C09" w:rsidR="00897C09">
        <w:rPr>
          <w:rFonts w:hint="default"/>
        </w:rPr>
        <w:t xml:space="preserve"> z exemplá</w:t>
      </w:r>
      <w:r w:rsidRPr="00897C09" w:rsidR="00897C09">
        <w:rPr>
          <w:rFonts w:hint="default"/>
        </w:rPr>
        <w:t>rov, ktoré</w:t>
      </w:r>
      <w:r w:rsidRPr="00897C09" w:rsidR="00897C09">
        <w:rPr>
          <w:rFonts w:hint="default"/>
        </w:rPr>
        <w:t xml:space="preserve"> sa do dispozič</w:t>
      </w:r>
      <w:r w:rsidRPr="00897C09" w:rsidR="00897C09">
        <w:rPr>
          <w:rFonts w:hint="default"/>
        </w:rPr>
        <w:t>nej moci prí</w:t>
      </w:r>
      <w:r w:rsidRPr="00897C09" w:rsidR="00897C09">
        <w:rPr>
          <w:rFonts w:hint="default"/>
        </w:rPr>
        <w:t>sluš</w:t>
      </w:r>
      <w:r w:rsidRPr="00897C09" w:rsidR="00897C09">
        <w:rPr>
          <w:rFonts w:hint="default"/>
        </w:rPr>
        <w:t>nej fyzickej osoby dostali bez toho, aby bolo poruš</w:t>
      </w:r>
      <w:r w:rsidRPr="00897C09" w:rsidR="00897C09">
        <w:rPr>
          <w:rFonts w:hint="default"/>
        </w:rPr>
        <w:t>ené</w:t>
      </w:r>
      <w:r w:rsidRPr="00897C09" w:rsidR="00897C09">
        <w:rPr>
          <w:rFonts w:hint="default"/>
        </w:rPr>
        <w:t xml:space="preserve"> autorské</w:t>
      </w:r>
      <w:r w:rsidRPr="00897C09" w:rsidR="00897C09">
        <w:rPr>
          <w:rFonts w:hint="default"/>
        </w:rPr>
        <w:t xml:space="preserve"> prá</w:t>
      </w:r>
      <w:r w:rsidRPr="00897C09" w:rsidR="00897C09">
        <w:rPr>
          <w:rFonts w:hint="default"/>
        </w:rPr>
        <w:t>vo (t.j. iba legá</w:t>
      </w:r>
      <w:r w:rsidRPr="00897C09" w:rsidR="00897C09">
        <w:rPr>
          <w:rFonts w:hint="default"/>
        </w:rPr>
        <w:t xml:space="preserve">lne). </w:t>
      </w:r>
    </w:p>
    <w:p w:rsidR="00B22B6F" w:rsidP="00B22B6F">
      <w:pPr>
        <w:tabs>
          <w:tab w:val="num" w:pos="0"/>
        </w:tabs>
        <w:bidi w:val="0"/>
        <w:jc w:val="both"/>
      </w:pPr>
    </w:p>
    <w:p w:rsidR="00897C09" w:rsidP="0017622F">
      <w:pPr>
        <w:tabs>
          <w:tab w:val="num" w:pos="0"/>
        </w:tabs>
        <w:bidi w:val="0"/>
        <w:jc w:val="both"/>
      </w:pPr>
      <w:r w:rsidR="00B22B6F">
        <w:tab/>
      </w:r>
      <w:r w:rsidR="00B22B6F">
        <w:rPr>
          <w:rFonts w:hint="default"/>
        </w:rPr>
        <w:t>SD EÚ</w:t>
      </w:r>
      <w:r w:rsidR="00B22B6F">
        <w:rPr>
          <w:rFonts w:hint="default"/>
        </w:rPr>
        <w:t xml:space="preserve"> rozhodol, ž</w:t>
      </w:r>
      <w:r w:rsidR="00B22B6F">
        <w:rPr>
          <w:rFonts w:hint="default"/>
        </w:rPr>
        <w:t>e č</w:t>
      </w:r>
      <w:r w:rsidR="00B22B6F">
        <w:rPr>
          <w:rFonts w:hint="default"/>
        </w:rPr>
        <w:t>l. 5 ods. 2 v </w:t>
      </w:r>
      <w:r w:rsidR="00B22B6F">
        <w:rPr>
          <w:rFonts w:hint="default"/>
        </w:rPr>
        <w:t>spojení</w:t>
      </w:r>
      <w:r w:rsidR="00B22B6F">
        <w:rPr>
          <w:rFonts w:hint="default"/>
        </w:rPr>
        <w:t xml:space="preserve"> s </w:t>
      </w:r>
      <w:r w:rsidR="00B22B6F">
        <w:rPr>
          <w:rFonts w:hint="default"/>
        </w:rPr>
        <w:t>č</w:t>
      </w:r>
      <w:r w:rsidR="00B22B6F">
        <w:rPr>
          <w:rFonts w:hint="default"/>
        </w:rPr>
        <w:t>l. 5 ods. 5 Smernice brá</w:t>
      </w:r>
      <w:r w:rsidR="00B22B6F">
        <w:rPr>
          <w:rFonts w:hint="default"/>
        </w:rPr>
        <w:t>nia takej vnú</w:t>
      </w:r>
      <w:r w:rsidR="00B22B6F">
        <w:rPr>
          <w:rFonts w:hint="default"/>
        </w:rPr>
        <w:t>troš</w:t>
      </w:r>
      <w:r w:rsidR="00B22B6F">
        <w:rPr>
          <w:rFonts w:hint="default"/>
        </w:rPr>
        <w:t>tá</w:t>
      </w:r>
      <w:r w:rsidR="00B22B6F">
        <w:rPr>
          <w:rFonts w:hint="default"/>
        </w:rPr>
        <w:t>tnej ú</w:t>
      </w:r>
      <w:r w:rsidR="00B22B6F">
        <w:rPr>
          <w:rFonts w:hint="default"/>
        </w:rPr>
        <w:t>prave, ktorá</w:t>
      </w:r>
      <w:r w:rsidR="00B22B6F">
        <w:rPr>
          <w:rFonts w:hint="default"/>
        </w:rPr>
        <w:t xml:space="preserve"> </w:t>
      </w:r>
      <w:r w:rsidRPr="00897C09">
        <w:rPr>
          <w:rFonts w:hint="default"/>
        </w:rPr>
        <w:t>nerozliš</w:t>
      </w:r>
      <w:r w:rsidRPr="00897C09">
        <w:rPr>
          <w:rFonts w:hint="default"/>
        </w:rPr>
        <w:t>uje medzi rozmnož</w:t>
      </w:r>
      <w:r w:rsidRPr="00897C09">
        <w:rPr>
          <w:rFonts w:hint="default"/>
        </w:rPr>
        <w:t>eninami na sú</w:t>
      </w:r>
      <w:r w:rsidRPr="00897C09">
        <w:rPr>
          <w:rFonts w:hint="default"/>
        </w:rPr>
        <w:t>kromné</w:t>
      </w:r>
      <w:r w:rsidRPr="00897C09">
        <w:rPr>
          <w:rFonts w:hint="default"/>
        </w:rPr>
        <w:t xml:space="preserve"> použ</w:t>
      </w:r>
      <w:r w:rsidRPr="00897C09">
        <w:rPr>
          <w:rFonts w:hint="default"/>
        </w:rPr>
        <w:t>itie vyhotovený</w:t>
      </w:r>
      <w:r w:rsidRPr="00897C09">
        <w:rPr>
          <w:rFonts w:hint="default"/>
        </w:rPr>
        <w:t>mi z legá</w:t>
      </w:r>
      <w:r w:rsidRPr="00897C09">
        <w:rPr>
          <w:rFonts w:hint="default"/>
        </w:rPr>
        <w:t>lneho zdroja a rozmnož</w:t>
      </w:r>
      <w:r w:rsidRPr="00897C09">
        <w:rPr>
          <w:rFonts w:hint="default"/>
        </w:rPr>
        <w:t>eninami vyhotovený</w:t>
      </w:r>
      <w:r w:rsidRPr="00897C09">
        <w:rPr>
          <w:rFonts w:hint="default"/>
        </w:rPr>
        <w:t>mi z</w:t>
      </w:r>
      <w:r w:rsidR="00336F95">
        <w:t> </w:t>
      </w:r>
      <w:r w:rsidR="00336F95">
        <w:t xml:space="preserve">tzv. </w:t>
      </w:r>
      <w:r w:rsidRPr="00897C09">
        <w:rPr>
          <w:rFonts w:hint="default"/>
        </w:rPr>
        <w:t>falš</w:t>
      </w:r>
      <w:r w:rsidRPr="00897C09">
        <w:rPr>
          <w:rFonts w:hint="default"/>
        </w:rPr>
        <w:t>o</w:t>
      </w:r>
      <w:r w:rsidR="00336F95">
        <w:rPr>
          <w:rFonts w:hint="default"/>
        </w:rPr>
        <w:t>vané</w:t>
      </w:r>
      <w:r w:rsidR="00336F95">
        <w:rPr>
          <w:rFonts w:hint="default"/>
        </w:rPr>
        <w:t>ho alebo pirá</w:t>
      </w:r>
      <w:r w:rsidR="00336F95">
        <w:rPr>
          <w:rFonts w:hint="default"/>
        </w:rPr>
        <w:t>tske</w:t>
      </w:r>
      <w:r w:rsidR="00336F95">
        <w:rPr>
          <w:rFonts w:hint="default"/>
        </w:rPr>
        <w:t>ho zdroja.</w:t>
      </w:r>
      <w:r>
        <w:rPr>
          <w:rStyle w:val="FootnoteReference"/>
          <w:rFonts w:cs="Mangal"/>
          <w:rtl w:val="0"/>
        </w:rPr>
        <w:footnoteReference w:id="2"/>
      </w:r>
    </w:p>
    <w:p w:rsidR="007063AF" w:rsidP="0017622F">
      <w:pPr>
        <w:tabs>
          <w:tab w:val="num" w:pos="0"/>
        </w:tabs>
        <w:bidi w:val="0"/>
        <w:jc w:val="both"/>
      </w:pPr>
    </w:p>
    <w:p w:rsidR="007063AF" w:rsidP="0017622F">
      <w:pPr>
        <w:tabs>
          <w:tab w:val="num" w:pos="0"/>
        </w:tabs>
        <w:bidi w:val="0"/>
        <w:jc w:val="both"/>
      </w:pPr>
      <w:r w:rsidR="00336F95">
        <w:tab/>
      </w:r>
      <w:r w:rsidR="00336F95">
        <w:t>V </w:t>
      </w:r>
      <w:r w:rsidR="00336F95">
        <w:rPr>
          <w:rFonts w:hint="default"/>
        </w:rPr>
        <w:t>súč</w:t>
      </w:r>
      <w:r w:rsidR="00336F95">
        <w:rPr>
          <w:rFonts w:hint="default"/>
        </w:rPr>
        <w:t xml:space="preserve">asnosti </w:t>
      </w:r>
      <w:r w:rsidR="00D46E40">
        <w:t>tak s </w:t>
      </w:r>
      <w:r w:rsidR="00D46E40">
        <w:rPr>
          <w:rFonts w:hint="default"/>
        </w:rPr>
        <w:t>ohľ</w:t>
      </w:r>
      <w:r w:rsidR="00D46E40">
        <w:rPr>
          <w:rFonts w:hint="default"/>
        </w:rPr>
        <w:t>adom na materiá</w:t>
      </w:r>
      <w:r w:rsidR="00D46E40">
        <w:rPr>
          <w:rFonts w:hint="default"/>
        </w:rPr>
        <w:t>lny korektí</w:t>
      </w:r>
      <w:r w:rsidR="00D46E40">
        <w:rPr>
          <w:rFonts w:hint="default"/>
        </w:rPr>
        <w:t>v podľ</w:t>
      </w:r>
      <w:r w:rsidR="00D46E40">
        <w:rPr>
          <w:rFonts w:hint="default"/>
        </w:rPr>
        <w:t>a §</w:t>
      </w:r>
      <w:r w:rsidR="00D46E40">
        <w:rPr>
          <w:rFonts w:hint="default"/>
        </w:rPr>
        <w:t xml:space="preserve"> 10 ods. 2 Trestné</w:t>
      </w:r>
      <w:r w:rsidR="00D46E40">
        <w:rPr>
          <w:rFonts w:hint="default"/>
        </w:rPr>
        <w:t>ho zá</w:t>
      </w:r>
      <w:r w:rsidR="00D46E40">
        <w:rPr>
          <w:rFonts w:hint="default"/>
        </w:rPr>
        <w:t>kona nie je zrejmé</w:t>
      </w:r>
      <w:r w:rsidR="00D46E40">
        <w:rPr>
          <w:rFonts w:hint="default"/>
        </w:rPr>
        <w:t>, č</w:t>
      </w:r>
      <w:r w:rsidR="00D46E40">
        <w:rPr>
          <w:rFonts w:hint="default"/>
        </w:rPr>
        <w:t>i je pá</w:t>
      </w:r>
      <w:r w:rsidR="00D46E40">
        <w:rPr>
          <w:rFonts w:hint="default"/>
        </w:rPr>
        <w:t>chateľ</w:t>
      </w:r>
      <w:r w:rsidR="00D46E40">
        <w:rPr>
          <w:rFonts w:hint="default"/>
        </w:rPr>
        <w:t>om trestné</w:t>
      </w:r>
      <w:r w:rsidR="00D46E40">
        <w:rPr>
          <w:rFonts w:hint="default"/>
        </w:rPr>
        <w:t>ho č</w:t>
      </w:r>
      <w:r w:rsidR="00D46E40">
        <w:rPr>
          <w:rFonts w:hint="default"/>
        </w:rPr>
        <w:t>inu poruš</w:t>
      </w:r>
      <w:r w:rsidR="00D46E40">
        <w:rPr>
          <w:rFonts w:hint="default"/>
        </w:rPr>
        <w:t>ovania autorské</w:t>
      </w:r>
      <w:r w:rsidR="00D46E40">
        <w:rPr>
          <w:rFonts w:hint="default"/>
        </w:rPr>
        <w:t>ho prá</w:t>
      </w:r>
      <w:r w:rsidR="00D46E40">
        <w:rPr>
          <w:rFonts w:hint="default"/>
        </w:rPr>
        <w:t>va aj fyzická</w:t>
      </w:r>
      <w:r w:rsidR="00D46E40">
        <w:rPr>
          <w:rFonts w:hint="default"/>
        </w:rPr>
        <w:t xml:space="preserve"> osoba, ktorá</w:t>
      </w:r>
      <w:r w:rsidR="00D46E40">
        <w:rPr>
          <w:rFonts w:hint="default"/>
        </w:rPr>
        <w:t xml:space="preserve"> si naprí</w:t>
      </w:r>
      <w:r w:rsidR="00D46E40">
        <w:rPr>
          <w:rFonts w:hint="default"/>
        </w:rPr>
        <w:t>klad prostrední</w:t>
      </w:r>
      <w:r w:rsidR="00D46E40">
        <w:rPr>
          <w:rFonts w:hint="default"/>
        </w:rPr>
        <w:t xml:space="preserve">ctvom internetu stiahne </w:t>
      </w:r>
      <w:r w:rsidR="000A4469">
        <w:rPr>
          <w:rFonts w:hint="default"/>
        </w:rPr>
        <w:t>zvukový</w:t>
      </w:r>
      <w:r w:rsidR="000A4469">
        <w:rPr>
          <w:rFonts w:hint="default"/>
        </w:rPr>
        <w:t xml:space="preserve"> zá</w:t>
      </w:r>
      <w:r w:rsidR="000A4469">
        <w:rPr>
          <w:rFonts w:hint="default"/>
        </w:rPr>
        <w:t>znam zo zdroja poruš</w:t>
      </w:r>
      <w:r w:rsidR="000A4469">
        <w:rPr>
          <w:rFonts w:hint="default"/>
        </w:rPr>
        <w:t>ujú</w:t>
      </w:r>
      <w:r w:rsidR="000A4469">
        <w:rPr>
          <w:rFonts w:hint="default"/>
        </w:rPr>
        <w:t>ceho autorské</w:t>
      </w:r>
      <w:r w:rsidR="000A4469">
        <w:rPr>
          <w:rFonts w:hint="default"/>
        </w:rPr>
        <w:t xml:space="preserve"> prá</w:t>
      </w:r>
      <w:r w:rsidR="000A4469">
        <w:rPr>
          <w:rFonts w:hint="default"/>
        </w:rPr>
        <w:t>va.</w:t>
      </w:r>
      <w:r w:rsidR="002433BD">
        <w:t xml:space="preserve"> O </w:t>
      </w:r>
      <w:r w:rsidR="002433BD">
        <w:rPr>
          <w:rFonts w:hint="default"/>
        </w:rPr>
        <w:t>tom, ako orgá</w:t>
      </w:r>
      <w:r w:rsidR="002433BD">
        <w:rPr>
          <w:rFonts w:hint="default"/>
        </w:rPr>
        <w:t>ny č</w:t>
      </w:r>
      <w:r w:rsidR="002433BD">
        <w:rPr>
          <w:rFonts w:hint="default"/>
        </w:rPr>
        <w:t>inné</w:t>
      </w:r>
      <w:r w:rsidR="002433BD">
        <w:rPr>
          <w:rFonts w:hint="default"/>
        </w:rPr>
        <w:t xml:space="preserve"> v </w:t>
      </w:r>
      <w:r w:rsidR="002433BD">
        <w:rPr>
          <w:rFonts w:hint="default"/>
        </w:rPr>
        <w:t>trestnom konaní</w:t>
      </w:r>
      <w:r w:rsidR="002433BD">
        <w:rPr>
          <w:rFonts w:hint="default"/>
        </w:rPr>
        <w:t xml:space="preserve"> aplikujú</w:t>
      </w:r>
      <w:r w:rsidR="002433BD">
        <w:rPr>
          <w:rFonts w:hint="default"/>
        </w:rPr>
        <w:t xml:space="preserve"> inš</w:t>
      </w:r>
      <w:r w:rsidR="002433BD">
        <w:rPr>
          <w:rFonts w:hint="default"/>
        </w:rPr>
        <w:t>titú</w:t>
      </w:r>
      <w:r w:rsidR="002433BD">
        <w:rPr>
          <w:rFonts w:hint="default"/>
        </w:rPr>
        <w:t>t materiá</w:t>
      </w:r>
      <w:r w:rsidR="002433BD">
        <w:rPr>
          <w:rFonts w:hint="default"/>
        </w:rPr>
        <w:t>lneho korektí</w:t>
      </w:r>
      <w:r w:rsidR="002433BD">
        <w:rPr>
          <w:rFonts w:hint="default"/>
        </w:rPr>
        <w:t>vu na trestný</w:t>
      </w:r>
      <w:r w:rsidR="002433BD">
        <w:rPr>
          <w:rFonts w:hint="default"/>
        </w:rPr>
        <w:t xml:space="preserve"> č</w:t>
      </w:r>
      <w:r w:rsidR="002433BD">
        <w:rPr>
          <w:rFonts w:hint="default"/>
        </w:rPr>
        <w:t xml:space="preserve">in </w:t>
      </w:r>
      <w:r w:rsidRPr="00FE728C" w:rsidR="00FE728C">
        <w:rPr>
          <w:rFonts w:hint="default"/>
        </w:rPr>
        <w:t>poruš</w:t>
      </w:r>
      <w:r w:rsidRPr="00FE728C" w:rsidR="00FE728C">
        <w:rPr>
          <w:rFonts w:hint="default"/>
        </w:rPr>
        <w:t>ovania autorské</w:t>
      </w:r>
      <w:r w:rsidRPr="00FE728C" w:rsidR="00FE728C">
        <w:rPr>
          <w:rFonts w:hint="default"/>
        </w:rPr>
        <w:t>ho prá</w:t>
      </w:r>
      <w:r w:rsidRPr="00FE728C" w:rsidR="00FE728C">
        <w:rPr>
          <w:rFonts w:hint="default"/>
        </w:rPr>
        <w:t>va</w:t>
      </w:r>
      <w:r w:rsidR="00FE728C">
        <w:t xml:space="preserve"> </w:t>
      </w:r>
      <w:r w:rsidR="00773A69">
        <w:rPr>
          <w:rFonts w:hint="default"/>
        </w:rPr>
        <w:t>totiž</w:t>
      </w:r>
      <w:r w:rsidR="00773A69">
        <w:rPr>
          <w:rFonts w:hint="default"/>
        </w:rPr>
        <w:t xml:space="preserve"> </w:t>
      </w:r>
      <w:r w:rsidR="00FE728C">
        <w:rPr>
          <w:rFonts w:hint="default"/>
        </w:rPr>
        <w:t>nie sú</w:t>
      </w:r>
      <w:r w:rsidR="00FE728C">
        <w:rPr>
          <w:rFonts w:hint="default"/>
        </w:rPr>
        <w:t xml:space="preserve"> dostupné</w:t>
      </w:r>
      <w:r w:rsidR="00FE728C">
        <w:rPr>
          <w:rFonts w:hint="default"/>
        </w:rPr>
        <w:t xml:space="preserve"> použ</w:t>
      </w:r>
      <w:r w:rsidR="00FE728C">
        <w:rPr>
          <w:rFonts w:hint="default"/>
        </w:rPr>
        <w:t>iteľ</w:t>
      </w:r>
      <w:r w:rsidR="00FE728C">
        <w:rPr>
          <w:rFonts w:hint="default"/>
        </w:rPr>
        <w:t>né</w:t>
      </w:r>
      <w:r w:rsidR="00FE728C">
        <w:rPr>
          <w:rFonts w:hint="default"/>
        </w:rPr>
        <w:t xml:space="preserve"> dá</w:t>
      </w:r>
      <w:r w:rsidR="00FE728C">
        <w:rPr>
          <w:rFonts w:hint="default"/>
        </w:rPr>
        <w:t>ta.</w:t>
      </w:r>
    </w:p>
    <w:p w:rsidR="000A4469" w:rsidP="0017622F">
      <w:pPr>
        <w:tabs>
          <w:tab w:val="num" w:pos="0"/>
        </w:tabs>
        <w:bidi w:val="0"/>
        <w:jc w:val="both"/>
      </w:pPr>
    </w:p>
    <w:p w:rsidR="004B626C" w:rsidP="0017622F">
      <w:pPr>
        <w:tabs>
          <w:tab w:val="num" w:pos="0"/>
        </w:tabs>
        <w:bidi w:val="0"/>
        <w:jc w:val="both"/>
      </w:pPr>
      <w:r w:rsidR="00DD4F37">
        <w:tab/>
      </w:r>
      <w:r>
        <w:rPr>
          <w:rFonts w:hint="default"/>
        </w:rPr>
        <w:t>Navrhovaná</w:t>
      </w:r>
      <w:r>
        <w:rPr>
          <w:rFonts w:hint="default"/>
        </w:rPr>
        <w:t xml:space="preserve"> zmena prá</w:t>
      </w:r>
      <w:r>
        <w:rPr>
          <w:rFonts w:hint="default"/>
        </w:rPr>
        <w:t>vnej ú</w:t>
      </w:r>
      <w:r>
        <w:rPr>
          <w:rFonts w:hint="default"/>
        </w:rPr>
        <w:t>pravy spočí</w:t>
      </w:r>
      <w:r>
        <w:rPr>
          <w:rFonts w:hint="default"/>
        </w:rPr>
        <w:t>va v to</w:t>
      </w:r>
      <w:r>
        <w:rPr>
          <w:rFonts w:hint="default"/>
        </w:rPr>
        <w:t>m, ž</w:t>
      </w:r>
      <w:r>
        <w:rPr>
          <w:rFonts w:hint="default"/>
        </w:rPr>
        <w:t>e za neoprá</w:t>
      </w:r>
      <w:r>
        <w:rPr>
          <w:rFonts w:hint="default"/>
        </w:rPr>
        <w:t>vnený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sah </w:t>
      </w:r>
      <w:r w:rsidR="00C61514">
        <w:rPr>
          <w:rFonts w:hint="default"/>
        </w:rPr>
        <w:t>do autorský</w:t>
      </w:r>
      <w:r w:rsidR="00C61514">
        <w:rPr>
          <w:rFonts w:hint="default"/>
        </w:rPr>
        <w:t>ch prá</w:t>
      </w:r>
      <w:r w:rsidR="00C61514">
        <w:rPr>
          <w:rFonts w:hint="default"/>
        </w:rPr>
        <w:t>v sa nebude považ</w:t>
      </w:r>
      <w:r w:rsidR="00C61514">
        <w:rPr>
          <w:rFonts w:hint="default"/>
        </w:rPr>
        <w:t>ovať</w:t>
      </w:r>
      <w:r w:rsidR="00C61514">
        <w:rPr>
          <w:rFonts w:hint="default"/>
        </w:rPr>
        <w:t xml:space="preserve"> t</w:t>
      </w:r>
      <w:r w:rsidR="00DD4F37">
        <w:rPr>
          <w:rFonts w:hint="default"/>
        </w:rPr>
        <w:t>aký</w:t>
      </w:r>
      <w:r w:rsidR="00DD4F37">
        <w:rPr>
          <w:rFonts w:hint="default"/>
        </w:rPr>
        <w:t xml:space="preserve"> zá</w:t>
      </w:r>
      <w:r w:rsidR="00DD4F37">
        <w:rPr>
          <w:rFonts w:hint="default"/>
        </w:rPr>
        <w:t>sah, ktorý</w:t>
      </w:r>
      <w:r w:rsidR="00DD4F37">
        <w:rPr>
          <w:rFonts w:hint="default"/>
        </w:rPr>
        <w:t xml:space="preserve"> bude spĺň</w:t>
      </w:r>
      <w:r w:rsidR="00DD4F37">
        <w:rPr>
          <w:rFonts w:hint="default"/>
        </w:rPr>
        <w:t>ať</w:t>
      </w:r>
      <w:r w:rsidR="00DD4F37">
        <w:rPr>
          <w:rFonts w:hint="default"/>
        </w:rPr>
        <w:t xml:space="preserve"> dva</w:t>
      </w:r>
      <w:r w:rsidR="00C61514">
        <w:rPr>
          <w:rFonts w:hint="default"/>
        </w:rPr>
        <w:t xml:space="preserve"> kumulatí</w:t>
      </w:r>
      <w:r w:rsidR="00C61514">
        <w:rPr>
          <w:rFonts w:hint="default"/>
        </w:rPr>
        <w:t xml:space="preserve">vne </w:t>
      </w:r>
      <w:r w:rsidR="00DD4F37">
        <w:t>znaky:</w:t>
      </w:r>
    </w:p>
    <w:p w:rsidR="00C61514" w:rsidP="0017622F">
      <w:pPr>
        <w:tabs>
          <w:tab w:val="num" w:pos="0"/>
        </w:tabs>
        <w:bidi w:val="0"/>
        <w:jc w:val="both"/>
      </w:pPr>
    </w:p>
    <w:p w:rsidR="00C61514" w:rsidP="00DD4F37">
      <w:pPr>
        <w:pStyle w:val="ListParagraph"/>
        <w:numPr>
          <w:numId w:val="5"/>
        </w:numPr>
        <w:tabs>
          <w:tab w:val="num" w:pos="0"/>
        </w:tabs>
        <w:bidi w:val="0"/>
        <w:jc w:val="both"/>
      </w:pPr>
      <w:r w:rsidR="00DD4F37">
        <w:rPr>
          <w:rFonts w:hint="default"/>
        </w:rPr>
        <w:t>osobnú</w:t>
      </w:r>
      <w:r w:rsidR="00DD4F37">
        <w:rPr>
          <w:rFonts w:hint="default"/>
        </w:rPr>
        <w:t xml:space="preserve"> potrebu, a</w:t>
      </w:r>
    </w:p>
    <w:p w:rsidR="00DD4F37" w:rsidP="00DD4F37">
      <w:pPr>
        <w:pStyle w:val="ListParagraph"/>
        <w:numPr>
          <w:numId w:val="5"/>
        </w:num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>úč</w:t>
      </w:r>
      <w:r>
        <w:rPr>
          <w:rFonts w:hint="default"/>
        </w:rPr>
        <w:t>el, ktorý</w:t>
      </w:r>
      <w:r>
        <w:rPr>
          <w:rFonts w:hint="default"/>
        </w:rPr>
        <w:t xml:space="preserve"> nie je priamo ani nepriamo obchodný.</w:t>
      </w:r>
    </w:p>
    <w:p w:rsidR="00DD4F37" w:rsidP="00DD4F37">
      <w:pPr>
        <w:tabs>
          <w:tab w:val="num" w:pos="0"/>
        </w:tabs>
        <w:bidi w:val="0"/>
        <w:jc w:val="both"/>
      </w:pPr>
    </w:p>
    <w:p w:rsidR="004B626C" w:rsidP="0017622F">
      <w:pPr>
        <w:tabs>
          <w:tab w:val="num" w:pos="0"/>
        </w:tabs>
        <w:bidi w:val="0"/>
        <w:jc w:val="both"/>
      </w:pPr>
      <w:r w:rsidR="00DD4F37">
        <w:tab/>
      </w:r>
      <w:r w:rsidR="00DD4F37">
        <w:rPr>
          <w:rFonts w:hint="default"/>
        </w:rPr>
        <w:t>Po zmene prá</w:t>
      </w:r>
      <w:r w:rsidR="00DD4F37">
        <w:rPr>
          <w:rFonts w:hint="default"/>
        </w:rPr>
        <w:t>vnej ú</w:t>
      </w:r>
      <w:r w:rsidR="00DD4F37">
        <w:rPr>
          <w:rFonts w:hint="default"/>
        </w:rPr>
        <w:t>pravy by sa tak spresnilo, ž</w:t>
      </w:r>
      <w:r w:rsidR="00DD4F37">
        <w:rPr>
          <w:rFonts w:hint="default"/>
        </w:rPr>
        <w:t>e pod skutkovú</w:t>
      </w:r>
      <w:r w:rsidR="00DD4F37">
        <w:rPr>
          <w:rFonts w:hint="default"/>
        </w:rPr>
        <w:t xml:space="preserve"> podsta</w:t>
      </w:r>
      <w:r w:rsidR="00DD4F37">
        <w:rPr>
          <w:rFonts w:hint="default"/>
        </w:rPr>
        <w:t>tu trestné</w:t>
      </w:r>
      <w:r w:rsidR="00DD4F37">
        <w:rPr>
          <w:rFonts w:hint="default"/>
        </w:rPr>
        <w:t>ho č</w:t>
      </w:r>
      <w:r w:rsidR="00DD4F37">
        <w:rPr>
          <w:rFonts w:hint="default"/>
        </w:rPr>
        <w:t>inu poruš</w:t>
      </w:r>
      <w:r w:rsidR="00DD4F37">
        <w:rPr>
          <w:rFonts w:hint="default"/>
        </w:rPr>
        <w:t>ovania autorské</w:t>
      </w:r>
      <w:r w:rsidR="00DD4F37">
        <w:rPr>
          <w:rFonts w:hint="default"/>
        </w:rPr>
        <w:t>ho prá</w:t>
      </w:r>
      <w:r w:rsidR="00DD4F37">
        <w:rPr>
          <w:rFonts w:hint="default"/>
        </w:rPr>
        <w:t xml:space="preserve">va </w:t>
      </w:r>
      <w:r w:rsidR="00070006">
        <w:rPr>
          <w:rFonts w:hint="default"/>
        </w:rPr>
        <w:t>nebude patriť</w:t>
      </w:r>
      <w:r w:rsidR="00070006">
        <w:rPr>
          <w:rFonts w:hint="default"/>
        </w:rPr>
        <w:t xml:space="preserve"> naprí</w:t>
      </w:r>
      <w:r w:rsidR="00070006">
        <w:rPr>
          <w:rFonts w:hint="default"/>
        </w:rPr>
        <w:t>klad už</w:t>
      </w:r>
      <w:r w:rsidR="00070006">
        <w:rPr>
          <w:rFonts w:hint="default"/>
        </w:rPr>
        <w:t xml:space="preserve"> vyšš</w:t>
      </w:r>
      <w:r w:rsidR="00070006">
        <w:rPr>
          <w:rFonts w:hint="default"/>
        </w:rPr>
        <w:t>ie nač</w:t>
      </w:r>
      <w:r w:rsidR="00070006">
        <w:rPr>
          <w:rFonts w:hint="default"/>
        </w:rPr>
        <w:t>rtnutá</w:t>
      </w:r>
      <w:r w:rsidR="00070006">
        <w:rPr>
          <w:rFonts w:hint="default"/>
        </w:rPr>
        <w:t xml:space="preserve"> situá</w:t>
      </w:r>
      <w:r w:rsidR="00070006">
        <w:rPr>
          <w:rFonts w:hint="default"/>
        </w:rPr>
        <w:t>cia, kedy si urč</w:t>
      </w:r>
      <w:r w:rsidR="00070006">
        <w:rPr>
          <w:rFonts w:hint="default"/>
        </w:rPr>
        <w:t>itá</w:t>
      </w:r>
      <w:r w:rsidR="00070006">
        <w:rPr>
          <w:rFonts w:hint="default"/>
        </w:rPr>
        <w:t xml:space="preserve"> osoba prostrední</w:t>
      </w:r>
      <w:r w:rsidR="00070006">
        <w:rPr>
          <w:rFonts w:hint="default"/>
        </w:rPr>
        <w:t>ctvom internetu stiahne zvukový</w:t>
      </w:r>
      <w:r w:rsidR="00070006">
        <w:rPr>
          <w:rFonts w:hint="default"/>
        </w:rPr>
        <w:t xml:space="preserve"> zá</w:t>
      </w:r>
      <w:r w:rsidR="00070006">
        <w:rPr>
          <w:rFonts w:hint="default"/>
        </w:rPr>
        <w:t>znam zo zdroja poruš</w:t>
      </w:r>
      <w:r w:rsidR="00070006">
        <w:rPr>
          <w:rFonts w:hint="default"/>
        </w:rPr>
        <w:t>ujú</w:t>
      </w:r>
      <w:r w:rsidR="00070006">
        <w:rPr>
          <w:rFonts w:hint="default"/>
        </w:rPr>
        <w:t>ceho autorské</w:t>
      </w:r>
      <w:r w:rsidR="00070006">
        <w:rPr>
          <w:rFonts w:hint="default"/>
        </w:rPr>
        <w:t xml:space="preserve"> prá</w:t>
      </w:r>
      <w:r w:rsidR="00070006">
        <w:rPr>
          <w:rFonts w:hint="default"/>
        </w:rPr>
        <w:t>va, vý</w:t>
      </w:r>
      <w:r w:rsidR="00070006">
        <w:rPr>
          <w:rFonts w:hint="default"/>
        </w:rPr>
        <w:t>slovne pre svoju osobnú</w:t>
      </w:r>
      <w:r w:rsidR="00070006">
        <w:rPr>
          <w:rFonts w:hint="default"/>
        </w:rPr>
        <w:t xml:space="preserve"> potrebu, prič</w:t>
      </w:r>
      <w:r w:rsidR="00070006">
        <w:rPr>
          <w:rFonts w:hint="default"/>
        </w:rPr>
        <w:t>om tent</w:t>
      </w:r>
      <w:r w:rsidR="00070006">
        <w:rPr>
          <w:rFonts w:hint="default"/>
        </w:rPr>
        <w:t>o zvukový</w:t>
      </w:r>
      <w:r w:rsidR="00070006">
        <w:rPr>
          <w:rFonts w:hint="default"/>
        </w:rPr>
        <w:t xml:space="preserve"> zá</w:t>
      </w:r>
      <w:r w:rsidR="00070006">
        <w:rPr>
          <w:rFonts w:hint="default"/>
        </w:rPr>
        <w:t>znam už</w:t>
      </w:r>
      <w:r w:rsidR="00070006">
        <w:rPr>
          <w:rFonts w:hint="default"/>
        </w:rPr>
        <w:t xml:space="preserve"> ď</w:t>
      </w:r>
      <w:r w:rsidR="00070006">
        <w:rPr>
          <w:rFonts w:hint="default"/>
        </w:rPr>
        <w:t>alej neší</w:t>
      </w:r>
      <w:r w:rsidR="00070006">
        <w:rPr>
          <w:rFonts w:hint="default"/>
        </w:rPr>
        <w:t>ri.</w:t>
      </w:r>
    </w:p>
    <w:p w:rsidR="004B626C" w:rsidP="0017622F">
      <w:pPr>
        <w:tabs>
          <w:tab w:val="num" w:pos="0"/>
        </w:tabs>
        <w:bidi w:val="0"/>
        <w:jc w:val="both"/>
      </w:pPr>
    </w:p>
    <w:p w:rsidR="000A4469" w:rsidP="0017622F">
      <w:pPr>
        <w:tabs>
          <w:tab w:val="num" w:pos="0"/>
        </w:tabs>
        <w:bidi w:val="0"/>
        <w:jc w:val="both"/>
      </w:pPr>
      <w:r>
        <w:tab/>
      </w:r>
      <w:r w:rsidR="00070006">
        <w:t>V </w:t>
      </w:r>
      <w:r w:rsidR="00070006">
        <w:rPr>
          <w:rFonts w:hint="default"/>
        </w:rPr>
        <w:t>nadvä</w:t>
      </w:r>
      <w:r w:rsidR="00070006">
        <w:rPr>
          <w:rFonts w:hint="default"/>
        </w:rPr>
        <w:t>znosti na uvedené</w:t>
      </w:r>
      <w:r w:rsidR="00070006">
        <w:rPr>
          <w:rFonts w:hint="default"/>
        </w:rPr>
        <w:t xml:space="preserve"> má</w:t>
      </w:r>
      <w:r w:rsidR="00070006">
        <w:rPr>
          <w:rFonts w:hint="default"/>
        </w:rPr>
        <w:t xml:space="preserve"> p</w:t>
      </w:r>
      <w:r>
        <w:rPr>
          <w:rFonts w:hint="default"/>
        </w:rPr>
        <w:t>redkladateľ</w:t>
      </w:r>
      <w:r>
        <w:rPr>
          <w:rFonts w:hint="default"/>
        </w:rPr>
        <w:t xml:space="preserve"> </w:t>
      </w:r>
      <w:r w:rsidR="00773985">
        <w:rPr>
          <w:rFonts w:hint="default"/>
        </w:rPr>
        <w:t>za to, ž</w:t>
      </w:r>
      <w:r w:rsidR="00773985">
        <w:rPr>
          <w:rFonts w:hint="default"/>
        </w:rPr>
        <w:t>e by bolo nezmyselné</w:t>
      </w:r>
      <w:r w:rsidR="00773985">
        <w:rPr>
          <w:rFonts w:hint="default"/>
        </w:rPr>
        <w:t xml:space="preserve"> (aj z </w:t>
      </w:r>
      <w:r w:rsidR="00773985">
        <w:rPr>
          <w:rFonts w:hint="default"/>
        </w:rPr>
        <w:t>hľ</w:t>
      </w:r>
      <w:r w:rsidR="00773985">
        <w:rPr>
          <w:rFonts w:hint="default"/>
        </w:rPr>
        <w:t>adiska cieľ</w:t>
      </w:r>
      <w:r w:rsidR="00773985">
        <w:rPr>
          <w:rFonts w:hint="default"/>
        </w:rPr>
        <w:t>ov, ktoré</w:t>
      </w:r>
      <w:r w:rsidR="00773985">
        <w:rPr>
          <w:rFonts w:hint="default"/>
        </w:rPr>
        <w:t xml:space="preserve"> sa majú</w:t>
      </w:r>
      <w:r w:rsidR="00773985">
        <w:rPr>
          <w:rFonts w:hint="default"/>
        </w:rPr>
        <w:t xml:space="preserve"> dosiahnuť</w:t>
      </w:r>
      <w:r w:rsidR="00773985">
        <w:rPr>
          <w:rFonts w:hint="default"/>
        </w:rPr>
        <w:t xml:space="preserve"> osvetou a kriminologickou prevenciou </w:t>
      </w:r>
      <w:r w:rsidR="00773985">
        <w:rPr>
          <w:rFonts w:hint="default"/>
        </w:rPr>
        <w:t>–</w:t>
      </w:r>
      <w:r w:rsidR="00773985">
        <w:rPr>
          <w:rFonts w:hint="default"/>
        </w:rPr>
        <w:t xml:space="preserve"> t. j. zvýš</w:t>
      </w:r>
      <w:r w:rsidR="00773985">
        <w:rPr>
          <w:rFonts w:hint="default"/>
        </w:rPr>
        <w:t>enie citlivosti verejnosti na kriminalitu tý</w:t>
      </w:r>
      <w:r w:rsidR="00773985">
        <w:rPr>
          <w:rFonts w:hint="default"/>
        </w:rPr>
        <w:t>kajú</w:t>
      </w:r>
      <w:r w:rsidR="00773985">
        <w:rPr>
          <w:rFonts w:hint="default"/>
        </w:rPr>
        <w:t xml:space="preserve">cu sa </w:t>
      </w:r>
      <w:r w:rsidR="00773985">
        <w:rPr>
          <w:rFonts w:hint="default"/>
        </w:rPr>
        <w:t>autorské</w:t>
      </w:r>
      <w:r w:rsidR="00773985">
        <w:rPr>
          <w:rFonts w:hint="default"/>
        </w:rPr>
        <w:t>ho prá</w:t>
      </w:r>
      <w:r w:rsidR="00773985">
        <w:rPr>
          <w:rFonts w:hint="default"/>
        </w:rPr>
        <w:t>va) stí</w:t>
      </w:r>
      <w:r w:rsidR="00773985">
        <w:rPr>
          <w:rFonts w:hint="default"/>
        </w:rPr>
        <w:t>hať</w:t>
      </w:r>
      <w:r w:rsidR="00773985">
        <w:rPr>
          <w:rFonts w:hint="default"/>
        </w:rPr>
        <w:t xml:space="preserve"> a </w:t>
      </w:r>
      <w:r w:rsidR="00773985">
        <w:rPr>
          <w:rFonts w:hint="default"/>
        </w:rPr>
        <w:t>trestať</w:t>
      </w:r>
      <w:r w:rsidR="00773985">
        <w:rPr>
          <w:rFonts w:hint="default"/>
        </w:rPr>
        <w:t xml:space="preserve"> naprí</w:t>
      </w:r>
      <w:r w:rsidR="00773985">
        <w:rPr>
          <w:rFonts w:hint="default"/>
        </w:rPr>
        <w:t xml:space="preserve">klad aj </w:t>
      </w:r>
      <w:r w:rsidR="00F52A81">
        <w:rPr>
          <w:rFonts w:hint="default"/>
        </w:rPr>
        <w:t>mladistvý</w:t>
      </w:r>
      <w:r w:rsidR="00F52A81">
        <w:rPr>
          <w:rFonts w:hint="default"/>
        </w:rPr>
        <w:t>ch za to, ž</w:t>
      </w:r>
      <w:r w:rsidR="00F52A81">
        <w:rPr>
          <w:rFonts w:hint="default"/>
        </w:rPr>
        <w:t>e sú</w:t>
      </w:r>
      <w:r w:rsidR="00F52A81">
        <w:rPr>
          <w:rFonts w:hint="default"/>
        </w:rPr>
        <w:t xml:space="preserve"> konzumentmi nelegá</w:t>
      </w:r>
      <w:r w:rsidR="00F52A81">
        <w:rPr>
          <w:rFonts w:hint="default"/>
        </w:rPr>
        <w:t>lnej distribú</w:t>
      </w:r>
      <w:r w:rsidR="00F52A81">
        <w:rPr>
          <w:rFonts w:hint="default"/>
        </w:rPr>
        <w:t>cie. Primá</w:t>
      </w:r>
      <w:r w:rsidR="00F52A81">
        <w:rPr>
          <w:rFonts w:hint="default"/>
        </w:rPr>
        <w:t>rnou motivá</w:t>
      </w:r>
      <w:r w:rsidR="00F52A81">
        <w:rPr>
          <w:rFonts w:hint="default"/>
        </w:rPr>
        <w:t>ciou konzumentov totiž</w:t>
      </w:r>
      <w:r w:rsidR="00F52A81">
        <w:rPr>
          <w:rFonts w:hint="default"/>
        </w:rPr>
        <w:t xml:space="preserve"> nie je spô</w:t>
      </w:r>
      <w:r w:rsidR="00F52A81">
        <w:rPr>
          <w:rFonts w:hint="default"/>
        </w:rPr>
        <w:t>sobiť</w:t>
      </w:r>
      <w:r w:rsidR="00F52A81">
        <w:rPr>
          <w:rFonts w:hint="default"/>
        </w:rPr>
        <w:t xml:space="preserve"> š</w:t>
      </w:r>
      <w:r w:rsidR="00F52A81">
        <w:rPr>
          <w:rFonts w:hint="default"/>
        </w:rPr>
        <w:t>kodu a </w:t>
      </w:r>
      <w:r w:rsidR="00F52A81">
        <w:rPr>
          <w:rFonts w:hint="default"/>
        </w:rPr>
        <w:t>č</w:t>
      </w:r>
      <w:r w:rsidR="00F52A81">
        <w:rPr>
          <w:rFonts w:hint="default"/>
        </w:rPr>
        <w:t>asto nie sú</w:t>
      </w:r>
      <w:r w:rsidR="00F52A81">
        <w:rPr>
          <w:rFonts w:hint="default"/>
        </w:rPr>
        <w:t xml:space="preserve"> motivovaní</w:t>
      </w:r>
      <w:r w:rsidR="00F52A81">
        <w:rPr>
          <w:rFonts w:hint="default"/>
        </w:rPr>
        <w:t xml:space="preserve"> ani zí</w:t>
      </w:r>
      <w:r w:rsidR="00F52A81">
        <w:rPr>
          <w:rFonts w:hint="default"/>
        </w:rPr>
        <w:t>skaní</w:t>
      </w:r>
      <w:r w:rsidR="00F52A81">
        <w:rPr>
          <w:rFonts w:hint="default"/>
        </w:rPr>
        <w:t>m priameho prospechu (č</w:t>
      </w:r>
      <w:r w:rsidR="00F52A81">
        <w:rPr>
          <w:rFonts w:hint="default"/>
        </w:rPr>
        <w:t>o je typické</w:t>
      </w:r>
      <w:r w:rsidR="00F52A81">
        <w:rPr>
          <w:rFonts w:hint="default"/>
        </w:rPr>
        <w:t xml:space="preserve"> pre poskytova</w:t>
      </w:r>
      <w:r w:rsidR="00F52A81">
        <w:rPr>
          <w:rFonts w:hint="default"/>
        </w:rPr>
        <w:t>teľ</w:t>
      </w:r>
      <w:r w:rsidR="00F52A81">
        <w:rPr>
          <w:rFonts w:hint="default"/>
        </w:rPr>
        <w:t>a nelegá</w:t>
      </w:r>
      <w:r w:rsidR="00F52A81">
        <w:rPr>
          <w:rFonts w:hint="default"/>
        </w:rPr>
        <w:t>lneho obsahu).</w:t>
      </w:r>
    </w:p>
    <w:p w:rsidR="00F52A81" w:rsidP="0017622F">
      <w:pPr>
        <w:tabs>
          <w:tab w:val="num" w:pos="0"/>
        </w:tabs>
        <w:bidi w:val="0"/>
        <w:jc w:val="both"/>
      </w:pPr>
    </w:p>
    <w:p w:rsidR="0008356A" w:rsidP="0017622F">
      <w:pPr>
        <w:tabs>
          <w:tab w:val="num" w:pos="0"/>
        </w:tabs>
        <w:bidi w:val="0"/>
        <w:jc w:val="both"/>
        <w:rPr>
          <w:rFonts w:hint="default"/>
        </w:rPr>
      </w:pPr>
      <w:r w:rsidR="00F52A81">
        <w:tab/>
      </w:r>
      <w:r w:rsidR="00F52A81">
        <w:rPr>
          <w:rFonts w:hint="default"/>
        </w:rPr>
        <w:t>Ná</w:t>
      </w:r>
      <w:r w:rsidR="00F52A81">
        <w:rPr>
          <w:rFonts w:hint="default"/>
        </w:rPr>
        <w:t>vrh zá</w:t>
      </w:r>
      <w:r w:rsidR="00F52A81">
        <w:rPr>
          <w:rFonts w:hint="default"/>
        </w:rPr>
        <w:t>kona tak vychá</w:t>
      </w:r>
      <w:r w:rsidR="00F52A81">
        <w:rPr>
          <w:rFonts w:hint="default"/>
        </w:rPr>
        <w:t>dza zo zá</w:t>
      </w:r>
      <w:r w:rsidR="00F52A81">
        <w:rPr>
          <w:rFonts w:hint="default"/>
        </w:rPr>
        <w:t>sady, ž</w:t>
      </w:r>
      <w:r w:rsidR="00F52A81">
        <w:rPr>
          <w:rFonts w:hint="default"/>
        </w:rPr>
        <w:t>e trestať</w:t>
      </w:r>
      <w:r w:rsidR="00F52A81">
        <w:rPr>
          <w:rFonts w:hint="default"/>
        </w:rPr>
        <w:t xml:space="preserve"> je potrebné</w:t>
      </w:r>
      <w:r w:rsidR="00F52A81">
        <w:rPr>
          <w:rFonts w:hint="default"/>
        </w:rPr>
        <w:t xml:space="preserve"> poskytovateľ</w:t>
      </w:r>
      <w:r w:rsidR="00F52A81">
        <w:rPr>
          <w:rFonts w:hint="default"/>
        </w:rPr>
        <w:t>ov a </w:t>
      </w:r>
      <w:r w:rsidR="00F52A81">
        <w:rPr>
          <w:rFonts w:hint="default"/>
        </w:rPr>
        <w:t>predajcov nelegá</w:t>
      </w:r>
      <w:r w:rsidR="00F52A81">
        <w:rPr>
          <w:rFonts w:hint="default"/>
        </w:rPr>
        <w:t>lneho obsahu, nie klientov (t. j. tý</w:t>
      </w:r>
      <w:r w:rsidR="00F52A81">
        <w:rPr>
          <w:rFonts w:hint="default"/>
        </w:rPr>
        <w:t>ch, ktorí</w:t>
      </w:r>
      <w:r w:rsidR="00F52A81">
        <w:rPr>
          <w:rFonts w:hint="default"/>
        </w:rPr>
        <w:t xml:space="preserve"> si ho „</w:t>
      </w:r>
      <w:r w:rsidR="00F52A81">
        <w:rPr>
          <w:rFonts w:hint="default"/>
        </w:rPr>
        <w:t>stiahnu“</w:t>
      </w:r>
      <w:r w:rsidR="00F52A81">
        <w:rPr>
          <w:rFonts w:hint="default"/>
        </w:rPr>
        <w:t xml:space="preserve"> alebo kú</w:t>
      </w:r>
      <w:r w:rsidR="00F52A81">
        <w:rPr>
          <w:rFonts w:hint="default"/>
        </w:rPr>
        <w:t>pia). Rozsudok SD EÚ</w:t>
      </w:r>
      <w:r w:rsidR="00F52A81">
        <w:rPr>
          <w:rFonts w:hint="default"/>
        </w:rPr>
        <w:t xml:space="preserve"> totiž</w:t>
      </w:r>
      <w:r w:rsidR="00F52A81">
        <w:rPr>
          <w:rFonts w:hint="default"/>
        </w:rPr>
        <w:t xml:space="preserve"> vydá</w:t>
      </w:r>
      <w:r w:rsidR="00F52A81">
        <w:rPr>
          <w:rFonts w:hint="default"/>
        </w:rPr>
        <w:t xml:space="preserve">va riziku </w:t>
      </w:r>
      <w:r>
        <w:t>nielen klientov v </w:t>
      </w:r>
      <w:r>
        <w:rPr>
          <w:rFonts w:hint="default"/>
        </w:rPr>
        <w:t>rá</w:t>
      </w:r>
      <w:r>
        <w:rPr>
          <w:rFonts w:hint="default"/>
        </w:rPr>
        <w:t xml:space="preserve">mci </w:t>
      </w:r>
      <w:r>
        <w:rPr>
          <w:rFonts w:hint="default"/>
        </w:rPr>
        <w:t>internetu, ale kaž</w:t>
      </w:r>
      <w:r>
        <w:rPr>
          <w:rFonts w:hint="default"/>
        </w:rPr>
        <w:t>dé</w:t>
      </w:r>
      <w:r>
        <w:rPr>
          <w:rFonts w:hint="default"/>
        </w:rPr>
        <w:t>ho, kto si kú</w:t>
      </w:r>
      <w:r>
        <w:rPr>
          <w:rFonts w:hint="default"/>
        </w:rPr>
        <w:t>pi nelegá</w:t>
      </w:r>
      <w:r>
        <w:rPr>
          <w:rFonts w:hint="default"/>
        </w:rPr>
        <w:t>lne vyrobené</w:t>
      </w:r>
      <w:r>
        <w:rPr>
          <w:rFonts w:hint="default"/>
        </w:rPr>
        <w:t xml:space="preserve"> CD alebo DVD, a </w:t>
      </w:r>
      <w:r>
        <w:rPr>
          <w:rFonts w:hint="default"/>
        </w:rPr>
        <w:t>to už</w:t>
      </w:r>
      <w:r>
        <w:rPr>
          <w:rFonts w:hint="default"/>
        </w:rPr>
        <w:t xml:space="preserve"> kvô</w:t>
      </w:r>
      <w:r>
        <w:rPr>
          <w:rFonts w:hint="default"/>
        </w:rPr>
        <w:t>li samotnej kú</w:t>
      </w:r>
      <w:r>
        <w:rPr>
          <w:rFonts w:hint="default"/>
        </w:rPr>
        <w:t xml:space="preserve">pe </w:t>
      </w:r>
      <w:r>
        <w:rPr>
          <w:rFonts w:hint="default"/>
        </w:rPr>
        <w:t>–</w:t>
      </w:r>
      <w:r>
        <w:rPr>
          <w:rFonts w:hint="default"/>
        </w:rPr>
        <w:t xml:space="preserve"> teda pred tý</w:t>
      </w:r>
      <w:r>
        <w:rPr>
          <w:rFonts w:hint="default"/>
        </w:rPr>
        <w:t>m, ako si kupujú</w:t>
      </w:r>
      <w:r>
        <w:rPr>
          <w:rFonts w:hint="default"/>
        </w:rPr>
        <w:t>ci vyhotoví</w:t>
      </w:r>
      <w:r>
        <w:rPr>
          <w:rFonts w:hint="default"/>
        </w:rPr>
        <w:t xml:space="preserve"> rozmnož</w:t>
      </w:r>
      <w:r>
        <w:rPr>
          <w:rFonts w:hint="default"/>
        </w:rPr>
        <w:t>eninu pre osobnú</w:t>
      </w:r>
      <w:r>
        <w:rPr>
          <w:rFonts w:hint="default"/>
        </w:rPr>
        <w:t xml:space="preserve"> potrebu. V </w:t>
      </w:r>
      <w:r>
        <w:rPr>
          <w:rFonts w:hint="default"/>
        </w:rPr>
        <w:t>takomto prí</w:t>
      </w:r>
      <w:r>
        <w:rPr>
          <w:rFonts w:hint="default"/>
        </w:rPr>
        <w:t>pade ani kú</w:t>
      </w:r>
      <w:r>
        <w:rPr>
          <w:rFonts w:hint="default"/>
        </w:rPr>
        <w:t>pa od vlastní</w:t>
      </w:r>
      <w:r>
        <w:rPr>
          <w:rFonts w:hint="default"/>
        </w:rPr>
        <w:t>ka neko</w:t>
      </w:r>
      <w:r w:rsidR="00FE122E">
        <w:t>n</w:t>
      </w:r>
      <w:r>
        <w:rPr>
          <w:rFonts w:hint="default"/>
        </w:rPr>
        <w:t>validuje rozmnož</w:t>
      </w:r>
      <w:r>
        <w:rPr>
          <w:rFonts w:hint="default"/>
        </w:rPr>
        <w:t>eninu ako legá</w:t>
      </w:r>
      <w:r>
        <w:rPr>
          <w:rFonts w:hint="default"/>
        </w:rPr>
        <w:t>lny zdroj.</w:t>
      </w:r>
    </w:p>
    <w:p w:rsidR="00773985" w:rsidP="0017622F">
      <w:pPr>
        <w:tabs>
          <w:tab w:val="num" w:pos="0"/>
        </w:tabs>
        <w:bidi w:val="0"/>
        <w:jc w:val="both"/>
      </w:pPr>
    </w:p>
    <w:p w:rsidR="00E21DA2" w:rsidP="0017622F">
      <w:pPr>
        <w:tabs>
          <w:tab w:val="num" w:pos="0"/>
        </w:tabs>
        <w:bidi w:val="0"/>
        <w:jc w:val="both"/>
      </w:pPr>
      <w:r w:rsidR="0008356A">
        <w:tab/>
      </w:r>
      <w:r w:rsidR="0008356A">
        <w:rPr>
          <w:rFonts w:hint="default"/>
        </w:rPr>
        <w:t>Predkladateľ</w:t>
      </w:r>
      <w:r w:rsidR="0008356A">
        <w:rPr>
          <w:rFonts w:hint="default"/>
        </w:rPr>
        <w:t xml:space="preserve"> je tiež</w:t>
      </w:r>
      <w:r w:rsidR="0008356A">
        <w:rPr>
          <w:rFonts w:hint="default"/>
        </w:rPr>
        <w:t xml:space="preserve"> presvedč</w:t>
      </w:r>
      <w:r w:rsidR="0008356A">
        <w:rPr>
          <w:rFonts w:hint="default"/>
        </w:rPr>
        <w:t>ený</w:t>
      </w:r>
      <w:r w:rsidR="0008356A">
        <w:rPr>
          <w:rFonts w:hint="default"/>
        </w:rPr>
        <w:t xml:space="preserve"> o </w:t>
      </w:r>
      <w:r w:rsidR="0008356A">
        <w:rPr>
          <w:rFonts w:hint="default"/>
        </w:rPr>
        <w:t>nutnosti dodrž</w:t>
      </w:r>
      <w:r w:rsidR="0008356A">
        <w:rPr>
          <w:rFonts w:hint="default"/>
        </w:rPr>
        <w:t>iavania zá</w:t>
      </w:r>
      <w:r w:rsidR="0008356A">
        <w:rPr>
          <w:rFonts w:hint="default"/>
        </w:rPr>
        <w:t xml:space="preserve">sady </w:t>
      </w:r>
      <w:r w:rsidR="00B915F9">
        <w:t xml:space="preserve">subsidiarity </w:t>
      </w:r>
      <w:r w:rsidR="00855A4E">
        <w:rPr>
          <w:rFonts w:hint="default"/>
        </w:rPr>
        <w:t>trestnej represie. Trestné</w:t>
      </w:r>
      <w:r w:rsidR="00855A4E">
        <w:rPr>
          <w:rFonts w:hint="default"/>
        </w:rPr>
        <w:t xml:space="preserve"> prá</w:t>
      </w:r>
      <w:r w:rsidR="00855A4E">
        <w:rPr>
          <w:rFonts w:hint="default"/>
        </w:rPr>
        <w:t>vo by malo na protiprá</w:t>
      </w:r>
      <w:r w:rsidR="00855A4E">
        <w:rPr>
          <w:rFonts w:hint="default"/>
        </w:rPr>
        <w:t>vne konanie reagovať</w:t>
      </w:r>
      <w:r w:rsidR="00855A4E">
        <w:rPr>
          <w:rFonts w:hint="default"/>
        </w:rPr>
        <w:t xml:space="preserve"> až</w:t>
      </w:r>
      <w:r w:rsidR="00855A4E">
        <w:rPr>
          <w:rFonts w:hint="default"/>
        </w:rPr>
        <w:t xml:space="preserve"> v </w:t>
      </w:r>
      <w:r w:rsidR="00855A4E">
        <w:rPr>
          <w:rFonts w:hint="default"/>
        </w:rPr>
        <w:t>tý</w:t>
      </w:r>
      <w:r w:rsidR="00855A4E">
        <w:rPr>
          <w:rFonts w:hint="default"/>
        </w:rPr>
        <w:t>ch najzá</w:t>
      </w:r>
      <w:r w:rsidR="00855A4E">
        <w:rPr>
          <w:rFonts w:hint="default"/>
        </w:rPr>
        <w:t>važ</w:t>
      </w:r>
      <w:r w:rsidR="00855A4E">
        <w:rPr>
          <w:rFonts w:hint="default"/>
        </w:rPr>
        <w:t>nejší</w:t>
      </w:r>
      <w:r w:rsidR="00855A4E">
        <w:rPr>
          <w:rFonts w:hint="default"/>
        </w:rPr>
        <w:t>ch prí</w:t>
      </w:r>
      <w:r w:rsidR="00855A4E">
        <w:rPr>
          <w:rFonts w:hint="default"/>
        </w:rPr>
        <w:t>padoch. V </w:t>
      </w:r>
      <w:r w:rsidR="00855A4E">
        <w:rPr>
          <w:rFonts w:hint="default"/>
        </w:rPr>
        <w:t>tomto zmysle sa vyjadril naprí</w:t>
      </w:r>
      <w:r w:rsidR="00855A4E">
        <w:rPr>
          <w:rFonts w:hint="default"/>
        </w:rPr>
        <w:t>klad aj Ú</w:t>
      </w:r>
      <w:r w:rsidR="00855A4E">
        <w:rPr>
          <w:rFonts w:hint="default"/>
        </w:rPr>
        <w:t>stavný</w:t>
      </w:r>
      <w:r w:rsidR="00855A4E">
        <w:rPr>
          <w:rFonts w:hint="default"/>
        </w:rPr>
        <w:t xml:space="preserve"> sú</w:t>
      </w:r>
      <w:r w:rsidR="00855A4E">
        <w:rPr>
          <w:rFonts w:hint="default"/>
        </w:rPr>
        <w:t>d Č</w:t>
      </w:r>
      <w:r w:rsidR="00855A4E">
        <w:rPr>
          <w:rFonts w:hint="default"/>
        </w:rPr>
        <w:t>eskej republiky v </w:t>
      </w:r>
      <w:r w:rsidR="00855A4E">
        <w:rPr>
          <w:rFonts w:hint="default"/>
        </w:rPr>
        <w:t>ná</w:t>
      </w:r>
      <w:r w:rsidR="00855A4E">
        <w:rPr>
          <w:rFonts w:hint="default"/>
        </w:rPr>
        <w:t>leze sp. zn. I. Ú</w:t>
      </w:r>
      <w:r w:rsidR="00855A4E">
        <w:rPr>
          <w:rFonts w:hint="default"/>
        </w:rPr>
        <w:t>S 69/06.</w:t>
      </w:r>
      <w:r>
        <w:rPr>
          <w:rStyle w:val="FootnoteReference"/>
          <w:rFonts w:cs="Mangal"/>
          <w:rtl w:val="0"/>
        </w:rPr>
        <w:footnoteReference w:id="3"/>
      </w:r>
      <w:r>
        <w:tab/>
      </w:r>
    </w:p>
    <w:p w:rsidR="00F52A81" w:rsidP="0017622F">
      <w:pPr>
        <w:tabs>
          <w:tab w:val="num" w:pos="0"/>
        </w:tabs>
        <w:bidi w:val="0"/>
        <w:jc w:val="both"/>
      </w:pPr>
    </w:p>
    <w:p w:rsidR="00FE728C" w:rsidP="0017622F">
      <w:pPr>
        <w:tabs>
          <w:tab w:val="num" w:pos="0"/>
        </w:tabs>
        <w:bidi w:val="0"/>
        <w:jc w:val="both"/>
      </w:pPr>
      <w:r>
        <w:tab/>
      </w:r>
      <w:r>
        <w:t>V </w:t>
      </w:r>
      <w:r>
        <w:rPr>
          <w:rFonts w:hint="default"/>
        </w:rPr>
        <w:t>neposlednom rade predkladateľ</w:t>
      </w:r>
      <w:r>
        <w:rPr>
          <w:rFonts w:hint="default"/>
        </w:rPr>
        <w:t xml:space="preserve"> zdô</w:t>
      </w:r>
      <w:r>
        <w:rPr>
          <w:rFonts w:hint="default"/>
        </w:rPr>
        <w:t>razň</w:t>
      </w:r>
      <w:r>
        <w:rPr>
          <w:rFonts w:hint="default"/>
        </w:rPr>
        <w:t>uje,</w:t>
      </w:r>
      <w:r>
        <w:rPr>
          <w:rFonts w:hint="default"/>
        </w:rPr>
        <w:t xml:space="preserve"> ž</w:t>
      </w:r>
      <w:r>
        <w:rPr>
          <w:rFonts w:hint="default"/>
        </w:rPr>
        <w:t xml:space="preserve">e </w:t>
      </w:r>
      <w:r w:rsidRPr="00FE122E">
        <w:rPr>
          <w:rFonts w:hint="default"/>
          <w:u w:val="single"/>
        </w:rPr>
        <w:t>ná</w:t>
      </w:r>
      <w:r w:rsidRPr="00FE122E">
        <w:rPr>
          <w:rFonts w:hint="default"/>
          <w:u w:val="single"/>
        </w:rPr>
        <w:t>vrhom zá</w:t>
      </w:r>
      <w:r w:rsidRPr="00FE122E">
        <w:rPr>
          <w:rFonts w:hint="default"/>
          <w:u w:val="single"/>
        </w:rPr>
        <w:t xml:space="preserve">kona </w:t>
      </w:r>
      <w:r w:rsidRPr="00FE122E" w:rsidR="005A5F10">
        <w:rPr>
          <w:rFonts w:hint="default"/>
          <w:u w:val="single"/>
        </w:rPr>
        <w:t>nie je dotknutá</w:t>
      </w:r>
      <w:r w:rsidRPr="00FE122E" w:rsidR="005A5F10">
        <w:rPr>
          <w:rFonts w:hint="default"/>
          <w:u w:val="single"/>
        </w:rPr>
        <w:t xml:space="preserve"> podstata rozsudku SD EÚ</w:t>
      </w:r>
      <w:r w:rsidRPr="00FE122E" w:rsidR="005A5F10">
        <w:rPr>
          <w:rFonts w:hint="default"/>
          <w:u w:val="single"/>
        </w:rPr>
        <w:t>, keďž</w:t>
      </w:r>
      <w:r w:rsidRPr="00FE122E" w:rsidR="005A5F10">
        <w:rPr>
          <w:rFonts w:hint="default"/>
          <w:u w:val="single"/>
        </w:rPr>
        <w:t>e obč</w:t>
      </w:r>
      <w:r w:rsidRPr="00FE122E" w:rsidR="005A5F10">
        <w:rPr>
          <w:rFonts w:hint="default"/>
          <w:u w:val="single"/>
        </w:rPr>
        <w:t>ianskoprá</w:t>
      </w:r>
      <w:r w:rsidRPr="00FE122E" w:rsidR="005A5F10">
        <w:rPr>
          <w:rFonts w:hint="default"/>
          <w:u w:val="single"/>
        </w:rPr>
        <w:t>vne ná</w:t>
      </w:r>
      <w:r w:rsidRPr="00FE122E" w:rsidR="005A5F10">
        <w:rPr>
          <w:rFonts w:hint="default"/>
          <w:u w:val="single"/>
        </w:rPr>
        <w:t>roky na ná</w:t>
      </w:r>
      <w:r w:rsidRPr="00FE122E" w:rsidR="005A5F10">
        <w:rPr>
          <w:rFonts w:hint="default"/>
          <w:u w:val="single"/>
        </w:rPr>
        <w:t>hradu š</w:t>
      </w:r>
      <w:r w:rsidRPr="00FE122E" w:rsidR="005A5F10">
        <w:rPr>
          <w:rFonts w:hint="default"/>
          <w:u w:val="single"/>
        </w:rPr>
        <w:t>kody z </w:t>
      </w:r>
      <w:r w:rsidRPr="00FE122E" w:rsidR="005A5F10">
        <w:rPr>
          <w:rFonts w:hint="default"/>
          <w:u w:val="single"/>
        </w:rPr>
        <w:t>neoprá</w:t>
      </w:r>
      <w:r w:rsidRPr="00FE122E" w:rsidR="005A5F10">
        <w:rPr>
          <w:rFonts w:hint="default"/>
          <w:u w:val="single"/>
        </w:rPr>
        <w:t>vnené</w:t>
      </w:r>
      <w:r w:rsidRPr="00FE122E" w:rsidR="005A5F10">
        <w:rPr>
          <w:rFonts w:hint="default"/>
          <w:u w:val="single"/>
        </w:rPr>
        <w:t>ho použ</w:t>
      </w:r>
      <w:r w:rsidRPr="00FE122E" w:rsidR="005A5F10">
        <w:rPr>
          <w:rFonts w:hint="default"/>
          <w:u w:val="single"/>
        </w:rPr>
        <w:t>itia ostá</w:t>
      </w:r>
      <w:r w:rsidRPr="00FE122E" w:rsidR="005A5F10">
        <w:rPr>
          <w:rFonts w:hint="default"/>
          <w:u w:val="single"/>
        </w:rPr>
        <w:t>vajú</w:t>
      </w:r>
      <w:r w:rsidRPr="00FE122E" w:rsidR="005A5F10">
        <w:rPr>
          <w:rFonts w:hint="default"/>
          <w:u w:val="single"/>
        </w:rPr>
        <w:t xml:space="preserve"> zachované</w:t>
      </w:r>
      <w:r w:rsidR="005A5F10">
        <w:t>.</w:t>
      </w:r>
    </w:p>
    <w:p w:rsidR="00913923" w:rsidP="0017622F">
      <w:pPr>
        <w:tabs>
          <w:tab w:val="num" w:pos="0"/>
        </w:tabs>
        <w:bidi w:val="0"/>
        <w:jc w:val="both"/>
      </w:pPr>
    </w:p>
    <w:p w:rsidR="00FE122E" w:rsidP="00FE122E">
      <w:pPr>
        <w:tabs>
          <w:tab w:val="num" w:pos="0"/>
        </w:tabs>
        <w:bidi w:val="0"/>
        <w:jc w:val="both"/>
      </w:pPr>
      <w:r w:rsidR="00913923">
        <w:tab/>
      </w:r>
      <w:r w:rsidRPr="00913923" w:rsidR="00913923">
        <w:rPr>
          <w:rFonts w:hint="default"/>
        </w:rPr>
        <w:t>Ná</w:t>
      </w:r>
      <w:r w:rsidRPr="00913923" w:rsidR="00913923">
        <w:rPr>
          <w:rFonts w:hint="default"/>
        </w:rPr>
        <w:t>vrh zá</w:t>
      </w:r>
      <w:r w:rsidRPr="00913923" w:rsidR="00913923">
        <w:rPr>
          <w:rFonts w:hint="default"/>
        </w:rPr>
        <w:t>kona je v sú</w:t>
      </w:r>
      <w:r w:rsidRPr="00913923" w:rsidR="00913923">
        <w:rPr>
          <w:rFonts w:hint="default"/>
        </w:rPr>
        <w:t>lade s Ú</w:t>
      </w:r>
      <w:r w:rsidRPr="00913923" w:rsidR="00913923">
        <w:rPr>
          <w:rFonts w:hint="default"/>
        </w:rPr>
        <w:t>stavou Slovenskej republiky, ú</w:t>
      </w:r>
      <w:r w:rsidRPr="00913923" w:rsidR="00913923">
        <w:rPr>
          <w:rFonts w:hint="default"/>
        </w:rPr>
        <w:t>stavný</w:t>
      </w:r>
      <w:r w:rsidRPr="00913923" w:rsidR="00913923">
        <w:rPr>
          <w:rFonts w:hint="default"/>
        </w:rPr>
        <w:t>mi zá</w:t>
      </w:r>
      <w:r w:rsidRPr="00913923" w:rsidR="00913923">
        <w:rPr>
          <w:rFonts w:hint="default"/>
        </w:rPr>
        <w:t>konmi a iný</w:t>
      </w:r>
      <w:r w:rsidRPr="00913923" w:rsidR="00913923">
        <w:rPr>
          <w:rFonts w:hint="default"/>
        </w:rPr>
        <w:t>mi zá</w:t>
      </w:r>
      <w:r w:rsidRPr="00913923" w:rsidR="00913923">
        <w:rPr>
          <w:rFonts w:hint="default"/>
        </w:rPr>
        <w:t>konmi, medziná</w:t>
      </w:r>
      <w:r w:rsidRPr="00913923" w:rsidR="00913923">
        <w:rPr>
          <w:rFonts w:hint="default"/>
        </w:rPr>
        <w:t>rodn</w:t>
      </w:r>
      <w:r w:rsidRPr="00913923" w:rsidR="00913923">
        <w:rPr>
          <w:rFonts w:hint="default"/>
        </w:rPr>
        <w:t>ý</w:t>
      </w:r>
      <w:r w:rsidRPr="00913923" w:rsidR="00913923">
        <w:rPr>
          <w:rFonts w:hint="default"/>
        </w:rPr>
        <w:t>mi zmluvami a iný</w:t>
      </w:r>
      <w:r w:rsidRPr="00913923" w:rsidR="00913923">
        <w:rPr>
          <w:rFonts w:hint="default"/>
        </w:rPr>
        <w:t>mi medziná</w:t>
      </w:r>
      <w:r w:rsidRPr="00913923" w:rsidR="00913923">
        <w:rPr>
          <w:rFonts w:hint="default"/>
        </w:rPr>
        <w:t>rodný</w:t>
      </w:r>
      <w:r w:rsidRPr="00913923" w:rsidR="00913923">
        <w:rPr>
          <w:rFonts w:hint="default"/>
        </w:rPr>
        <w:t>mi dokumentmi, ktorý</w:t>
      </w:r>
      <w:r w:rsidRPr="00913923" w:rsidR="00913923">
        <w:rPr>
          <w:rFonts w:hint="default"/>
        </w:rPr>
        <w:t>mi je Slovenská</w:t>
      </w:r>
      <w:r w:rsidRPr="00913923" w:rsidR="00913923">
        <w:rPr>
          <w:rFonts w:hint="default"/>
        </w:rPr>
        <w:t xml:space="preserve"> republika viazaná.</w:t>
      </w:r>
    </w:p>
    <w:p w:rsidR="00DA4D1B" w:rsidP="00FE122E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254990" w:rsidP="00FE122E">
      <w:pPr>
        <w:bidi w:val="0"/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913923" w:rsidP="00EE7B57">
      <w:pPr>
        <w:bidi w:val="0"/>
        <w:jc w:val="both"/>
        <w:rPr>
          <w:b/>
        </w:rPr>
      </w:pPr>
    </w:p>
    <w:p w:rsidR="00FE122E" w:rsidP="00EE7B57">
      <w:pPr>
        <w:bidi w:val="0"/>
        <w:jc w:val="both"/>
      </w:pPr>
      <w:r w:rsidR="00913923">
        <w:rPr>
          <w:b/>
        </w:rPr>
        <w:tab/>
      </w:r>
      <w:r w:rsidR="00EE7053">
        <w:rPr>
          <w:rFonts w:hint="default"/>
        </w:rPr>
        <w:t>Skutkovú</w:t>
      </w:r>
      <w:r w:rsidR="00EE7053">
        <w:rPr>
          <w:rFonts w:hint="default"/>
        </w:rPr>
        <w:t xml:space="preserve"> podstatu §</w:t>
      </w:r>
      <w:r w:rsidR="00EE7053">
        <w:rPr>
          <w:rFonts w:hint="default"/>
        </w:rPr>
        <w:t xml:space="preserve"> 283 ods. 1 Trestné</w:t>
      </w:r>
      <w:r w:rsidR="00EE7053">
        <w:rPr>
          <w:rFonts w:hint="default"/>
        </w:rPr>
        <w:t>ho zá</w:t>
      </w:r>
      <w:r w:rsidR="00EE7053">
        <w:rPr>
          <w:rFonts w:hint="default"/>
        </w:rPr>
        <w:t>kona sa navrhuje upraviť</w:t>
      </w:r>
      <w:r w:rsidR="00EE7053">
        <w:rPr>
          <w:rFonts w:hint="default"/>
        </w:rPr>
        <w:t xml:space="preserve"> tak, aby po prijatí</w:t>
      </w:r>
      <w:r w:rsidR="00EE7053">
        <w:rPr>
          <w:rFonts w:hint="default"/>
        </w:rPr>
        <w:t xml:space="preserve"> zá</w:t>
      </w:r>
      <w:r w:rsidR="00EE7053">
        <w:rPr>
          <w:rFonts w:hint="default"/>
        </w:rPr>
        <w:t>kona znela nasledovne: „</w:t>
      </w:r>
      <w:r w:rsidRPr="00D672B4">
        <w:t xml:space="preserve">Kto </w:t>
      </w:r>
      <w:r w:rsidRPr="00EE7053">
        <w:rPr>
          <w:rFonts w:hint="default"/>
          <w:u w:val="single"/>
        </w:rPr>
        <w:t>inak, než</w:t>
      </w:r>
      <w:r w:rsidRPr="00EE7053">
        <w:rPr>
          <w:rFonts w:hint="default"/>
          <w:u w:val="single"/>
        </w:rPr>
        <w:t xml:space="preserve"> pre svoju </w:t>
      </w:r>
      <w:r w:rsidRPr="00EE7053">
        <w:rPr>
          <w:rFonts w:hint="default"/>
          <w:u w:val="single"/>
        </w:rPr>
        <w:t>osobnú</w:t>
      </w:r>
      <w:r w:rsidRPr="00EE7053">
        <w:rPr>
          <w:rFonts w:hint="default"/>
          <w:u w:val="single"/>
        </w:rPr>
        <w:t xml:space="preserve"> potrebu a na úč</w:t>
      </w:r>
      <w:r w:rsidRPr="00EE7053">
        <w:rPr>
          <w:rFonts w:hint="default"/>
          <w:u w:val="single"/>
        </w:rPr>
        <w:t>el, ktorý</w:t>
      </w:r>
      <w:r w:rsidRPr="00EE7053">
        <w:rPr>
          <w:rFonts w:hint="default"/>
          <w:u w:val="single"/>
        </w:rPr>
        <w:t xml:space="preserve"> nie je priamo ani nepriamo obchodný</w:t>
      </w:r>
      <w:r w:rsidRPr="00EE7053">
        <w:rPr>
          <w:b/>
          <w:u w:val="single"/>
        </w:rPr>
        <w:t>,</w:t>
      </w:r>
      <w:r>
        <w:t xml:space="preserve"> </w:t>
      </w:r>
      <w:r w:rsidRPr="00D672B4">
        <w:rPr>
          <w:rFonts w:hint="default"/>
        </w:rPr>
        <w:t>neoprá</w:t>
      </w:r>
      <w:r w:rsidRPr="00D672B4">
        <w:rPr>
          <w:rFonts w:hint="default"/>
        </w:rPr>
        <w:t>vnene zasiahne do zá</w:t>
      </w:r>
      <w:r w:rsidRPr="00D672B4">
        <w:rPr>
          <w:rFonts w:hint="default"/>
        </w:rPr>
        <w:t>konom chrá</w:t>
      </w:r>
      <w:r w:rsidRPr="00D672B4">
        <w:rPr>
          <w:rFonts w:hint="default"/>
        </w:rPr>
        <w:t>nený</w:t>
      </w:r>
      <w:r w:rsidRPr="00D672B4">
        <w:rPr>
          <w:rFonts w:hint="default"/>
        </w:rPr>
        <w:t>ch prá</w:t>
      </w:r>
      <w:r w:rsidRPr="00D672B4">
        <w:rPr>
          <w:rFonts w:hint="default"/>
        </w:rPr>
        <w:t>v k dielu, umelecké</w:t>
      </w:r>
      <w:r w:rsidRPr="00D672B4">
        <w:rPr>
          <w:rFonts w:hint="default"/>
        </w:rPr>
        <w:t>mu vý</w:t>
      </w:r>
      <w:r w:rsidRPr="00D672B4">
        <w:rPr>
          <w:rFonts w:hint="default"/>
        </w:rPr>
        <w:t>konu, zvukové</w:t>
      </w:r>
      <w:r w:rsidRPr="00D672B4">
        <w:rPr>
          <w:rFonts w:hint="default"/>
        </w:rPr>
        <w:t>mu zá</w:t>
      </w:r>
      <w:r w:rsidRPr="00D672B4">
        <w:rPr>
          <w:rFonts w:hint="default"/>
        </w:rPr>
        <w:t>znamu alebo zvukovo-obrazové</w:t>
      </w:r>
      <w:r w:rsidRPr="00D672B4">
        <w:rPr>
          <w:rFonts w:hint="default"/>
        </w:rPr>
        <w:t>mu zá</w:t>
      </w:r>
      <w:r w:rsidRPr="00D672B4">
        <w:rPr>
          <w:rFonts w:hint="default"/>
        </w:rPr>
        <w:t>znamu, rozhlasové</w:t>
      </w:r>
      <w:r w:rsidRPr="00D672B4">
        <w:rPr>
          <w:rFonts w:hint="default"/>
        </w:rPr>
        <w:t>mu vysielaniu alebo televí</w:t>
      </w:r>
      <w:r w:rsidRPr="00D672B4">
        <w:rPr>
          <w:rFonts w:hint="default"/>
        </w:rPr>
        <w:t xml:space="preserve">znemu vysielaniu alebo </w:t>
      </w:r>
      <w:r w:rsidRPr="00D672B4">
        <w:rPr>
          <w:rFonts w:hint="default"/>
        </w:rPr>
        <w:t>databá</w:t>
      </w:r>
      <w:r w:rsidRPr="00D672B4">
        <w:rPr>
          <w:rFonts w:hint="default"/>
        </w:rPr>
        <w:t>ze, potrestá</w:t>
      </w:r>
      <w:r w:rsidRPr="00D672B4">
        <w:rPr>
          <w:rFonts w:hint="default"/>
        </w:rPr>
        <w:t xml:space="preserve"> sa odň</w:t>
      </w:r>
      <w:r w:rsidRPr="00D672B4">
        <w:rPr>
          <w:rFonts w:hint="default"/>
        </w:rPr>
        <w:t>atí</w:t>
      </w:r>
      <w:r w:rsidRPr="00D672B4">
        <w:rPr>
          <w:rFonts w:hint="default"/>
        </w:rPr>
        <w:t>m slobody až</w:t>
      </w:r>
      <w:r w:rsidRPr="00D672B4">
        <w:rPr>
          <w:rFonts w:hint="default"/>
        </w:rPr>
        <w:t xml:space="preserve"> na dva roky.</w:t>
      </w:r>
      <w:r w:rsidR="002226ED">
        <w:rPr>
          <w:rFonts w:hint="default"/>
        </w:rPr>
        <w:t xml:space="preserve"> Znaky skutkovej podstaty trestné</w:t>
      </w:r>
      <w:r w:rsidR="002226ED">
        <w:rPr>
          <w:rFonts w:hint="default"/>
        </w:rPr>
        <w:t>ho č</w:t>
      </w:r>
      <w:r w:rsidR="002226ED">
        <w:rPr>
          <w:rFonts w:hint="default"/>
        </w:rPr>
        <w:t>inu p</w:t>
      </w:r>
      <w:r w:rsidRPr="002226ED" w:rsidR="002226ED">
        <w:rPr>
          <w:rFonts w:hint="default"/>
        </w:rPr>
        <w:t>oruš</w:t>
      </w:r>
      <w:r w:rsidRPr="002226ED" w:rsidR="002226ED">
        <w:rPr>
          <w:rFonts w:hint="default"/>
        </w:rPr>
        <w:t>ovanie autorské</w:t>
      </w:r>
      <w:r w:rsidRPr="002226ED" w:rsidR="002226ED">
        <w:rPr>
          <w:rFonts w:hint="default"/>
        </w:rPr>
        <w:t>ho prá</w:t>
      </w:r>
      <w:r w:rsidRPr="002226ED" w:rsidR="002226ED">
        <w:rPr>
          <w:rFonts w:hint="default"/>
        </w:rPr>
        <w:t>va</w:t>
      </w:r>
      <w:r w:rsidR="002226ED">
        <w:rPr>
          <w:rFonts w:hint="default"/>
        </w:rPr>
        <w:t xml:space="preserve"> tak už</w:t>
      </w:r>
      <w:r w:rsidR="002226ED">
        <w:rPr>
          <w:rFonts w:hint="default"/>
        </w:rPr>
        <w:t xml:space="preserve"> nenaplnia osoby, ktoré</w:t>
      </w:r>
      <w:r w:rsidR="002226ED">
        <w:rPr>
          <w:rFonts w:hint="default"/>
        </w:rPr>
        <w:t xml:space="preserve"> sú</w:t>
      </w:r>
      <w:r w:rsidR="002226ED">
        <w:rPr>
          <w:rFonts w:hint="default"/>
        </w:rPr>
        <w:t xml:space="preserve"> </w:t>
      </w:r>
      <w:r w:rsidRPr="002226ED" w:rsidR="002226ED">
        <w:rPr>
          <w:rFonts w:hint="default"/>
        </w:rPr>
        <w:t>konzumentmi nelegá</w:t>
      </w:r>
      <w:r w:rsidRPr="002226ED" w:rsidR="002226ED">
        <w:rPr>
          <w:rFonts w:hint="default"/>
        </w:rPr>
        <w:t>lnej distribú</w:t>
      </w:r>
      <w:r w:rsidRPr="002226ED" w:rsidR="002226ED">
        <w:rPr>
          <w:rFonts w:hint="default"/>
        </w:rPr>
        <w:t>cie</w:t>
      </w:r>
      <w:r w:rsidR="002226ED">
        <w:t>, no samy</w:t>
      </w:r>
      <w:r w:rsidR="007F3D73">
        <w:rPr>
          <w:rFonts w:hint="default"/>
        </w:rPr>
        <w:t xml:space="preserve"> tú</w:t>
      </w:r>
      <w:r w:rsidR="007F3D73">
        <w:rPr>
          <w:rFonts w:hint="default"/>
        </w:rPr>
        <w:t>to nelegá</w:t>
      </w:r>
      <w:r w:rsidR="007F3D73">
        <w:rPr>
          <w:rFonts w:hint="default"/>
        </w:rPr>
        <w:t>lnu distribú</w:t>
      </w:r>
      <w:r w:rsidR="007F3D73">
        <w:rPr>
          <w:rFonts w:hint="default"/>
        </w:rPr>
        <w:t>ciu medzi iné</w:t>
      </w:r>
      <w:r w:rsidR="007F3D73">
        <w:rPr>
          <w:rFonts w:hint="default"/>
        </w:rPr>
        <w:t xml:space="preserve"> osoby neší</w:t>
      </w:r>
      <w:r w:rsidR="007F3D73">
        <w:rPr>
          <w:rFonts w:hint="default"/>
        </w:rPr>
        <w:t>ria a nem</w:t>
      </w:r>
      <w:r w:rsidR="007F3D73">
        <w:rPr>
          <w:rFonts w:hint="default"/>
        </w:rPr>
        <w:t>ajú</w:t>
      </w:r>
      <w:r w:rsidR="007F3D73">
        <w:rPr>
          <w:rFonts w:hint="default"/>
        </w:rPr>
        <w:t xml:space="preserve"> z </w:t>
      </w:r>
      <w:r w:rsidR="007F3D73">
        <w:rPr>
          <w:rFonts w:hint="default"/>
        </w:rPr>
        <w:t>nej ani ž</w:t>
      </w:r>
      <w:r w:rsidR="007F3D73">
        <w:rPr>
          <w:rFonts w:hint="default"/>
        </w:rPr>
        <w:t>iadny obchodný</w:t>
      </w:r>
      <w:r w:rsidR="007F3D73">
        <w:rPr>
          <w:rFonts w:hint="default"/>
        </w:rPr>
        <w:t xml:space="preserve"> prospech. Zdô</w:t>
      </w:r>
      <w:r w:rsidR="007F3D73">
        <w:rPr>
          <w:rFonts w:hint="default"/>
        </w:rPr>
        <w:t>razň</w:t>
      </w:r>
      <w:r w:rsidR="007F3D73">
        <w:rPr>
          <w:rFonts w:hint="default"/>
        </w:rPr>
        <w:t>ujeme, ž</w:t>
      </w:r>
      <w:r w:rsidR="007F3D73">
        <w:rPr>
          <w:rFonts w:hint="default"/>
        </w:rPr>
        <w:t>e navrhovaná</w:t>
      </w:r>
      <w:r w:rsidR="007F3D73">
        <w:rPr>
          <w:rFonts w:hint="default"/>
        </w:rPr>
        <w:t xml:space="preserve"> zmena skutkovej podstaty trestné</w:t>
      </w:r>
      <w:r w:rsidR="007F3D73">
        <w:rPr>
          <w:rFonts w:hint="default"/>
        </w:rPr>
        <w:t>ho č</w:t>
      </w:r>
      <w:r w:rsidR="007F3D73">
        <w:rPr>
          <w:rFonts w:hint="default"/>
        </w:rPr>
        <w:t>inu poruš</w:t>
      </w:r>
      <w:r w:rsidR="007F3D73">
        <w:rPr>
          <w:rFonts w:hint="default"/>
        </w:rPr>
        <w:t>ovania autorské</w:t>
      </w:r>
      <w:r w:rsidR="007F3D73">
        <w:rPr>
          <w:rFonts w:hint="default"/>
        </w:rPr>
        <w:t>ho prá</w:t>
      </w:r>
      <w:r w:rsidR="007F3D73">
        <w:rPr>
          <w:rFonts w:hint="default"/>
        </w:rPr>
        <w:t xml:space="preserve">va sa </w:t>
      </w:r>
      <w:r w:rsidR="00B81A20">
        <w:rPr>
          <w:rFonts w:hint="default"/>
        </w:rPr>
        <w:t>ž</w:t>
      </w:r>
      <w:r w:rsidR="00B81A20">
        <w:rPr>
          <w:rFonts w:hint="default"/>
        </w:rPr>
        <w:t>iadnym spô</w:t>
      </w:r>
      <w:r w:rsidR="00B81A20">
        <w:rPr>
          <w:rFonts w:hint="default"/>
        </w:rPr>
        <w:t>sobom nedotkne sú</w:t>
      </w:r>
      <w:r w:rsidR="00B81A20">
        <w:rPr>
          <w:rFonts w:hint="default"/>
        </w:rPr>
        <w:t>kromnoprá</w:t>
      </w:r>
      <w:r w:rsidR="00B81A20">
        <w:rPr>
          <w:rFonts w:hint="default"/>
        </w:rPr>
        <w:t>vnych prostriedkov ochrany autorské</w:t>
      </w:r>
      <w:r w:rsidR="00B81A20">
        <w:rPr>
          <w:rFonts w:hint="default"/>
        </w:rPr>
        <w:t>ho prá</w:t>
      </w:r>
      <w:r w:rsidR="00B81A20">
        <w:rPr>
          <w:rFonts w:hint="default"/>
        </w:rPr>
        <w:t>va.</w:t>
      </w:r>
      <w:r w:rsidR="007F3D73">
        <w:t xml:space="preserve"> </w:t>
      </w:r>
    </w:p>
    <w:p w:rsidR="00B32182" w:rsidP="00EE7B57">
      <w:pPr>
        <w:bidi w:val="0"/>
        <w:jc w:val="both"/>
      </w:pPr>
    </w:p>
    <w:p w:rsidR="00913923" w:rsidP="00EE7B57">
      <w:pPr>
        <w:bidi w:val="0"/>
        <w:jc w:val="both"/>
        <w:rPr>
          <w:b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75997">
      <w:pPr>
        <w:bidi w:val="0"/>
        <w:jc w:val="both"/>
        <w:rPr>
          <w:b/>
        </w:rPr>
      </w:pPr>
    </w:p>
    <w:p w:rsidR="00254990" w:rsidP="00BE6561">
      <w:pPr>
        <w:bidi w:val="0"/>
        <w:jc w:val="both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</w:t>
      </w:r>
      <w:r w:rsidR="00367762">
        <w:t xml:space="preserve">augusta </w:t>
      </w:r>
      <w:r w:rsidR="0045514F">
        <w:t>2014.</w:t>
      </w:r>
    </w:p>
    <w:sectPr w:rsidSect="001A7996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F17" w:rsidP="0090548E">
      <w:pPr>
        <w:bidi w:val="0"/>
      </w:pPr>
      <w:r>
        <w:separator/>
      </w:r>
    </w:p>
  </w:footnote>
  <w:footnote w:type="continuationSeparator" w:id="1">
    <w:p w:rsidR="00C32F17" w:rsidP="0090548E">
      <w:pPr>
        <w:bidi w:val="0"/>
      </w:pPr>
      <w:r>
        <w:continuationSeparator/>
      </w:r>
    </w:p>
  </w:footnote>
  <w:footnote w:id="2">
    <w:p w:rsidP="00876CC4">
      <w:pPr>
        <w:pStyle w:val="FootnoteText"/>
        <w:bidi w:val="0"/>
        <w:jc w:val="both"/>
        <w:rPr>
          <w:rFonts w:ascii="Times New Roman" w:hAnsi="Times New Roman"/>
        </w:rPr>
      </w:pPr>
      <w:r w:rsidR="00336F95">
        <w:rPr>
          <w:rStyle w:val="FootnoteReference"/>
          <w:rFonts w:ascii="Times New Roman" w:hAnsi="Times New Roman"/>
        </w:rPr>
        <w:footnoteRef/>
      </w:r>
      <w:r w:rsidR="00336F95">
        <w:rPr>
          <w:rFonts w:ascii="Times New Roman" w:hAnsi="Times New Roman"/>
        </w:rPr>
        <w:t xml:space="preserve"> Dostupné na </w:t>
      </w:r>
      <w:hyperlink r:id="rId1" w:history="1">
        <w:r w:rsidRPr="00483319" w:rsidR="00336F95">
          <w:rPr>
            <w:rStyle w:val="Hyperlink"/>
            <w:rFonts w:ascii="Times New Roman" w:hAnsi="Times New Roman"/>
          </w:rPr>
          <w:t>http://www.dusevnevlastnictvo.gov.sk/Forms/Opening.aspx?menu=50</w:t>
        </w:r>
      </w:hyperlink>
      <w:r w:rsidR="00336F95">
        <w:rPr>
          <w:rFonts w:ascii="Times New Roman" w:hAnsi="Times New Roman"/>
        </w:rPr>
        <w:t xml:space="preserve">. </w:t>
      </w:r>
    </w:p>
  </w:footnote>
  <w:footnote w:id="3">
    <w:p w:rsidP="00876CC4">
      <w:pPr>
        <w:pStyle w:val="FootnoteText"/>
        <w:bidi w:val="0"/>
        <w:jc w:val="both"/>
        <w:rPr>
          <w:rFonts w:ascii="Times New Roman" w:hAnsi="Times New Roman"/>
        </w:rPr>
      </w:pPr>
      <w:r w:rsidR="00855A4E">
        <w:rPr>
          <w:rStyle w:val="FootnoteReference"/>
          <w:rFonts w:ascii="Times New Roman" w:hAnsi="Times New Roman"/>
        </w:rPr>
        <w:footnoteRef/>
      </w:r>
      <w:r w:rsidR="00855A4E">
        <w:rPr>
          <w:rFonts w:ascii="Times New Roman" w:hAnsi="Times New Roman"/>
        </w:rPr>
        <w:t xml:space="preserve"> </w:t>
      </w:r>
      <w:r w:rsidRPr="00855A4E" w:rsidR="00855A4E">
        <w:rPr>
          <w:rFonts w:ascii="Times New Roman" w:hAnsi="Times New Roman"/>
        </w:rPr>
        <w:t>„Proti jednáním porušujícím práva vyplývající z občanskoprávních předpisů je třeba v prvé řadě brojit soukromoprávními prostředky, při jejich nedostatečnosti uplatnit sankce správní, a teprve na posledním místě právo trestní. Opačný přístup, tedy užití trestněprávního postupu, aniž by prostředky jiných právních odvětví byly použity, by byl v rozporu s již naznačeným principem subsidiarity trestní represe, který vyžaduje, aby stát uplatňoval prostředky trestního práva zdrženlivě.“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3B12"/>
    <w:rsid w:val="0003434F"/>
    <w:rsid w:val="00070006"/>
    <w:rsid w:val="00075997"/>
    <w:rsid w:val="00077A6C"/>
    <w:rsid w:val="0008356A"/>
    <w:rsid w:val="00091102"/>
    <w:rsid w:val="000A4469"/>
    <w:rsid w:val="000B2B2D"/>
    <w:rsid w:val="000B4E2E"/>
    <w:rsid w:val="000C77FF"/>
    <w:rsid w:val="000E2096"/>
    <w:rsid w:val="0017622F"/>
    <w:rsid w:val="001A09EB"/>
    <w:rsid w:val="001A7996"/>
    <w:rsid w:val="002226ED"/>
    <w:rsid w:val="00242ABC"/>
    <w:rsid w:val="002433BD"/>
    <w:rsid w:val="00246832"/>
    <w:rsid w:val="0025197F"/>
    <w:rsid w:val="00254990"/>
    <w:rsid w:val="00267F36"/>
    <w:rsid w:val="0027080C"/>
    <w:rsid w:val="00271233"/>
    <w:rsid w:val="00276AF3"/>
    <w:rsid w:val="0028495A"/>
    <w:rsid w:val="002877D7"/>
    <w:rsid w:val="002B3C2A"/>
    <w:rsid w:val="002C73CB"/>
    <w:rsid w:val="002D2DFF"/>
    <w:rsid w:val="00336F95"/>
    <w:rsid w:val="00367762"/>
    <w:rsid w:val="003760BA"/>
    <w:rsid w:val="00397539"/>
    <w:rsid w:val="003D7385"/>
    <w:rsid w:val="003F5205"/>
    <w:rsid w:val="00403561"/>
    <w:rsid w:val="00412F75"/>
    <w:rsid w:val="00424490"/>
    <w:rsid w:val="004268EC"/>
    <w:rsid w:val="0045514F"/>
    <w:rsid w:val="004604D8"/>
    <w:rsid w:val="004671E3"/>
    <w:rsid w:val="00483319"/>
    <w:rsid w:val="004B626C"/>
    <w:rsid w:val="004C4E9A"/>
    <w:rsid w:val="004F3A27"/>
    <w:rsid w:val="00500C8A"/>
    <w:rsid w:val="00515664"/>
    <w:rsid w:val="00520E89"/>
    <w:rsid w:val="0052165C"/>
    <w:rsid w:val="00546507"/>
    <w:rsid w:val="005763A7"/>
    <w:rsid w:val="00592EE9"/>
    <w:rsid w:val="005A5F10"/>
    <w:rsid w:val="005B3438"/>
    <w:rsid w:val="005B3517"/>
    <w:rsid w:val="005D0CF3"/>
    <w:rsid w:val="005E61CB"/>
    <w:rsid w:val="005F4463"/>
    <w:rsid w:val="006013BC"/>
    <w:rsid w:val="00631565"/>
    <w:rsid w:val="00632296"/>
    <w:rsid w:val="00645EA6"/>
    <w:rsid w:val="00685590"/>
    <w:rsid w:val="006C5D62"/>
    <w:rsid w:val="006D2ABF"/>
    <w:rsid w:val="006D4CB5"/>
    <w:rsid w:val="006D60D0"/>
    <w:rsid w:val="006D6F09"/>
    <w:rsid w:val="006E6879"/>
    <w:rsid w:val="0070217D"/>
    <w:rsid w:val="007063AF"/>
    <w:rsid w:val="00713383"/>
    <w:rsid w:val="00737CC8"/>
    <w:rsid w:val="007666C7"/>
    <w:rsid w:val="00773985"/>
    <w:rsid w:val="00773A69"/>
    <w:rsid w:val="00774A59"/>
    <w:rsid w:val="00774B24"/>
    <w:rsid w:val="007A02B4"/>
    <w:rsid w:val="007A3852"/>
    <w:rsid w:val="007A6886"/>
    <w:rsid w:val="007D14D5"/>
    <w:rsid w:val="007F3D73"/>
    <w:rsid w:val="00855A4E"/>
    <w:rsid w:val="00873B12"/>
    <w:rsid w:val="00876CC4"/>
    <w:rsid w:val="0088720C"/>
    <w:rsid w:val="00897C09"/>
    <w:rsid w:val="008B0B96"/>
    <w:rsid w:val="008B2485"/>
    <w:rsid w:val="008D1355"/>
    <w:rsid w:val="0090548E"/>
    <w:rsid w:val="00913923"/>
    <w:rsid w:val="00921FE0"/>
    <w:rsid w:val="009241FB"/>
    <w:rsid w:val="00937B77"/>
    <w:rsid w:val="00981CED"/>
    <w:rsid w:val="00984E2A"/>
    <w:rsid w:val="009850EE"/>
    <w:rsid w:val="009A3C33"/>
    <w:rsid w:val="009C6CD0"/>
    <w:rsid w:val="00A22761"/>
    <w:rsid w:val="00A47920"/>
    <w:rsid w:val="00A5621B"/>
    <w:rsid w:val="00A60058"/>
    <w:rsid w:val="00A87A6C"/>
    <w:rsid w:val="00AC4AC4"/>
    <w:rsid w:val="00AD7DC9"/>
    <w:rsid w:val="00B02805"/>
    <w:rsid w:val="00B04877"/>
    <w:rsid w:val="00B22B6F"/>
    <w:rsid w:val="00B26D60"/>
    <w:rsid w:val="00B27D05"/>
    <w:rsid w:val="00B32182"/>
    <w:rsid w:val="00B62885"/>
    <w:rsid w:val="00B64D4C"/>
    <w:rsid w:val="00B81A20"/>
    <w:rsid w:val="00B915F9"/>
    <w:rsid w:val="00BB30C7"/>
    <w:rsid w:val="00BC6D0D"/>
    <w:rsid w:val="00BE6561"/>
    <w:rsid w:val="00BF0502"/>
    <w:rsid w:val="00C16709"/>
    <w:rsid w:val="00C17ECC"/>
    <w:rsid w:val="00C31244"/>
    <w:rsid w:val="00C32F17"/>
    <w:rsid w:val="00C61514"/>
    <w:rsid w:val="00C92858"/>
    <w:rsid w:val="00C9376A"/>
    <w:rsid w:val="00CC5B65"/>
    <w:rsid w:val="00CD5655"/>
    <w:rsid w:val="00D1291B"/>
    <w:rsid w:val="00D40347"/>
    <w:rsid w:val="00D46E40"/>
    <w:rsid w:val="00D672B4"/>
    <w:rsid w:val="00D8244F"/>
    <w:rsid w:val="00DA4D1B"/>
    <w:rsid w:val="00DB5DB1"/>
    <w:rsid w:val="00DD4F37"/>
    <w:rsid w:val="00E21DA2"/>
    <w:rsid w:val="00E31184"/>
    <w:rsid w:val="00E313F4"/>
    <w:rsid w:val="00E50ED3"/>
    <w:rsid w:val="00E65909"/>
    <w:rsid w:val="00E76250"/>
    <w:rsid w:val="00E81660"/>
    <w:rsid w:val="00E857D9"/>
    <w:rsid w:val="00E97A16"/>
    <w:rsid w:val="00ED5039"/>
    <w:rsid w:val="00EE4B8E"/>
    <w:rsid w:val="00EE7053"/>
    <w:rsid w:val="00EE7B57"/>
    <w:rsid w:val="00F02695"/>
    <w:rsid w:val="00F03543"/>
    <w:rsid w:val="00F07BA3"/>
    <w:rsid w:val="00F20DBE"/>
    <w:rsid w:val="00F36984"/>
    <w:rsid w:val="00F52A81"/>
    <w:rsid w:val="00F56B4E"/>
    <w:rsid w:val="00F6061C"/>
    <w:rsid w:val="00F60E00"/>
    <w:rsid w:val="00F81414"/>
    <w:rsid w:val="00F86A52"/>
    <w:rsid w:val="00FA08DC"/>
    <w:rsid w:val="00FB7CB4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dusevnevlastnictvo.gov.sk/Forms/Opening.aspx?menu=50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72205-B4B6-4902-BB46-A1FB40FC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959</Words>
  <Characters>5472</Characters>
  <Application>Microsoft Office Word</Application>
  <DocSecurity>0</DocSecurity>
  <Lines>0</Lines>
  <Paragraphs>0</Paragraphs>
  <ScaleCrop>false</ScaleCrop>
  <Company>HP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2014-04-25T17:12:00Z</dcterms:created>
  <dcterms:modified xsi:type="dcterms:W3CDTF">2014-04-25T17:12:00Z</dcterms:modified>
</cp:coreProperties>
</file>