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782F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A338BC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A338BC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A338BC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A338BC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A338BC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A338BC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A338BC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A338BC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A338BC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Cs/>
          <w:caps/>
          <w:spacing w:val="30"/>
          <w:sz w:val="24"/>
          <w:szCs w:val="24"/>
          <w:lang w:eastAsia="sk-SK"/>
        </w:rPr>
      </w:pP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C782F" w:rsidRPr="00C41316" w:rsidP="003C782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41316">
        <w:rPr>
          <w:rFonts w:ascii="Times New Roman" w:hAnsi="Times New Roman"/>
          <w:b/>
          <w:sz w:val="24"/>
          <w:szCs w:val="24"/>
          <w:lang w:eastAsia="sk-SK"/>
        </w:rPr>
        <w:t>z</w:t>
      </w:r>
      <w:r w:rsidR="00A338BC">
        <w:rPr>
          <w:rFonts w:ascii="Times New Roman" w:hAnsi="Times New Roman"/>
          <w:b/>
          <w:sz w:val="24"/>
          <w:szCs w:val="24"/>
          <w:lang w:eastAsia="sk-SK"/>
        </w:rPr>
        <w:t> 29. januára</w:t>
      </w:r>
      <w:r w:rsidRPr="00C41316">
        <w:rPr>
          <w:rFonts w:ascii="Times New Roman" w:hAnsi="Times New Roman"/>
          <w:b/>
          <w:sz w:val="24"/>
          <w:szCs w:val="24"/>
          <w:lang w:eastAsia="sk-SK"/>
        </w:rPr>
        <w:t xml:space="preserve"> 2014</w:t>
      </w:r>
    </w:p>
    <w:p w:rsidR="003C782F" w:rsidP="003C782F">
      <w:pPr>
        <w:tabs>
          <w:tab w:val="left" w:pos="5495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41316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007FF3" w:rsidRPr="00C41316" w:rsidP="003C782F">
      <w:pPr>
        <w:tabs>
          <w:tab w:val="left" w:pos="5495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C782F" w:rsidRPr="00C41316" w:rsidP="003C782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1316">
        <w:rPr>
          <w:rFonts w:ascii="Times New Roman" w:hAnsi="Times New Roman"/>
          <w:b/>
          <w:color w:val="000000"/>
          <w:sz w:val="24"/>
          <w:szCs w:val="24"/>
        </w:rPr>
        <w:t xml:space="preserve">o Dobrovoľnej požiarnej ochrane Slovenskej republiky </w:t>
      </w:r>
    </w:p>
    <w:p w:rsidR="003C782F" w:rsidRPr="00C41316" w:rsidP="003C782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1316">
        <w:rPr>
          <w:rFonts w:ascii="Times New Roman" w:hAnsi="Times New Roman"/>
          <w:b/>
          <w:color w:val="000000"/>
          <w:sz w:val="24"/>
          <w:szCs w:val="24"/>
        </w:rPr>
        <w:t>a o zmene niektorých zákonov</w:t>
      </w:r>
    </w:p>
    <w:p w:rsidR="003C782F" w:rsidRPr="00F26130" w:rsidP="003C782F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85B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FF3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85B" w:rsidRPr="00F26130" w:rsidP="009A7E1D">
      <w:pPr>
        <w:bidi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F74838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DD" w:rsidRPr="00F26130" w:rsidP="006574D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Čl. I</w:t>
      </w:r>
    </w:p>
    <w:p w:rsidR="00F74838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74DD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 w:rsidR="00F74838">
        <w:rPr>
          <w:rFonts w:ascii="Times New Roman" w:hAnsi="Times New Roman"/>
          <w:b/>
          <w:sz w:val="24"/>
          <w:szCs w:val="24"/>
        </w:rPr>
        <w:t xml:space="preserve">Postavenie </w:t>
      </w:r>
      <w:r w:rsidRPr="00F26130" w:rsidR="006E5B48">
        <w:rPr>
          <w:rFonts w:ascii="Times New Roman" w:hAnsi="Times New Roman"/>
          <w:b/>
          <w:sz w:val="24"/>
          <w:szCs w:val="24"/>
        </w:rPr>
        <w:t>Dobrovoľnej požiarnej ochrany Slovenskej republiky</w:t>
      </w:r>
      <w:r w:rsidRPr="00F26130" w:rsidR="00F74838">
        <w:rPr>
          <w:rFonts w:ascii="Times New Roman" w:hAnsi="Times New Roman"/>
          <w:b/>
          <w:sz w:val="24"/>
          <w:szCs w:val="24"/>
        </w:rPr>
        <w:br/>
      </w: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§ 1</w:t>
      </w:r>
    </w:p>
    <w:p w:rsidR="006574DD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74DD" w:rsidRPr="00442CCF" w:rsidP="006574DD">
      <w:pPr>
        <w:pStyle w:val="ListParagraph"/>
        <w:numPr>
          <w:numId w:val="3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442CCF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442CCF" w:rsidR="00F74838">
        <w:rPr>
          <w:rFonts w:ascii="Times New Roman" w:hAnsi="Times New Roman"/>
          <w:sz w:val="24"/>
          <w:szCs w:val="24"/>
        </w:rPr>
        <w:t xml:space="preserve"> je </w:t>
      </w:r>
      <w:r w:rsidRPr="00442CCF" w:rsidR="00B448F6">
        <w:rPr>
          <w:rFonts w:ascii="Times New Roman" w:hAnsi="Times New Roman"/>
          <w:sz w:val="24"/>
          <w:szCs w:val="24"/>
        </w:rPr>
        <w:t>nezávislá právnická osoba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442CCF" w:rsidR="00B448F6">
        <w:rPr>
          <w:rFonts w:ascii="Times New Roman" w:hAnsi="Times New Roman"/>
          <w:sz w:val="24"/>
          <w:szCs w:val="24"/>
          <w:vertAlign w:val="superscript"/>
        </w:rPr>
        <w:t>)</w:t>
      </w:r>
      <w:r w:rsidRPr="00442CCF" w:rsidR="00B448F6">
        <w:rPr>
          <w:rFonts w:ascii="Times New Roman" w:hAnsi="Times New Roman"/>
          <w:sz w:val="24"/>
          <w:szCs w:val="24"/>
        </w:rPr>
        <w:t xml:space="preserve"> </w:t>
      </w:r>
      <w:r w:rsidRPr="00442CCF" w:rsidR="00736F72">
        <w:rPr>
          <w:rFonts w:ascii="Times New Roman" w:hAnsi="Times New Roman"/>
          <w:sz w:val="24"/>
          <w:szCs w:val="24"/>
        </w:rPr>
        <w:t xml:space="preserve">                  </w:t>
      </w:r>
      <w:r w:rsidRPr="00442CCF" w:rsidR="00B448F6">
        <w:rPr>
          <w:rFonts w:ascii="Times New Roman" w:hAnsi="Times New Roman"/>
          <w:sz w:val="24"/>
          <w:szCs w:val="24"/>
        </w:rPr>
        <w:t xml:space="preserve">so sídlom v Bratislave </w:t>
      </w:r>
      <w:r w:rsidRPr="00442CCF" w:rsidR="00F74838">
        <w:rPr>
          <w:rFonts w:ascii="Times New Roman" w:hAnsi="Times New Roman"/>
          <w:sz w:val="24"/>
          <w:szCs w:val="24"/>
        </w:rPr>
        <w:t>pôsobiaca na celom území Slovenskej republiky</w:t>
      </w:r>
      <w:r w:rsidRPr="00442CCF" w:rsidR="009F5813">
        <w:rPr>
          <w:rFonts w:ascii="Times New Roman" w:hAnsi="Times New Roman"/>
          <w:sz w:val="24"/>
          <w:szCs w:val="24"/>
        </w:rPr>
        <w:t>, ktorá</w:t>
      </w:r>
      <w:r w:rsidRPr="00442CCF" w:rsidR="00F74838">
        <w:rPr>
          <w:rFonts w:ascii="Times New Roman" w:hAnsi="Times New Roman"/>
          <w:sz w:val="24"/>
          <w:szCs w:val="24"/>
        </w:rPr>
        <w:t xml:space="preserve"> </w:t>
      </w:r>
      <w:r w:rsidRPr="00442CCF" w:rsidR="00CD0C4D">
        <w:rPr>
          <w:rFonts w:ascii="Times New Roman" w:hAnsi="Times New Roman"/>
          <w:sz w:val="24"/>
          <w:szCs w:val="24"/>
        </w:rPr>
        <w:t>pln</w:t>
      </w:r>
      <w:r w:rsidRPr="00442CCF" w:rsidR="009F5813">
        <w:rPr>
          <w:rFonts w:ascii="Times New Roman" w:hAnsi="Times New Roman"/>
          <w:sz w:val="24"/>
          <w:szCs w:val="24"/>
        </w:rPr>
        <w:t>í</w:t>
      </w:r>
      <w:r w:rsidRPr="00442CCF" w:rsidR="00CD0C4D">
        <w:rPr>
          <w:rFonts w:ascii="Times New Roman" w:hAnsi="Times New Roman"/>
          <w:sz w:val="24"/>
          <w:szCs w:val="24"/>
        </w:rPr>
        <w:t xml:space="preserve"> úlohy </w:t>
      </w:r>
      <w:r w:rsidRPr="00442CCF" w:rsidR="00857FB6">
        <w:rPr>
          <w:rFonts w:ascii="Times New Roman" w:hAnsi="Times New Roman"/>
          <w:sz w:val="24"/>
          <w:szCs w:val="24"/>
        </w:rPr>
        <w:t xml:space="preserve">na úseku </w:t>
      </w:r>
      <w:r w:rsidRPr="00442CCF" w:rsidR="006E5B48">
        <w:rPr>
          <w:rFonts w:ascii="Times New Roman" w:hAnsi="Times New Roman"/>
          <w:sz w:val="24"/>
          <w:szCs w:val="24"/>
        </w:rPr>
        <w:t>ochrany pred požiarmi,</w:t>
      </w:r>
      <w:r w:rsidRPr="00442CCF" w:rsidR="009A3664">
        <w:rPr>
          <w:rFonts w:ascii="Times New Roman" w:hAnsi="Times New Roman"/>
          <w:sz w:val="24"/>
          <w:szCs w:val="24"/>
        </w:rPr>
        <w:t xml:space="preserve"> </w:t>
      </w:r>
      <w:r w:rsidR="00442CCF">
        <w:rPr>
          <w:rFonts w:ascii="Times New Roman" w:hAnsi="Times New Roman"/>
          <w:sz w:val="24"/>
          <w:szCs w:val="24"/>
        </w:rPr>
        <w:t>zdolávania požiarov a záchranárskych prác.</w:t>
      </w:r>
    </w:p>
    <w:p w:rsidR="00442CCF" w:rsidRPr="00442CCF" w:rsidP="00442CCF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74838" w:rsidRPr="00F26130" w:rsidP="006574DD">
      <w:pPr>
        <w:pStyle w:val="ListParagraph"/>
        <w:numPr>
          <w:numId w:val="3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>
        <w:rPr>
          <w:rFonts w:ascii="Times New Roman" w:hAnsi="Times New Roman"/>
          <w:sz w:val="24"/>
          <w:szCs w:val="24"/>
        </w:rPr>
        <w:t xml:space="preserve"> pôsobí v súlade s Ústavou Slovenskej republiky, ústavnými zákonmi, ostatnými všeobecne záväznými právnymi predpismi, ako aj medzinárodnými zmluvami, </w:t>
      </w:r>
      <w:r w:rsidR="00442CCF">
        <w:rPr>
          <w:rFonts w:ascii="Times New Roman" w:hAnsi="Times New Roman"/>
          <w:sz w:val="24"/>
          <w:szCs w:val="24"/>
        </w:rPr>
        <w:t>ktorými je Slovenská republika viazaná</w:t>
      </w:r>
      <w:r w:rsidRPr="00F26130">
        <w:rPr>
          <w:rFonts w:ascii="Times New Roman" w:hAnsi="Times New Roman"/>
          <w:sz w:val="24"/>
          <w:szCs w:val="24"/>
        </w:rPr>
        <w:t>.</w:t>
      </w:r>
    </w:p>
    <w:p w:rsidR="00D4785B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§ 2</w:t>
      </w:r>
    </w:p>
    <w:p w:rsidR="006574DD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4" w:rsidRPr="00F26130" w:rsidP="002A3D57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6130" w:rsidR="00DB1810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>
        <w:rPr>
          <w:rFonts w:ascii="Times New Roman" w:hAnsi="Times New Roman"/>
          <w:sz w:val="24"/>
          <w:szCs w:val="24"/>
        </w:rPr>
        <w:t xml:space="preserve"> je členom Slovenského národného komitétu </w:t>
      </w:r>
      <w:r w:rsidR="00442CCF">
        <w:rPr>
          <w:rFonts w:ascii="Times New Roman" w:hAnsi="Times New Roman"/>
          <w:sz w:val="24"/>
          <w:szCs w:val="24"/>
        </w:rPr>
        <w:t>Medzinárodného združenia pre požiarne a záchranné služby</w:t>
      </w:r>
      <w:r w:rsidRPr="00F26130">
        <w:rPr>
          <w:rFonts w:ascii="Times New Roman" w:hAnsi="Times New Roman"/>
          <w:sz w:val="24"/>
          <w:szCs w:val="24"/>
        </w:rPr>
        <w:t xml:space="preserve"> a </w:t>
      </w:r>
      <w:r w:rsidRPr="00F26130" w:rsidR="002C4499">
        <w:rPr>
          <w:rFonts w:ascii="Times New Roman" w:hAnsi="Times New Roman"/>
          <w:sz w:val="24"/>
          <w:szCs w:val="24"/>
        </w:rPr>
        <w:t>jej</w:t>
      </w:r>
      <w:r w:rsidRPr="00F26130">
        <w:rPr>
          <w:rFonts w:ascii="Times New Roman" w:hAnsi="Times New Roman"/>
          <w:sz w:val="24"/>
          <w:szCs w:val="24"/>
        </w:rPr>
        <w:t xml:space="preserve"> prostredníctvom Medzinárodného t</w:t>
      </w:r>
      <w:r w:rsidR="00442CCF">
        <w:rPr>
          <w:rFonts w:ascii="Times New Roman" w:hAnsi="Times New Roman"/>
          <w:sz w:val="24"/>
          <w:szCs w:val="24"/>
        </w:rPr>
        <w:t xml:space="preserve">echnického výboru pre prevenciu </w:t>
      </w:r>
      <w:r w:rsidRPr="00F26130">
        <w:rPr>
          <w:rFonts w:ascii="Times New Roman" w:hAnsi="Times New Roman"/>
          <w:sz w:val="24"/>
          <w:szCs w:val="24"/>
        </w:rPr>
        <w:t xml:space="preserve">a hasenie požiarov a členom </w:t>
      </w:r>
      <w:r w:rsidR="008E5FE4">
        <w:rPr>
          <w:rFonts w:ascii="Times New Roman" w:hAnsi="Times New Roman"/>
          <w:sz w:val="24"/>
          <w:szCs w:val="24"/>
        </w:rPr>
        <w:t>S</w:t>
      </w:r>
      <w:r w:rsidRPr="00F26130">
        <w:rPr>
          <w:rFonts w:ascii="Times New Roman" w:hAnsi="Times New Roman"/>
          <w:sz w:val="24"/>
          <w:szCs w:val="24"/>
        </w:rPr>
        <w:t xml:space="preserve">vetovej federácie dobrovoľných hasičov so sídlom v Tokiu. </w:t>
      </w:r>
      <w:r w:rsidRPr="00F26130" w:rsidR="00115C67">
        <w:rPr>
          <w:rFonts w:ascii="Times New Roman" w:hAnsi="Times New Roman"/>
          <w:sz w:val="24"/>
          <w:szCs w:val="24"/>
        </w:rPr>
        <w:t>Dobrovoľná požiarna ochrana Slovenskej republiky s</w:t>
      </w:r>
      <w:r w:rsidRPr="00F26130">
        <w:rPr>
          <w:rFonts w:ascii="Times New Roman" w:hAnsi="Times New Roman"/>
          <w:sz w:val="24"/>
          <w:szCs w:val="24"/>
        </w:rPr>
        <w:t>polupracuje so zahraničnými organizáciami dobrovoľných hasičov.</w:t>
      </w:r>
    </w:p>
    <w:p w:rsidR="001414B4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FF3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FF3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FF3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FF3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FF3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56F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Pr="00F26130" w:rsidR="00016668">
        <w:rPr>
          <w:rFonts w:ascii="Times New Roman" w:hAnsi="Times New Roman"/>
          <w:b/>
          <w:sz w:val="24"/>
          <w:szCs w:val="24"/>
        </w:rPr>
        <w:t>3</w:t>
      </w:r>
      <w:r w:rsidRPr="00F26130">
        <w:rPr>
          <w:rFonts w:ascii="Times New Roman" w:hAnsi="Times New Roman"/>
          <w:b/>
          <w:sz w:val="24"/>
          <w:szCs w:val="24"/>
        </w:rPr>
        <w:t xml:space="preserve"> </w:t>
        <w:br/>
        <w:t>Cieľ a úlohy Dobrovoľnej požiarnej ochrany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56F8" w:rsidRPr="00F26130" w:rsidP="001414B4">
      <w:pPr>
        <w:pStyle w:val="ListParagraph"/>
        <w:numPr>
          <w:numId w:val="5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>Cieľom Dobrovoľnej požiarnej ochrany Slovenskej republiky je výchova a príprava obyvateľstva k ochrane pred požiarmi, živelnými pohromami a inými mimoriadnymi udalosťami.  Tento cieľ zabezpečuje Dobrovoľná požiarna ochrana Slovenskej republiky plnením úloh v oblasti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výchovy obyvateľstva v oblasti ochrany pred požiarmi,</w:t>
      </w:r>
      <w:r w:rsidR="00FF34DF">
        <w:rPr>
          <w:rFonts w:ascii="Times New Roman" w:hAnsi="Times New Roman"/>
          <w:sz w:val="24"/>
          <w:szCs w:val="24"/>
        </w:rPr>
        <w:t xml:space="preserve"> osobitne vo vzťahu k deťom a mládeži,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odbornej prípravy, školenia a výcviku obyvateľstva v oblasti prevencie, zdolávania požiarov, </w:t>
      </w:r>
      <w:r w:rsidRPr="00F26130" w:rsidR="002A3D57">
        <w:rPr>
          <w:rFonts w:ascii="Times New Roman" w:hAnsi="Times New Roman"/>
          <w:sz w:val="24"/>
          <w:szCs w:val="24"/>
        </w:rPr>
        <w:t>z</w:t>
      </w:r>
      <w:r w:rsidRPr="00F26130">
        <w:rPr>
          <w:rFonts w:ascii="Times New Roman" w:hAnsi="Times New Roman"/>
          <w:sz w:val="24"/>
          <w:szCs w:val="24"/>
        </w:rPr>
        <w:t>áchranných prác pri živelných pohromách a iných mimoriadnych udalostiach,</w:t>
      </w:r>
    </w:p>
    <w:p w:rsidR="00442CCF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442CCF" w:rsidR="00B950C5">
        <w:rPr>
          <w:rFonts w:ascii="Times New Roman" w:hAnsi="Times New Roman"/>
          <w:sz w:val="24"/>
          <w:szCs w:val="24"/>
        </w:rPr>
        <w:t>finančnej podpory</w:t>
      </w:r>
      <w:r>
        <w:rPr>
          <w:rFonts w:ascii="Times New Roman" w:hAnsi="Times New Roman"/>
          <w:sz w:val="24"/>
          <w:szCs w:val="24"/>
        </w:rPr>
        <w:t xml:space="preserve"> dobrovoľných hasičských zborov obce</w:t>
      </w:r>
      <w:r w:rsidRPr="00442CCF" w:rsidR="005756EF">
        <w:rPr>
          <w:rFonts w:ascii="Times New Roman" w:hAnsi="Times New Roman"/>
          <w:sz w:val="24"/>
          <w:szCs w:val="24"/>
        </w:rPr>
        <w:t xml:space="preserve">, </w:t>
      </w:r>
    </w:p>
    <w:p w:rsidR="002A56F8" w:rsidRPr="00442CCF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442CCF">
        <w:rPr>
          <w:rFonts w:ascii="Times New Roman" w:hAnsi="Times New Roman"/>
          <w:sz w:val="24"/>
          <w:szCs w:val="24"/>
        </w:rPr>
        <w:t>zásahovej činnosti členov Dobrovoľnej požiarnej ochrany Slovenskej republiky,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civilnej ochrany obyvateľstva,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dobrovoľn</w:t>
      </w:r>
      <w:r w:rsidR="00FF34DF">
        <w:rPr>
          <w:rFonts w:ascii="Times New Roman" w:hAnsi="Times New Roman"/>
          <w:sz w:val="24"/>
          <w:szCs w:val="24"/>
        </w:rPr>
        <w:t>íck</w:t>
      </w:r>
      <w:r w:rsidRPr="00F26130">
        <w:rPr>
          <w:rFonts w:ascii="Times New Roman" w:hAnsi="Times New Roman"/>
          <w:sz w:val="24"/>
          <w:szCs w:val="24"/>
        </w:rPr>
        <w:t>ej činnosti v oblasti ochrany pred požiarmi, živelnými pohromami a inými mimoriadnymi udalosťami,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verejnoprospešnej, vzdelávacej, osvetovej a kultúrnej činnosti,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organizácie šport</w:t>
      </w:r>
      <w:r w:rsidR="00CA1555">
        <w:rPr>
          <w:rFonts w:ascii="Times New Roman" w:hAnsi="Times New Roman"/>
          <w:sz w:val="24"/>
          <w:szCs w:val="24"/>
        </w:rPr>
        <w:t>ovej činnosti a súťaží zameraných</w:t>
      </w:r>
      <w:r w:rsidRPr="00F26130">
        <w:rPr>
          <w:rFonts w:ascii="Times New Roman" w:hAnsi="Times New Roman"/>
          <w:sz w:val="24"/>
          <w:szCs w:val="24"/>
        </w:rPr>
        <w:t xml:space="preserve"> na ochranu pred požiarmi,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zachovan</w:t>
      </w:r>
      <w:r w:rsidRPr="00F26130" w:rsidR="00115C67">
        <w:rPr>
          <w:rFonts w:ascii="Times New Roman" w:hAnsi="Times New Roman"/>
          <w:sz w:val="24"/>
          <w:szCs w:val="24"/>
        </w:rPr>
        <w:t>ia</w:t>
      </w:r>
      <w:r w:rsidRPr="00F26130">
        <w:rPr>
          <w:rFonts w:ascii="Times New Roman" w:hAnsi="Times New Roman"/>
          <w:sz w:val="24"/>
          <w:szCs w:val="24"/>
        </w:rPr>
        <w:t xml:space="preserve"> a zveľaďovan</w:t>
      </w:r>
      <w:r w:rsidRPr="00F26130" w:rsidR="00115C67">
        <w:rPr>
          <w:rFonts w:ascii="Times New Roman" w:hAnsi="Times New Roman"/>
          <w:sz w:val="24"/>
          <w:szCs w:val="24"/>
        </w:rPr>
        <w:t>ia</w:t>
      </w:r>
      <w:r w:rsidRPr="00F26130">
        <w:rPr>
          <w:rFonts w:ascii="Times New Roman" w:hAnsi="Times New Roman"/>
          <w:sz w:val="24"/>
          <w:szCs w:val="24"/>
        </w:rPr>
        <w:t xml:space="preserve"> historického a kultúrneho dedičstva v oblasti ochrany pred požiarmi</w:t>
      </w:r>
      <w:r w:rsidR="00FF34DF">
        <w:rPr>
          <w:rFonts w:ascii="Times New Roman" w:hAnsi="Times New Roman"/>
          <w:sz w:val="24"/>
          <w:szCs w:val="24"/>
        </w:rPr>
        <w:t>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="00FF34DF">
        <w:rPr>
          <w:rFonts w:ascii="Times New Roman" w:hAnsi="Times New Roman"/>
          <w:sz w:val="24"/>
          <w:szCs w:val="24"/>
        </w:rPr>
        <w:t>cezhraničnej spolupráce,</w:t>
      </w:r>
    </w:p>
    <w:p w:rsidR="002A56F8" w:rsidRPr="00F26130" w:rsidP="001414B4">
      <w:pPr>
        <w:pStyle w:val="ListParagraph"/>
        <w:numPr>
          <w:numId w:val="7"/>
        </w:numPr>
        <w:bidi w:val="0"/>
        <w:spacing w:after="0" w:line="240" w:lineRule="auto"/>
        <w:ind w:left="284" w:hanging="29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tvorby, ochrany, udržiavan</w:t>
      </w:r>
      <w:r w:rsidR="00526E32">
        <w:rPr>
          <w:rFonts w:ascii="Times New Roman" w:hAnsi="Times New Roman"/>
          <w:sz w:val="24"/>
          <w:szCs w:val="24"/>
        </w:rPr>
        <w:t>ia</w:t>
      </w:r>
      <w:r w:rsidRPr="00F26130">
        <w:rPr>
          <w:rFonts w:ascii="Times New Roman" w:hAnsi="Times New Roman"/>
          <w:sz w:val="24"/>
          <w:szCs w:val="24"/>
        </w:rPr>
        <w:t xml:space="preserve"> alebo zlepšovan</w:t>
      </w:r>
      <w:r w:rsidR="00526E32">
        <w:rPr>
          <w:rFonts w:ascii="Times New Roman" w:hAnsi="Times New Roman"/>
          <w:sz w:val="24"/>
          <w:szCs w:val="24"/>
        </w:rPr>
        <w:t>ia</w:t>
      </w:r>
      <w:r w:rsidRPr="00F26130">
        <w:rPr>
          <w:rFonts w:ascii="Times New Roman" w:hAnsi="Times New Roman"/>
          <w:sz w:val="24"/>
          <w:szCs w:val="24"/>
        </w:rPr>
        <w:t xml:space="preserve"> životného prostredia. </w:t>
      </w:r>
    </w:p>
    <w:p w:rsidR="001414B4" w:rsidRPr="00F26130" w:rsidP="001414B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A56F8" w:rsidRPr="00F26130" w:rsidP="001414B4">
      <w:pPr>
        <w:pStyle w:val="ListParagraph"/>
        <w:numPr>
          <w:numId w:val="5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="00442CCF">
        <w:rPr>
          <w:rFonts w:ascii="Times New Roman" w:hAnsi="Times New Roman"/>
          <w:sz w:val="24"/>
          <w:szCs w:val="24"/>
        </w:rPr>
        <w:t>M</w:t>
      </w:r>
      <w:r w:rsidRPr="00F26130">
        <w:rPr>
          <w:rFonts w:ascii="Times New Roman" w:hAnsi="Times New Roman"/>
          <w:sz w:val="24"/>
          <w:szCs w:val="24"/>
        </w:rPr>
        <w:t>inisterstvá a ostatné ústredné orgány štátnej správy</w:t>
      </w:r>
      <w:r w:rsidRPr="00F26130" w:rsidR="007B49CA">
        <w:rPr>
          <w:rFonts w:ascii="Times New Roman" w:hAnsi="Times New Roman"/>
          <w:sz w:val="24"/>
          <w:szCs w:val="24"/>
        </w:rPr>
        <w:t xml:space="preserve"> a obce </w:t>
      </w:r>
      <w:r w:rsidRPr="00F26130">
        <w:rPr>
          <w:rFonts w:ascii="Times New Roman" w:hAnsi="Times New Roman"/>
          <w:sz w:val="24"/>
          <w:szCs w:val="24"/>
        </w:rPr>
        <w:t>spolupracujú s Dobrovoľnou požiarno</w:t>
      </w:r>
      <w:r w:rsidR="00442CCF">
        <w:rPr>
          <w:rFonts w:ascii="Times New Roman" w:hAnsi="Times New Roman"/>
          <w:sz w:val="24"/>
          <w:szCs w:val="24"/>
        </w:rPr>
        <w:t>u ochranou Slovenskej republiky</w:t>
      </w:r>
      <w:r w:rsidR="00736F72">
        <w:rPr>
          <w:rFonts w:ascii="Times New Roman" w:hAnsi="Times New Roman"/>
          <w:sz w:val="24"/>
          <w:szCs w:val="24"/>
        </w:rPr>
        <w:t xml:space="preserve"> </w:t>
      </w:r>
      <w:r w:rsidRPr="00F26130" w:rsidR="007B49CA">
        <w:rPr>
          <w:rFonts w:ascii="Times New Roman" w:hAnsi="Times New Roman"/>
          <w:sz w:val="24"/>
          <w:szCs w:val="24"/>
        </w:rPr>
        <w:t>v rozsahu ustanovenom osobitným predpisom.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9A78BA" w:rsidR="009A78BA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33104" w:rsidRPr="00F26130" w:rsidP="001414B4">
      <w:pPr>
        <w:pStyle w:val="ListParagraph"/>
        <w:numPr>
          <w:numId w:val="5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>Na plnenie úloh na úseku ochrany pred požiarmi môže Dobrovoľná požiarna ochrana Slovenskej republiky zriaďovať vzdelávacie zariadenia.</w:t>
      </w:r>
    </w:p>
    <w:p w:rsidR="00007FF3" w:rsidP="009A78B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FF3" w:rsidP="009A78B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="009A78BA">
        <w:rPr>
          <w:rFonts w:ascii="Times New Roman" w:hAnsi="Times New Roman"/>
          <w:b/>
          <w:sz w:val="24"/>
          <w:szCs w:val="24"/>
        </w:rPr>
        <w:t>4</w:t>
      </w:r>
      <w:r w:rsidRPr="00F26130">
        <w:rPr>
          <w:rFonts w:ascii="Times New Roman" w:hAnsi="Times New Roman"/>
          <w:b/>
          <w:sz w:val="24"/>
          <w:szCs w:val="24"/>
        </w:rPr>
        <w:br/>
        <w:t xml:space="preserve">Majetok a príjmy </w:t>
      </w:r>
      <w:r w:rsidRPr="00F26130" w:rsidR="006E5B48">
        <w:rPr>
          <w:rFonts w:ascii="Times New Roman" w:hAnsi="Times New Roman"/>
          <w:b/>
          <w:sz w:val="24"/>
          <w:szCs w:val="24"/>
        </w:rPr>
        <w:t>Dobrovoľnej požiarnej ochrany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0116" w:rsidRPr="00F26130" w:rsidP="001414B4">
      <w:pPr>
        <w:pStyle w:val="ListParagraph"/>
        <w:numPr>
          <w:numId w:val="22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samostatne hospodári so svojím majetkom a </w:t>
      </w:r>
      <w:r w:rsidRPr="00F26130">
        <w:rPr>
          <w:rFonts w:ascii="Times New Roman" w:hAnsi="Times New Roman"/>
          <w:sz w:val="24"/>
          <w:szCs w:val="24"/>
        </w:rPr>
        <w:t>v súlade s osobitnými predpismi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F26130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F26130" w:rsidR="00F74838">
        <w:rPr>
          <w:rFonts w:ascii="Times New Roman" w:hAnsi="Times New Roman"/>
          <w:sz w:val="24"/>
          <w:szCs w:val="24"/>
        </w:rPr>
        <w:t>môže užívať aj majetok štátu, majetok obcí</w:t>
      </w:r>
      <w:r w:rsidR="00736F72">
        <w:rPr>
          <w:rFonts w:ascii="Times New Roman" w:hAnsi="Times New Roman"/>
          <w:sz w:val="24"/>
          <w:szCs w:val="24"/>
        </w:rPr>
        <w:t xml:space="preserve">                      </w:t>
      </w:r>
      <w:r w:rsidRPr="00F26130" w:rsidR="00F74838">
        <w:rPr>
          <w:rFonts w:ascii="Times New Roman" w:hAnsi="Times New Roman"/>
          <w:sz w:val="24"/>
          <w:szCs w:val="24"/>
        </w:rPr>
        <w:t>a majetok vyšších územných celkov</w:t>
      </w:r>
      <w:r w:rsidRPr="00F26130">
        <w:rPr>
          <w:rFonts w:ascii="Times New Roman" w:hAnsi="Times New Roman"/>
          <w:sz w:val="24"/>
          <w:szCs w:val="24"/>
        </w:rPr>
        <w:t>.</w:t>
      </w:r>
      <w:r w:rsidRPr="00F26130" w:rsidR="00F74838">
        <w:rPr>
          <w:rFonts w:ascii="Times New Roman" w:hAnsi="Times New Roman"/>
          <w:sz w:val="24"/>
          <w:szCs w:val="24"/>
        </w:rPr>
        <w:t xml:space="preserve"> 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A4C0B" w:rsidRPr="00F26130" w:rsidP="001414B4">
      <w:pPr>
        <w:pStyle w:val="ListParagraph"/>
        <w:numPr>
          <w:numId w:val="22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získava prostriedky na svoju činnosť najmä z členských príspevkov, z výnosov z vlastnej činnosti a vlastného majetku, z darov od fyzických osôb a právnických osôb </w:t>
      </w:r>
      <w:r w:rsidRPr="00F26130" w:rsidR="00792DD5">
        <w:rPr>
          <w:rFonts w:ascii="Times New Roman" w:hAnsi="Times New Roman"/>
          <w:sz w:val="24"/>
          <w:szCs w:val="24"/>
        </w:rPr>
        <w:t xml:space="preserve">a </w:t>
      </w:r>
      <w:r w:rsidRPr="00F26130" w:rsidR="00F74838">
        <w:rPr>
          <w:rFonts w:ascii="Times New Roman" w:hAnsi="Times New Roman"/>
          <w:sz w:val="24"/>
          <w:szCs w:val="24"/>
        </w:rPr>
        <w:t>z</w:t>
      </w:r>
      <w:r w:rsidRPr="00F26130" w:rsidR="00792DD5">
        <w:rPr>
          <w:rFonts w:ascii="Times New Roman" w:hAnsi="Times New Roman"/>
          <w:sz w:val="24"/>
          <w:szCs w:val="24"/>
        </w:rPr>
        <w:t> </w:t>
      </w:r>
      <w:r w:rsidRPr="00F26130" w:rsidR="00F74838">
        <w:rPr>
          <w:rFonts w:ascii="Times New Roman" w:hAnsi="Times New Roman"/>
          <w:sz w:val="24"/>
          <w:szCs w:val="24"/>
        </w:rPr>
        <w:t>dedičstva</w:t>
      </w:r>
      <w:r w:rsidRPr="00F26130" w:rsidR="00792DD5">
        <w:rPr>
          <w:rFonts w:ascii="Times New Roman" w:hAnsi="Times New Roman"/>
          <w:sz w:val="24"/>
          <w:szCs w:val="24"/>
        </w:rPr>
        <w:t xml:space="preserve">. </w:t>
      </w:r>
      <w:r w:rsidRPr="00F26130">
        <w:rPr>
          <w:rFonts w:ascii="Times New Roman" w:hAnsi="Times New Roman"/>
          <w:sz w:val="24"/>
          <w:szCs w:val="24"/>
        </w:rPr>
        <w:t xml:space="preserve"> 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A4C0B" w:rsidRPr="00F26130" w:rsidP="001414B4">
      <w:pPr>
        <w:pStyle w:val="ListParagraph"/>
        <w:numPr>
          <w:numId w:val="22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vertAlign w:val="superscript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 w:rsidR="00F74838">
        <w:rPr>
          <w:rFonts w:ascii="Times New Roman" w:hAnsi="Times New Roman"/>
          <w:sz w:val="24"/>
          <w:szCs w:val="24"/>
        </w:rPr>
        <w:t xml:space="preserve">Slovenská republika poskytuje </w:t>
      </w:r>
      <w:r w:rsidRPr="00F26130" w:rsidR="00A20BBB">
        <w:rPr>
          <w:rFonts w:ascii="Times New Roman" w:hAnsi="Times New Roman"/>
          <w:sz w:val="24"/>
          <w:szCs w:val="24"/>
        </w:rPr>
        <w:t>Dobrovoľnej požiarnej ochran</w:t>
      </w:r>
      <w:r w:rsidRPr="00F26130" w:rsidR="00792DD5">
        <w:rPr>
          <w:rFonts w:ascii="Times New Roman" w:hAnsi="Times New Roman"/>
          <w:sz w:val="24"/>
          <w:szCs w:val="24"/>
        </w:rPr>
        <w:t>e</w:t>
      </w:r>
      <w:r w:rsidRPr="00F26130" w:rsidR="00A20BBB">
        <w:rPr>
          <w:rFonts w:ascii="Times New Roman" w:hAnsi="Times New Roman"/>
          <w:sz w:val="24"/>
          <w:szCs w:val="24"/>
        </w:rPr>
        <w:t xml:space="preserve">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každoročne dotácie zo štátneho rozpočtu </w:t>
      </w:r>
      <w:r w:rsidR="008E5FE4">
        <w:rPr>
          <w:rFonts w:ascii="Times New Roman" w:hAnsi="Times New Roman"/>
          <w:sz w:val="24"/>
          <w:szCs w:val="24"/>
        </w:rPr>
        <w:t xml:space="preserve">podľa osobitného </w:t>
      </w:r>
      <w:r w:rsidR="00026F69">
        <w:rPr>
          <w:rFonts w:ascii="Times New Roman" w:hAnsi="Times New Roman"/>
          <w:sz w:val="24"/>
          <w:szCs w:val="24"/>
        </w:rPr>
        <w:t>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8E5FE4" w:rsidR="008E5FE4">
        <w:rPr>
          <w:rFonts w:ascii="Times New Roman" w:hAnsi="Times New Roman"/>
          <w:sz w:val="24"/>
          <w:szCs w:val="24"/>
          <w:vertAlign w:val="superscript"/>
        </w:rPr>
        <w:t>)</w:t>
      </w:r>
      <w:r w:rsidRPr="00F26130" w:rsidR="00792DD5">
        <w:rPr>
          <w:rFonts w:ascii="Times New Roman" w:hAnsi="Times New Roman"/>
          <w:sz w:val="24"/>
          <w:szCs w:val="24"/>
        </w:rPr>
        <w:t>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="009A78BA">
        <w:rPr>
          <w:rFonts w:ascii="Times New Roman" w:hAnsi="Times New Roman"/>
          <w:b/>
          <w:sz w:val="24"/>
          <w:szCs w:val="24"/>
        </w:rPr>
        <w:t>5</w:t>
      </w:r>
      <w:r w:rsidRPr="00F26130">
        <w:rPr>
          <w:rFonts w:ascii="Times New Roman" w:hAnsi="Times New Roman"/>
          <w:b/>
          <w:sz w:val="24"/>
          <w:szCs w:val="24"/>
        </w:rPr>
        <w:br/>
        <w:t xml:space="preserve">Rozpočet </w:t>
      </w:r>
      <w:r w:rsidRPr="00F26130" w:rsidR="006E5B48">
        <w:rPr>
          <w:rFonts w:ascii="Times New Roman" w:hAnsi="Times New Roman"/>
          <w:b/>
          <w:sz w:val="24"/>
          <w:szCs w:val="24"/>
        </w:rPr>
        <w:t>Dobrovoľnej požiarnej ochrany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4C0B" w:rsidRPr="00F26130" w:rsidP="001414B4">
      <w:pPr>
        <w:pStyle w:val="ListParagraph"/>
        <w:numPr>
          <w:numId w:val="2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hospodári podľa rozpočtu schváleného </w:t>
      </w:r>
      <w:r w:rsidRPr="00F26130" w:rsidR="00C60116">
        <w:rPr>
          <w:rFonts w:ascii="Times New Roman" w:hAnsi="Times New Roman"/>
          <w:sz w:val="24"/>
          <w:szCs w:val="24"/>
        </w:rPr>
        <w:t>jej orgánmi podľa stanov</w:t>
      </w:r>
      <w:r w:rsidRPr="00F26130">
        <w:rPr>
          <w:rFonts w:ascii="Times New Roman" w:hAnsi="Times New Roman"/>
          <w:sz w:val="24"/>
          <w:szCs w:val="24"/>
        </w:rPr>
        <w:t>.</w:t>
      </w:r>
    </w:p>
    <w:p w:rsidR="001414B4" w:rsidRPr="00F26130" w:rsidP="001414B4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7B29D1" w:rsidRPr="00F26130" w:rsidP="001414B4">
      <w:pPr>
        <w:pStyle w:val="ListParagraph"/>
        <w:numPr>
          <w:numId w:val="2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 w:rsidR="00F74838">
        <w:rPr>
          <w:rFonts w:ascii="Times New Roman" w:hAnsi="Times New Roman"/>
          <w:sz w:val="24"/>
          <w:szCs w:val="24"/>
        </w:rPr>
        <w:t xml:space="preserve">Rozpočet </w:t>
      </w:r>
      <w:r w:rsidRPr="00F26130" w:rsidR="006E5B48">
        <w:rPr>
          <w:rFonts w:ascii="Times New Roman" w:hAnsi="Times New Roman"/>
          <w:sz w:val="24"/>
          <w:szCs w:val="24"/>
        </w:rPr>
        <w:t>Dobrovoľnej požiarnej ochrany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obsahuje všetky rozpočtované príjmy a výdavky</w:t>
      </w:r>
      <w:r w:rsidRPr="00F26130" w:rsidR="005C5080">
        <w:rPr>
          <w:rFonts w:ascii="Times New Roman" w:hAnsi="Times New Roman"/>
          <w:sz w:val="24"/>
          <w:szCs w:val="24"/>
        </w:rPr>
        <w:t xml:space="preserve"> a</w:t>
      </w:r>
      <w:r w:rsidRPr="00F26130" w:rsidR="00F74838">
        <w:rPr>
          <w:rFonts w:ascii="Times New Roman" w:hAnsi="Times New Roman"/>
          <w:sz w:val="24"/>
          <w:szCs w:val="24"/>
        </w:rPr>
        <w:t xml:space="preserve"> zostavuje sa a schvaľuje sa na príslušný kalendárny rok. </w:t>
      </w:r>
    </w:p>
    <w:p w:rsidR="006C5B85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="009A78BA">
        <w:rPr>
          <w:rFonts w:ascii="Times New Roman" w:hAnsi="Times New Roman"/>
          <w:b/>
          <w:sz w:val="24"/>
          <w:szCs w:val="24"/>
        </w:rPr>
        <w:t>6</w:t>
      </w:r>
      <w:r w:rsidRPr="00F26130">
        <w:rPr>
          <w:rFonts w:ascii="Times New Roman" w:hAnsi="Times New Roman"/>
          <w:b/>
          <w:sz w:val="24"/>
          <w:szCs w:val="24"/>
        </w:rPr>
        <w:br/>
        <w:t xml:space="preserve">Účtovníctvo </w:t>
      </w:r>
      <w:r w:rsidRPr="00F26130" w:rsidR="006E5B48">
        <w:rPr>
          <w:rFonts w:ascii="Times New Roman" w:hAnsi="Times New Roman"/>
          <w:b/>
          <w:sz w:val="24"/>
          <w:szCs w:val="24"/>
        </w:rPr>
        <w:t>Dobrovoľnej požiarnej ochrany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4C0B" w:rsidRPr="00F26130" w:rsidP="001414B4">
      <w:pPr>
        <w:pStyle w:val="ListParagraph"/>
        <w:numPr>
          <w:numId w:val="26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 w:rsidR="00857FB6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vedie účtovníctvo podľa osobitného </w:t>
      </w:r>
      <w:r w:rsidR="00243B95">
        <w:rPr>
          <w:rFonts w:ascii="Times New Roman" w:hAnsi="Times New Roman"/>
          <w:sz w:val="24"/>
          <w:szCs w:val="24"/>
        </w:rPr>
        <w:t>predpisu</w:t>
      </w:r>
      <w:r w:rsidRPr="00F26130" w:rsidR="00F74838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F26130" w:rsidR="00F74838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0061" w:rsidRPr="00F26130" w:rsidP="001414B4">
      <w:pPr>
        <w:pStyle w:val="ListParagraph"/>
        <w:numPr>
          <w:numId w:val="26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 w:rsidR="006506A3">
        <w:rPr>
          <w:rFonts w:ascii="Times New Roman" w:hAnsi="Times New Roman"/>
          <w:sz w:val="24"/>
          <w:szCs w:val="24"/>
        </w:rPr>
        <w:t>Ú</w:t>
      </w:r>
      <w:r w:rsidRPr="00F26130">
        <w:rPr>
          <w:rFonts w:ascii="Times New Roman" w:hAnsi="Times New Roman"/>
          <w:sz w:val="24"/>
          <w:szCs w:val="24"/>
        </w:rPr>
        <w:t xml:space="preserve">čtovná závierka je prístupná verejnosti v sídle Dobrovoľnej požiarnej ochrany Slovenskej republiky a podlieha sprístupneniu podľa osobitného </w:t>
      </w:r>
      <w:r w:rsidR="00243B95">
        <w:rPr>
          <w:rFonts w:ascii="Times New Roman" w:hAnsi="Times New Roman"/>
          <w:sz w:val="24"/>
          <w:szCs w:val="24"/>
        </w:rPr>
        <w:t>predpisu</w:t>
      </w:r>
      <w:r w:rsidRPr="00F26130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F26130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8E5FE4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="009A78BA">
        <w:rPr>
          <w:rFonts w:ascii="Times New Roman" w:hAnsi="Times New Roman"/>
          <w:b/>
          <w:sz w:val="24"/>
          <w:szCs w:val="24"/>
        </w:rPr>
        <w:t>7</w:t>
      </w:r>
      <w:r w:rsidRPr="00F26130">
        <w:rPr>
          <w:rFonts w:ascii="Times New Roman" w:hAnsi="Times New Roman"/>
          <w:b/>
          <w:sz w:val="24"/>
          <w:szCs w:val="24"/>
        </w:rPr>
        <w:br/>
        <w:t xml:space="preserve">Používanie znaku a </w:t>
      </w:r>
      <w:r w:rsidRPr="00F26130" w:rsidR="00444F96">
        <w:rPr>
          <w:rFonts w:ascii="Times New Roman" w:hAnsi="Times New Roman"/>
          <w:b/>
          <w:sz w:val="24"/>
          <w:szCs w:val="24"/>
        </w:rPr>
        <w:t>názvu Dobrovoľná požiarna ochrana Slovenskej republiky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4C0B" w:rsidRPr="00F26130" w:rsidP="001414B4">
      <w:pPr>
        <w:pStyle w:val="ListParagraph"/>
        <w:numPr>
          <w:numId w:val="28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 w:rsidR="002C0BE9">
        <w:rPr>
          <w:rFonts w:ascii="Times New Roman" w:hAnsi="Times New Roman"/>
          <w:sz w:val="24"/>
          <w:szCs w:val="24"/>
        </w:rPr>
        <w:t>Používanie znaku</w:t>
      </w:r>
      <w:r w:rsidRPr="00F26130" w:rsidR="005C5080">
        <w:rPr>
          <w:rFonts w:ascii="Times New Roman" w:hAnsi="Times New Roman"/>
          <w:sz w:val="24"/>
          <w:szCs w:val="24"/>
        </w:rPr>
        <w:t xml:space="preserve"> Dobrovoľnej požiarnej ochrany Slovenskej republiky</w:t>
      </w:r>
      <w:r w:rsidRPr="00F26130" w:rsidR="002C0BE9">
        <w:rPr>
          <w:rFonts w:ascii="Times New Roman" w:hAnsi="Times New Roman"/>
          <w:sz w:val="24"/>
          <w:szCs w:val="24"/>
        </w:rPr>
        <w:t xml:space="preserve"> a názvu </w:t>
      </w:r>
      <w:r w:rsidRPr="00F26130" w:rsidR="001414B4">
        <w:rPr>
          <w:rFonts w:ascii="Times New Roman" w:hAnsi="Times New Roman"/>
          <w:sz w:val="24"/>
          <w:szCs w:val="24"/>
        </w:rPr>
        <w:t>„</w:t>
      </w:r>
      <w:r w:rsidRPr="00F26130" w:rsidR="002C0BE9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1414B4">
        <w:rPr>
          <w:rFonts w:ascii="Times New Roman" w:hAnsi="Times New Roman"/>
          <w:sz w:val="24"/>
          <w:szCs w:val="24"/>
        </w:rPr>
        <w:t>“</w:t>
      </w:r>
      <w:r w:rsidRPr="00F26130" w:rsidR="002C0BE9">
        <w:rPr>
          <w:rFonts w:ascii="Times New Roman" w:hAnsi="Times New Roman"/>
          <w:sz w:val="24"/>
          <w:szCs w:val="24"/>
        </w:rPr>
        <w:t xml:space="preserve"> </w:t>
      </w:r>
      <w:r w:rsidRPr="00F26130" w:rsidR="00336B12">
        <w:rPr>
          <w:rFonts w:ascii="Times New Roman" w:hAnsi="Times New Roman"/>
          <w:sz w:val="24"/>
          <w:szCs w:val="24"/>
        </w:rPr>
        <w:t>je možné len v súlade s cieľom a úlohami podľa tohto zákona.</w:t>
      </w:r>
    </w:p>
    <w:p w:rsidR="001414B4" w:rsidRPr="00F26130" w:rsidP="001414B4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336B12" w:rsidRPr="00F26130" w:rsidP="001414B4">
      <w:pPr>
        <w:pStyle w:val="ListParagraph"/>
        <w:numPr>
          <w:numId w:val="28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 xml:space="preserve">Používanie znaku </w:t>
      </w:r>
      <w:r w:rsidRPr="00F26130" w:rsidR="005C5080">
        <w:rPr>
          <w:rFonts w:ascii="Times New Roman" w:hAnsi="Times New Roman"/>
          <w:sz w:val="24"/>
          <w:szCs w:val="24"/>
        </w:rPr>
        <w:t xml:space="preserve">Dobrovoľnej požiarnej ochrany Slovenskej republiky </w:t>
      </w:r>
      <w:r w:rsidRPr="00F26130">
        <w:rPr>
          <w:rFonts w:ascii="Times New Roman" w:hAnsi="Times New Roman"/>
          <w:sz w:val="24"/>
          <w:szCs w:val="24"/>
        </w:rPr>
        <w:t xml:space="preserve">a názvu </w:t>
      </w:r>
      <w:r w:rsidRPr="00F26130" w:rsidR="001414B4">
        <w:rPr>
          <w:rFonts w:ascii="Times New Roman" w:hAnsi="Times New Roman"/>
          <w:sz w:val="24"/>
          <w:szCs w:val="24"/>
        </w:rPr>
        <w:t>„</w:t>
      </w:r>
      <w:r w:rsidRPr="00F26130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1414B4">
        <w:rPr>
          <w:rFonts w:ascii="Times New Roman" w:hAnsi="Times New Roman"/>
          <w:sz w:val="24"/>
          <w:szCs w:val="24"/>
        </w:rPr>
        <w:t>“</w:t>
      </w:r>
      <w:r w:rsidRPr="00F26130">
        <w:rPr>
          <w:rFonts w:ascii="Times New Roman" w:hAnsi="Times New Roman"/>
          <w:sz w:val="24"/>
          <w:szCs w:val="24"/>
        </w:rPr>
        <w:t xml:space="preserve"> na iné účely </w:t>
      </w:r>
      <w:r w:rsidRPr="00F26130" w:rsidR="005C5080">
        <w:rPr>
          <w:rFonts w:ascii="Times New Roman" w:hAnsi="Times New Roman"/>
          <w:sz w:val="24"/>
          <w:szCs w:val="24"/>
        </w:rPr>
        <w:t xml:space="preserve">ako podľa odseku 1 </w:t>
      </w:r>
      <w:r w:rsidRPr="00F26130">
        <w:rPr>
          <w:rFonts w:ascii="Times New Roman" w:hAnsi="Times New Roman"/>
          <w:sz w:val="24"/>
          <w:szCs w:val="24"/>
        </w:rPr>
        <w:t>je možné len s výslovným súhlasom Dobrovoľnej požiarnej ochrany Slovenskej republiky.</w:t>
      </w:r>
    </w:p>
    <w:p w:rsidR="00336B12" w:rsidRPr="00F26130" w:rsidP="00D4785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838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="009A78BA">
        <w:rPr>
          <w:rFonts w:ascii="Times New Roman" w:hAnsi="Times New Roman"/>
          <w:b/>
          <w:sz w:val="24"/>
          <w:szCs w:val="24"/>
        </w:rPr>
        <w:t>8</w:t>
      </w:r>
      <w:r w:rsidRPr="00F26130">
        <w:rPr>
          <w:rFonts w:ascii="Times New Roman" w:hAnsi="Times New Roman"/>
          <w:b/>
          <w:sz w:val="24"/>
          <w:szCs w:val="24"/>
        </w:rPr>
        <w:br/>
        <w:t>Priestup</w:t>
      </w:r>
      <w:r w:rsidRPr="00F26130" w:rsidR="00A42D03">
        <w:rPr>
          <w:rFonts w:ascii="Times New Roman" w:hAnsi="Times New Roman"/>
          <w:b/>
          <w:sz w:val="24"/>
          <w:szCs w:val="24"/>
        </w:rPr>
        <w:t>ky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C86" w:rsidRPr="00F26130" w:rsidP="001414B4">
      <w:pPr>
        <w:pStyle w:val="ListParagraph"/>
        <w:numPr>
          <w:numId w:val="30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 xml:space="preserve">Priestupku sa dopustí </w:t>
      </w:r>
      <w:r w:rsidRPr="00F26130" w:rsidR="00F26130">
        <w:rPr>
          <w:rFonts w:ascii="Times New Roman" w:hAnsi="Times New Roman"/>
          <w:sz w:val="24"/>
          <w:szCs w:val="24"/>
        </w:rPr>
        <w:t>ten</w:t>
      </w:r>
      <w:r w:rsidRPr="00F26130">
        <w:rPr>
          <w:rFonts w:ascii="Times New Roman" w:hAnsi="Times New Roman"/>
          <w:sz w:val="24"/>
          <w:szCs w:val="24"/>
        </w:rPr>
        <w:t xml:space="preserve">, kto </w:t>
      </w:r>
      <w:r w:rsidRPr="00F26130" w:rsidR="00F74838">
        <w:rPr>
          <w:rFonts w:ascii="Times New Roman" w:hAnsi="Times New Roman"/>
          <w:sz w:val="24"/>
          <w:szCs w:val="24"/>
        </w:rPr>
        <w:t>použije znak</w:t>
      </w:r>
      <w:r w:rsidRPr="00F26130">
        <w:rPr>
          <w:rFonts w:ascii="Times New Roman" w:hAnsi="Times New Roman"/>
          <w:sz w:val="24"/>
          <w:szCs w:val="24"/>
        </w:rPr>
        <w:t xml:space="preserve"> Dobrovoľnej požiarnej ochrany Slovenskej republiky</w:t>
      </w:r>
      <w:r w:rsidRPr="00F26130" w:rsidR="00F74838">
        <w:rPr>
          <w:rFonts w:ascii="Times New Roman" w:hAnsi="Times New Roman"/>
          <w:sz w:val="24"/>
          <w:szCs w:val="24"/>
        </w:rPr>
        <w:t xml:space="preserve"> alebo názov </w:t>
      </w:r>
      <w:r w:rsidRPr="00F26130" w:rsidR="00F26130">
        <w:rPr>
          <w:rFonts w:ascii="Times New Roman" w:hAnsi="Times New Roman"/>
          <w:sz w:val="24"/>
          <w:szCs w:val="24"/>
        </w:rPr>
        <w:t>„</w:t>
      </w:r>
      <w:r w:rsidRPr="00F26130" w:rsidR="002C0BE9">
        <w:rPr>
          <w:rFonts w:ascii="Times New Roman" w:hAnsi="Times New Roman"/>
          <w:sz w:val="24"/>
          <w:szCs w:val="24"/>
        </w:rPr>
        <w:t>Dobrovoľná požiarna ochrana Slovenskej republiky</w:t>
      </w:r>
      <w:r w:rsidRPr="00F26130" w:rsidR="00F26130">
        <w:rPr>
          <w:rFonts w:ascii="Times New Roman" w:hAnsi="Times New Roman"/>
          <w:sz w:val="24"/>
          <w:szCs w:val="24"/>
        </w:rPr>
        <w:t>“</w:t>
      </w:r>
      <w:r w:rsidRPr="00F26130" w:rsidR="00F74838">
        <w:rPr>
          <w:rFonts w:ascii="Times New Roman" w:hAnsi="Times New Roman"/>
          <w:sz w:val="24"/>
          <w:szCs w:val="24"/>
        </w:rPr>
        <w:t xml:space="preserve"> alebo znak alebo názov ich napodobňujúci v rozpore s § </w:t>
      </w:r>
      <w:r w:rsidR="009A78BA">
        <w:rPr>
          <w:rFonts w:ascii="Times New Roman" w:hAnsi="Times New Roman"/>
          <w:sz w:val="24"/>
          <w:szCs w:val="24"/>
        </w:rPr>
        <w:t>7</w:t>
      </w:r>
      <w:r w:rsidRPr="00F26130" w:rsidR="00F74838">
        <w:rPr>
          <w:rFonts w:ascii="Times New Roman" w:hAnsi="Times New Roman"/>
          <w:sz w:val="24"/>
          <w:szCs w:val="24"/>
        </w:rPr>
        <w:t xml:space="preserve"> alebo k </w:t>
      </w:r>
      <w:r w:rsidRPr="00F26130">
        <w:rPr>
          <w:rFonts w:ascii="Times New Roman" w:hAnsi="Times New Roman"/>
          <w:sz w:val="24"/>
          <w:szCs w:val="24"/>
        </w:rPr>
        <w:t xml:space="preserve">takémuto použitiu </w:t>
      </w:r>
      <w:r w:rsidRPr="00F26130" w:rsidR="00F74838">
        <w:rPr>
          <w:rFonts w:ascii="Times New Roman" w:hAnsi="Times New Roman"/>
          <w:sz w:val="24"/>
          <w:szCs w:val="24"/>
        </w:rPr>
        <w:t>vedome napomáha</w:t>
      </w:r>
      <w:r w:rsidRPr="00F26130">
        <w:rPr>
          <w:rFonts w:ascii="Times New Roman" w:hAnsi="Times New Roman"/>
          <w:sz w:val="24"/>
          <w:szCs w:val="24"/>
        </w:rPr>
        <w:t xml:space="preserve"> inej osobe.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CC7C86" w:rsidRPr="00F26130" w:rsidP="001414B4">
      <w:pPr>
        <w:pStyle w:val="ListParagraph"/>
        <w:numPr>
          <w:numId w:val="30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 xml:space="preserve">Za priestupok podľa odseku 1 </w:t>
      </w:r>
      <w:r w:rsidR="00201B34">
        <w:rPr>
          <w:rFonts w:ascii="Times New Roman" w:hAnsi="Times New Roman"/>
          <w:sz w:val="24"/>
          <w:szCs w:val="24"/>
        </w:rPr>
        <w:t xml:space="preserve">možno </w:t>
      </w:r>
      <w:r w:rsidRPr="00F26130">
        <w:rPr>
          <w:rFonts w:ascii="Times New Roman" w:hAnsi="Times New Roman"/>
          <w:sz w:val="24"/>
          <w:szCs w:val="24"/>
        </w:rPr>
        <w:t>ulož</w:t>
      </w:r>
      <w:r w:rsidR="00201B34">
        <w:rPr>
          <w:rFonts w:ascii="Times New Roman" w:hAnsi="Times New Roman"/>
          <w:sz w:val="24"/>
          <w:szCs w:val="24"/>
        </w:rPr>
        <w:t>iť</w:t>
      </w:r>
      <w:r w:rsidRPr="00F26130">
        <w:rPr>
          <w:rFonts w:ascii="Times New Roman" w:hAnsi="Times New Roman"/>
          <w:sz w:val="24"/>
          <w:szCs w:val="24"/>
        </w:rPr>
        <w:t xml:space="preserve"> pokut</w:t>
      </w:r>
      <w:r w:rsidR="00201B34">
        <w:rPr>
          <w:rFonts w:ascii="Times New Roman" w:hAnsi="Times New Roman"/>
          <w:sz w:val="24"/>
          <w:szCs w:val="24"/>
        </w:rPr>
        <w:t>u</w:t>
      </w:r>
      <w:r w:rsidRPr="00F26130">
        <w:rPr>
          <w:rFonts w:ascii="Times New Roman" w:hAnsi="Times New Roman"/>
          <w:sz w:val="24"/>
          <w:szCs w:val="24"/>
        </w:rPr>
        <w:t xml:space="preserve"> do 250 eur.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C7C86" w:rsidRPr="00F26130" w:rsidP="001414B4">
      <w:pPr>
        <w:pStyle w:val="ListParagraph"/>
        <w:numPr>
          <w:numId w:val="30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="00F26130">
        <w:rPr>
          <w:rFonts w:ascii="Times New Roman" w:hAnsi="Times New Roman"/>
          <w:sz w:val="24"/>
          <w:szCs w:val="24"/>
        </w:rPr>
        <w:t>Priestupky podľa odseku 1 prejednáva Ministerstvo vnútra</w:t>
      </w:r>
      <w:r w:rsidRPr="00F26130" w:rsidR="00F26130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 xml:space="preserve">Slovenskej republiky (ďalej len </w:t>
      </w:r>
      <w:r w:rsidR="00F26130">
        <w:rPr>
          <w:rFonts w:ascii="Times New Roman" w:hAnsi="Times New Roman"/>
          <w:sz w:val="24"/>
          <w:szCs w:val="24"/>
        </w:rPr>
        <w:t>„ministerstvo vnútra“</w:t>
      </w:r>
      <w:r w:rsidRPr="00F26130">
        <w:rPr>
          <w:rFonts w:ascii="Times New Roman" w:hAnsi="Times New Roman"/>
          <w:sz w:val="24"/>
          <w:szCs w:val="24"/>
        </w:rPr>
        <w:t>) na návrh Dobrovoľnej požiarnej ochrany Slovenskej republiky.</w:t>
      </w:r>
    </w:p>
    <w:p w:rsidR="001414B4" w:rsidRPr="00F26130" w:rsidP="001414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C7C86" w:rsidRPr="00F26130" w:rsidP="00F26130">
      <w:pPr>
        <w:pStyle w:val="ListParagraph"/>
        <w:numPr>
          <w:numId w:val="30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 w:rsidR="00F26130">
        <w:rPr>
          <w:rFonts w:ascii="Times New Roman" w:hAnsi="Times New Roman"/>
          <w:sz w:val="24"/>
          <w:szCs w:val="24"/>
        </w:rPr>
        <w:t>Na priestupky a ich prejednávanie sa vzťahuje v</w:t>
      </w:r>
      <w:r w:rsidR="009F5813">
        <w:rPr>
          <w:rFonts w:ascii="Times New Roman" w:hAnsi="Times New Roman"/>
          <w:sz w:val="24"/>
          <w:szCs w:val="24"/>
        </w:rPr>
        <w:t>šeobecný predpis o priestupkoch.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F26130" w:rsidR="00C52B97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4D4607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42D03" w:rsidRPr="00F26130" w:rsidP="00A42D03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 xml:space="preserve">§ </w:t>
      </w:r>
      <w:r w:rsidR="009A78BA">
        <w:rPr>
          <w:rFonts w:ascii="Times New Roman" w:hAnsi="Times New Roman"/>
          <w:b/>
          <w:sz w:val="24"/>
          <w:szCs w:val="24"/>
        </w:rPr>
        <w:t>9</w:t>
      </w:r>
    </w:p>
    <w:p w:rsidR="00A42D03" w:rsidRPr="00F26130" w:rsidP="00A42D03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Iné správne delikty</w:t>
      </w:r>
    </w:p>
    <w:p w:rsidR="00A42D03" w:rsidRPr="00F26130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42D03" w:rsidRPr="00F26130" w:rsidP="00F26130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="00F26130">
        <w:rPr>
          <w:rFonts w:ascii="Times New Roman" w:hAnsi="Times New Roman"/>
          <w:sz w:val="24"/>
          <w:szCs w:val="24"/>
        </w:rPr>
        <w:t xml:space="preserve">Ministerstvo vnútra </w:t>
      </w:r>
      <w:r w:rsidR="004D4607">
        <w:rPr>
          <w:rFonts w:ascii="Times New Roman" w:hAnsi="Times New Roman"/>
          <w:sz w:val="24"/>
          <w:szCs w:val="24"/>
        </w:rPr>
        <w:t xml:space="preserve">na návrh Dobrovoľnej požiarnej ochrany Slovenskej republiky </w:t>
      </w:r>
      <w:r w:rsidR="00F26130">
        <w:rPr>
          <w:rFonts w:ascii="Times New Roman" w:hAnsi="Times New Roman"/>
          <w:sz w:val="24"/>
          <w:szCs w:val="24"/>
        </w:rPr>
        <w:t>uloží pokutu od 100 eur do 500 eur p</w:t>
      </w:r>
      <w:r w:rsidRPr="00F26130">
        <w:rPr>
          <w:rFonts w:ascii="Times New Roman" w:hAnsi="Times New Roman"/>
          <w:sz w:val="24"/>
          <w:szCs w:val="24"/>
        </w:rPr>
        <w:t>rávnick</w:t>
      </w:r>
      <w:r w:rsidR="00F26130">
        <w:rPr>
          <w:rFonts w:ascii="Times New Roman" w:hAnsi="Times New Roman"/>
          <w:sz w:val="24"/>
          <w:szCs w:val="24"/>
        </w:rPr>
        <w:t>ej osobe alebo fyzickej osobe</w:t>
      </w:r>
      <w:r w:rsidRPr="00F26130">
        <w:rPr>
          <w:rFonts w:ascii="Times New Roman" w:hAnsi="Times New Roman"/>
          <w:sz w:val="24"/>
          <w:szCs w:val="24"/>
        </w:rPr>
        <w:t xml:space="preserve"> podnikateľ</w:t>
      </w:r>
      <w:r w:rsidR="00F26130">
        <w:rPr>
          <w:rFonts w:ascii="Times New Roman" w:hAnsi="Times New Roman"/>
          <w:sz w:val="24"/>
          <w:szCs w:val="24"/>
        </w:rPr>
        <w:t>ovi</w:t>
      </w:r>
      <w:r w:rsidRPr="00F26130">
        <w:rPr>
          <w:rFonts w:ascii="Times New Roman" w:hAnsi="Times New Roman"/>
          <w:sz w:val="24"/>
          <w:szCs w:val="24"/>
        </w:rPr>
        <w:t xml:space="preserve">, ktorá použije znak Dobrovoľnej požiarnej ochrany Slovenskej republiky alebo názov </w:t>
      </w:r>
      <w:r w:rsidR="00F26130">
        <w:rPr>
          <w:rFonts w:ascii="Times New Roman" w:hAnsi="Times New Roman"/>
          <w:sz w:val="24"/>
          <w:szCs w:val="24"/>
        </w:rPr>
        <w:t>„</w:t>
      </w:r>
      <w:r w:rsidRPr="00F26130">
        <w:rPr>
          <w:rFonts w:ascii="Times New Roman" w:hAnsi="Times New Roman"/>
          <w:sz w:val="24"/>
          <w:szCs w:val="24"/>
        </w:rPr>
        <w:t>Dobrovoľná požiarna ochrana Slovenskej republiky</w:t>
      </w:r>
      <w:r w:rsidR="00F26130">
        <w:rPr>
          <w:rFonts w:ascii="Times New Roman" w:hAnsi="Times New Roman"/>
          <w:sz w:val="24"/>
          <w:szCs w:val="24"/>
        </w:rPr>
        <w:t>“</w:t>
      </w:r>
      <w:r w:rsidRPr="00F26130">
        <w:rPr>
          <w:rFonts w:ascii="Times New Roman" w:hAnsi="Times New Roman"/>
          <w:sz w:val="24"/>
          <w:szCs w:val="24"/>
        </w:rPr>
        <w:t xml:space="preserve"> alebo znak alebo názov ich napodobňujúci v rozpore s § </w:t>
      </w:r>
      <w:r w:rsidR="009A78BA">
        <w:rPr>
          <w:rFonts w:ascii="Times New Roman" w:hAnsi="Times New Roman"/>
          <w:sz w:val="24"/>
          <w:szCs w:val="24"/>
        </w:rPr>
        <w:t>7</w:t>
      </w:r>
      <w:r w:rsidRPr="00F26130">
        <w:rPr>
          <w:rFonts w:ascii="Times New Roman" w:hAnsi="Times New Roman"/>
          <w:sz w:val="24"/>
          <w:szCs w:val="24"/>
        </w:rPr>
        <w:t xml:space="preserve"> alebo k takémuto použitiu vedome napomáha inej osobe. </w:t>
      </w:r>
    </w:p>
    <w:p w:rsidR="00F26130" w:rsidRPr="00F26130" w:rsidP="00F26130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1E66B3" w:rsidP="00F26130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Ak do jedného roka od právoplatnosti rozhodnutia o uložení pokuty dôjde k opakovanému porušeniu povinností podľa odseku 1, ministerstvo vnútra uloží pokutu </w:t>
      </w:r>
      <w:r w:rsidR="00BD7DF4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do dvojnásobku sadzby uvedenej v odseku 1.</w:t>
      </w:r>
    </w:p>
    <w:p w:rsidR="001E66B3" w:rsidP="001E66B3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E66B3" w:rsidRPr="001E66B3" w:rsidP="001E66B3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="006D6EF3">
        <w:rPr>
          <w:rFonts w:ascii="Times New Roman" w:hAnsi="Times New Roman"/>
          <w:sz w:val="24"/>
          <w:szCs w:val="24"/>
        </w:rPr>
        <w:t>P</w:t>
      </w:r>
      <w:r w:rsidRPr="00F26130" w:rsidR="00A42D03">
        <w:rPr>
          <w:rFonts w:ascii="Times New Roman" w:hAnsi="Times New Roman"/>
          <w:sz w:val="24"/>
          <w:szCs w:val="24"/>
        </w:rPr>
        <w:t xml:space="preserve">ri určení výšky pokuty </w:t>
      </w:r>
      <w:r w:rsidR="006D6EF3">
        <w:rPr>
          <w:rFonts w:ascii="Times New Roman" w:hAnsi="Times New Roman"/>
          <w:sz w:val="24"/>
          <w:szCs w:val="24"/>
        </w:rPr>
        <w:t>sa</w:t>
      </w:r>
      <w:r w:rsidRPr="00F26130" w:rsidR="00A42D03">
        <w:rPr>
          <w:rFonts w:ascii="Times New Roman" w:hAnsi="Times New Roman"/>
          <w:sz w:val="24"/>
          <w:szCs w:val="24"/>
        </w:rPr>
        <w:t xml:space="preserve"> prihliada na závažnosť, spôsob, čas trvania a následky protiprávneho konania. </w:t>
      </w:r>
    </w:p>
    <w:p w:rsidR="00A42D03" w:rsidRPr="00F26130" w:rsidP="00F26130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42D03" w:rsidRPr="00F26130" w:rsidP="00F26130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>Konanie o uložen</w:t>
      </w:r>
      <w:r w:rsidR="00997CAC">
        <w:rPr>
          <w:rFonts w:ascii="Times New Roman" w:hAnsi="Times New Roman"/>
          <w:sz w:val="24"/>
          <w:szCs w:val="24"/>
        </w:rPr>
        <w:t>í</w:t>
      </w:r>
      <w:r w:rsidRPr="00F26130">
        <w:rPr>
          <w:rFonts w:ascii="Times New Roman" w:hAnsi="Times New Roman"/>
          <w:sz w:val="24"/>
          <w:szCs w:val="24"/>
        </w:rPr>
        <w:t xml:space="preserve"> pokuty možno začať do dvoch rokov odo dňa, keď sa ministerstvo vnútra dozvedelo o porušení povinnosti, najneskôr však do troch rokov odo dňa, keď k porušeniu povinnosti došlo.</w:t>
      </w:r>
    </w:p>
    <w:p w:rsidR="00A42D03" w:rsidRPr="00F26130" w:rsidP="00F26130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42D03" w:rsidRPr="00F26130" w:rsidP="00F26130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 xml:space="preserve">Výnos pokút </w:t>
      </w:r>
      <w:r w:rsidR="008D0E43">
        <w:rPr>
          <w:rFonts w:ascii="Times New Roman" w:hAnsi="Times New Roman"/>
          <w:sz w:val="24"/>
          <w:szCs w:val="24"/>
        </w:rPr>
        <w:t>je</w:t>
      </w:r>
      <w:r w:rsidRPr="00F26130">
        <w:rPr>
          <w:rFonts w:ascii="Times New Roman" w:hAnsi="Times New Roman"/>
          <w:sz w:val="24"/>
          <w:szCs w:val="24"/>
        </w:rPr>
        <w:t xml:space="preserve"> príjmom štátneho rozpočtu.</w:t>
      </w:r>
    </w:p>
    <w:p w:rsidR="00A42D03" w:rsidRPr="00F26130" w:rsidP="00F26130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A42D03" w:rsidRPr="00F26130" w:rsidP="00F26130">
      <w:pPr>
        <w:pStyle w:val="ListParagraph"/>
        <w:numPr>
          <w:numId w:val="34"/>
        </w:numPr>
        <w:bidi w:val="0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="00A07094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 xml:space="preserve">Na </w:t>
      </w:r>
      <w:r w:rsidR="008D0E43">
        <w:rPr>
          <w:rFonts w:ascii="Times New Roman" w:hAnsi="Times New Roman"/>
          <w:sz w:val="24"/>
          <w:szCs w:val="24"/>
        </w:rPr>
        <w:t>konanie o uložení pokuty</w:t>
      </w:r>
      <w:r w:rsidRPr="00F26130">
        <w:rPr>
          <w:rFonts w:ascii="Times New Roman" w:hAnsi="Times New Roman"/>
          <w:sz w:val="24"/>
          <w:szCs w:val="24"/>
        </w:rPr>
        <w:t xml:space="preserve"> sa vzťahuje všeobecný predpis o správnom konaní.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F26130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A42D03" w:rsidRPr="00F26130" w:rsidP="00F2613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42D03" w:rsidRPr="00F26130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14B4" w:rsidP="001414B4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t>Čl. II</w:t>
      </w:r>
    </w:p>
    <w:p w:rsidR="00007FF3" w:rsidRPr="00F26130" w:rsidP="001414B4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414B4" w:rsidRPr="00F26130" w:rsidP="001414B4">
      <w:pPr>
        <w:pStyle w:val="ListParagraph"/>
        <w:bidi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Zákon č. 314/2001 Z. z. o ochrane pred požiarmi v znení zákona č. 438/2002 Z. z., zákona </w:t>
      </w:r>
      <w:r w:rsidR="00BD7DF4">
        <w:rPr>
          <w:rFonts w:ascii="Times New Roman" w:hAnsi="Times New Roman"/>
          <w:sz w:val="24"/>
          <w:szCs w:val="24"/>
        </w:rPr>
        <w:t xml:space="preserve">              </w:t>
      </w:r>
      <w:r w:rsidRPr="00F26130">
        <w:rPr>
          <w:rFonts w:ascii="Times New Roman" w:hAnsi="Times New Roman"/>
          <w:sz w:val="24"/>
          <w:szCs w:val="24"/>
        </w:rPr>
        <w:t>č. 215/2004 Z. z., zákona č. 347/2004 Z. z., zákona č. 562/2005 Z. z., zákona č. 519/2007 Z. z., zákona č. 445/2008 Z. z., zákona č. 199/2009 Z. z. a zákona č. 400/2011 Z. z. sa mení takto:</w:t>
      </w:r>
    </w:p>
    <w:p w:rsidR="001414B4" w:rsidRPr="00F26130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 § 30 ods. 2 písmeno c) znie:</w:t>
      </w:r>
    </w:p>
    <w:p w:rsidR="001414B4" w:rsidRPr="00F26130" w:rsidP="001414B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„c) dobrovoľný hasičský zbor obce.“.</w:t>
      </w:r>
    </w:p>
    <w:p w:rsidR="001414B4" w:rsidRPr="00F26130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14B4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 § 30 ods. 2 sa vypúšťa písmeno d).</w:t>
      </w:r>
    </w:p>
    <w:p w:rsidR="00997CAC" w:rsidP="00997CA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414B4" w:rsidRPr="00997CAC" w:rsidP="00997CAC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97CAC">
        <w:rPr>
          <w:rFonts w:ascii="Times New Roman" w:hAnsi="Times New Roman"/>
          <w:sz w:val="24"/>
          <w:szCs w:val="24"/>
        </w:rPr>
        <w:t>V § 30 ods. 3 sa vypúšťajú slová „a zamestnanci obce zaradení v hasičskej jednotk</w:t>
      </w:r>
      <w:r w:rsidRPr="00997CAC" w:rsidR="00997CAC">
        <w:rPr>
          <w:rFonts w:ascii="Times New Roman" w:hAnsi="Times New Roman"/>
          <w:sz w:val="24"/>
          <w:szCs w:val="24"/>
        </w:rPr>
        <w:t>e uvedenej v odseku 2 písm. c)“ a slová „v týchto jednotkách“ sa nahrádzajú slovami „v tejto jednotke“.</w:t>
      </w:r>
    </w:p>
    <w:p w:rsidR="001414B4" w:rsidRPr="00F26130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3F29F1">
        <w:rPr>
          <w:rFonts w:ascii="Times New Roman" w:hAnsi="Times New Roman"/>
          <w:sz w:val="24"/>
          <w:szCs w:val="24"/>
        </w:rPr>
        <w:t>V § 30 ods. 4 sa slová „</w:t>
      </w:r>
      <w:r w:rsidRPr="00F26130">
        <w:rPr>
          <w:rFonts w:ascii="Times New Roman" w:hAnsi="Times New Roman"/>
          <w:sz w:val="24"/>
          <w:szCs w:val="24"/>
        </w:rPr>
        <w:t>odseku 2 písm. d)</w:t>
      </w:r>
      <w:r w:rsidR="003F29F1">
        <w:rPr>
          <w:rFonts w:ascii="Times New Roman" w:hAnsi="Times New Roman"/>
          <w:sz w:val="24"/>
          <w:szCs w:val="24"/>
        </w:rPr>
        <w:t xml:space="preserve"> nevykonávajú“ nahrádzajú slovami „</w:t>
      </w:r>
      <w:r w:rsidRPr="00F26130">
        <w:rPr>
          <w:rFonts w:ascii="Times New Roman" w:hAnsi="Times New Roman"/>
          <w:sz w:val="24"/>
          <w:szCs w:val="24"/>
        </w:rPr>
        <w:t xml:space="preserve">odseku 2 </w:t>
      </w:r>
      <w:r w:rsidR="00B6642C">
        <w:rPr>
          <w:rFonts w:ascii="Times New Roman" w:hAnsi="Times New Roman"/>
          <w:sz w:val="24"/>
          <w:szCs w:val="24"/>
        </w:rPr>
        <w:t xml:space="preserve">                    </w:t>
      </w:r>
      <w:r w:rsidRPr="00F26130">
        <w:rPr>
          <w:rFonts w:ascii="Times New Roman" w:hAnsi="Times New Roman"/>
          <w:sz w:val="24"/>
          <w:szCs w:val="24"/>
        </w:rPr>
        <w:t>písm. c)</w:t>
      </w:r>
      <w:r w:rsidR="003F29F1">
        <w:rPr>
          <w:rFonts w:ascii="Times New Roman" w:hAnsi="Times New Roman"/>
          <w:sz w:val="24"/>
          <w:szCs w:val="24"/>
        </w:rPr>
        <w:t xml:space="preserve"> spravidla nevykonávajú</w:t>
      </w:r>
      <w:r w:rsidRPr="00F26130">
        <w:rPr>
          <w:rFonts w:ascii="Times New Roman" w:hAnsi="Times New Roman"/>
          <w:sz w:val="24"/>
          <w:szCs w:val="24"/>
        </w:rPr>
        <w:t>“.</w:t>
      </w:r>
    </w:p>
    <w:p w:rsidR="001414B4" w:rsidRPr="00F26130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Nadpis pod § 33 znie: „Dobrovoľný hasičský zbor obce“.</w:t>
      </w:r>
    </w:p>
    <w:p w:rsidR="00FF03F8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V § 33 odsek 7 znie:</w:t>
      </w:r>
    </w:p>
    <w:p w:rsidR="001414B4" w:rsidRPr="00F26130" w:rsidP="00A07094">
      <w:pPr>
        <w:pStyle w:val="ListParagraph"/>
        <w:bidi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>„(7) Podrobnosti o zriaďovaní dobrovoľného hasičského zboru obce, kategóriách dobrovoľných hasičských zborov obce, postupe pri určovaní počtu členov dobrovoľného  hasičského zboru obce a o materiálno-technickom vybavení dobrovoľného hasičského zboru obce ustanoví všeobecne záväzný právny predpis, ktorý vydá ministerstvo.“.</w:t>
      </w:r>
    </w:p>
    <w:p w:rsidR="001414B4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3C782F" w:rsidRPr="00F26130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1414B4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V § 33 sa vypúšťa odsek 8. </w:t>
      </w:r>
    </w:p>
    <w:p w:rsidR="001414B4" w:rsidRPr="00F26130" w:rsidP="001414B4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C244DF" w:rsidP="00076D70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2 sa vypúšťajú slová „</w:t>
      </w:r>
      <w:r w:rsidR="00076D70">
        <w:rPr>
          <w:rFonts w:ascii="Times New Roman" w:hAnsi="Times New Roman"/>
          <w:sz w:val="24"/>
          <w:szCs w:val="24"/>
        </w:rPr>
        <w:t xml:space="preserve">a </w:t>
      </w:r>
      <w:r w:rsidRPr="00076D70" w:rsidR="00076D70">
        <w:rPr>
          <w:rFonts w:ascii="Times New Roman" w:hAnsi="Times New Roman"/>
          <w:sz w:val="24"/>
          <w:szCs w:val="24"/>
        </w:rPr>
        <w:t>obecného hasičského útvaru</w:t>
      </w:r>
      <w:r w:rsidR="00076D70">
        <w:rPr>
          <w:rFonts w:ascii="Times New Roman" w:hAnsi="Times New Roman"/>
          <w:sz w:val="24"/>
          <w:szCs w:val="24"/>
        </w:rPr>
        <w:t>“.</w:t>
      </w:r>
    </w:p>
    <w:p w:rsidR="00076D70" w:rsidP="00076D7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76D70" w:rsidP="00076D70">
      <w:pPr>
        <w:pStyle w:val="ListParagraph"/>
        <w:numPr>
          <w:numId w:val="33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41 ods. 4 písm. a) sa vypúšťajú slová „</w:t>
      </w:r>
      <w:r w:rsidRPr="00076D70">
        <w:rPr>
          <w:rFonts w:ascii="Times New Roman" w:hAnsi="Times New Roman"/>
          <w:sz w:val="24"/>
          <w:szCs w:val="24"/>
        </w:rPr>
        <w:t>z obecného hasičského útvaru a</w:t>
      </w:r>
      <w:r>
        <w:rPr>
          <w:rFonts w:ascii="Times New Roman" w:hAnsi="Times New Roman"/>
          <w:sz w:val="24"/>
          <w:szCs w:val="24"/>
        </w:rPr>
        <w:t>“.</w:t>
      </w:r>
    </w:p>
    <w:p w:rsidR="00076D70" w:rsidP="00076D7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76D70" w:rsidP="00076D70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41 ods. 4 sa vypúšťa písmeno e).</w:t>
      </w:r>
    </w:p>
    <w:p w:rsidR="00243B95" w:rsidP="00243B95">
      <w:pPr>
        <w:pStyle w:val="ListParagraph"/>
        <w:tabs>
          <w:tab w:val="left" w:pos="426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43B95" w:rsidP="00243B95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D70">
        <w:rPr>
          <w:rFonts w:ascii="Times New Roman" w:hAnsi="Times New Roman"/>
          <w:sz w:val="24"/>
          <w:szCs w:val="24"/>
        </w:rPr>
        <w:t>V § 41 ods. 10 sa vypúšťajú slová „</w:t>
      </w:r>
      <w:r w:rsidR="00F771DE">
        <w:rPr>
          <w:rFonts w:ascii="Times New Roman" w:hAnsi="Times New Roman"/>
          <w:sz w:val="24"/>
          <w:szCs w:val="24"/>
        </w:rPr>
        <w:t>,</w:t>
      </w:r>
      <w:r w:rsidRPr="00076D70">
        <w:rPr>
          <w:rFonts w:ascii="Times New Roman" w:hAnsi="Times New Roman"/>
          <w:sz w:val="24"/>
          <w:szCs w:val="24"/>
        </w:rPr>
        <w:t>veliteľ obecného hasičského útvaru“.</w:t>
      </w:r>
    </w:p>
    <w:p w:rsidR="00076D70" w:rsidRPr="00076D70" w:rsidP="00076D70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E2509" w:rsidP="00076D70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58 sa vypúšťajú odseky 3 a 4.</w:t>
      </w:r>
    </w:p>
    <w:p w:rsidR="004E2509" w:rsidP="004E2509">
      <w:pPr>
        <w:pStyle w:val="ListParagraph"/>
        <w:tabs>
          <w:tab w:val="left" w:pos="426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E2509" w:rsidRPr="004E2509" w:rsidP="004E2509">
      <w:pPr>
        <w:tabs>
          <w:tab w:val="left" w:pos="426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Poznámka pod čiarou k odkazu 21 sa vypúšťa.</w:t>
      </w:r>
    </w:p>
    <w:p w:rsidR="004E2509" w:rsidP="004E2509">
      <w:pPr>
        <w:pStyle w:val="ListParagraph"/>
        <w:tabs>
          <w:tab w:val="left" w:pos="426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A5E6D" w:rsidP="00076D70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72</w:t>
      </w:r>
      <w:r w:rsidR="000D22E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8A5E6D" w:rsidP="008A5E6D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72</w:t>
      </w:r>
      <w:r w:rsidR="000D22E9">
        <w:rPr>
          <w:rFonts w:ascii="Times New Roman" w:hAnsi="Times New Roman"/>
          <w:sz w:val="24"/>
          <w:szCs w:val="24"/>
        </w:rPr>
        <w:t>a</w:t>
      </w:r>
    </w:p>
    <w:p w:rsidR="008A5E6D" w:rsidP="008A5E6D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8A5E6D" w:rsidP="00460DC7">
      <w:pPr>
        <w:pStyle w:val="ListParagraph"/>
        <w:bidi w:val="0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8A5E6D">
        <w:rPr>
          <w:rFonts w:ascii="Times New Roman" w:hAnsi="Times New Roman"/>
          <w:sz w:val="24"/>
          <w:szCs w:val="24"/>
        </w:rPr>
        <w:t xml:space="preserve">Úlohy </w:t>
      </w:r>
      <w:r>
        <w:rPr>
          <w:rFonts w:ascii="Times New Roman" w:hAnsi="Times New Roman"/>
          <w:sz w:val="24"/>
          <w:szCs w:val="24"/>
        </w:rPr>
        <w:t>dobrovoľného hasičského zboru obce</w:t>
      </w:r>
      <w:r w:rsidRPr="008A5E6D">
        <w:rPr>
          <w:rFonts w:ascii="Times New Roman" w:hAnsi="Times New Roman"/>
          <w:sz w:val="24"/>
          <w:szCs w:val="24"/>
        </w:rPr>
        <w:t xml:space="preserve"> podľa tohto zákona plní v obciach, ktoré sú mestami, </w:t>
      </w:r>
      <w:r>
        <w:rPr>
          <w:rFonts w:ascii="Times New Roman" w:hAnsi="Times New Roman"/>
          <w:sz w:val="24"/>
          <w:szCs w:val="24"/>
        </w:rPr>
        <w:t>dobrovoľný hasičský zbor mesta.</w:t>
      </w:r>
    </w:p>
    <w:p w:rsidR="008A5E6D" w:rsidP="008A5E6D">
      <w:pPr>
        <w:pStyle w:val="ListParagraph"/>
        <w:bidi w:val="0"/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8A5E6D">
        <w:rPr>
          <w:rFonts w:ascii="Times New Roman" w:hAnsi="Times New Roman"/>
          <w:sz w:val="24"/>
          <w:szCs w:val="24"/>
        </w:rPr>
        <w:t xml:space="preserve">Ak sa v doterajších predpisoch používa pojem </w:t>
      </w:r>
      <w:r>
        <w:rPr>
          <w:rFonts w:ascii="Times New Roman" w:hAnsi="Times New Roman"/>
          <w:sz w:val="24"/>
          <w:szCs w:val="24"/>
        </w:rPr>
        <w:t>„obecný hasičský zbor“</w:t>
      </w:r>
      <w:r w:rsidRPr="008A5E6D">
        <w:rPr>
          <w:rFonts w:ascii="Times New Roman" w:hAnsi="Times New Roman"/>
          <w:sz w:val="24"/>
          <w:szCs w:val="24"/>
        </w:rPr>
        <w:t xml:space="preserve"> vo všetkých tvaroch rozumie sa tým </w:t>
      </w:r>
      <w:r>
        <w:rPr>
          <w:rFonts w:ascii="Times New Roman" w:hAnsi="Times New Roman"/>
          <w:sz w:val="24"/>
          <w:szCs w:val="24"/>
        </w:rPr>
        <w:t>„dobrovoľný hasičský zbor obce“</w:t>
      </w:r>
      <w:r w:rsidRPr="008A5E6D">
        <w:rPr>
          <w:rFonts w:ascii="Times New Roman" w:hAnsi="Times New Roman"/>
          <w:sz w:val="24"/>
          <w:szCs w:val="24"/>
        </w:rPr>
        <w:t xml:space="preserve"> v príslušnom tvare podľa tohto zákona.</w:t>
      </w:r>
      <w:r w:rsidR="001E66B3">
        <w:rPr>
          <w:rFonts w:ascii="Times New Roman" w:hAnsi="Times New Roman"/>
          <w:sz w:val="24"/>
          <w:szCs w:val="24"/>
        </w:rPr>
        <w:t>“.</w:t>
      </w:r>
    </w:p>
    <w:p w:rsidR="008A5E6D" w:rsidP="008A5E6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414B4" w:rsidRPr="00F26130" w:rsidP="00076D70">
      <w:pPr>
        <w:pStyle w:val="ListParagraph"/>
        <w:numPr>
          <w:numId w:val="33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1A7A45">
        <w:rPr>
          <w:rFonts w:ascii="Times New Roman" w:hAnsi="Times New Roman"/>
          <w:sz w:val="24"/>
          <w:szCs w:val="24"/>
        </w:rPr>
        <w:t>S</w:t>
      </w:r>
      <w:r w:rsidRPr="00F26130">
        <w:rPr>
          <w:rFonts w:ascii="Times New Roman" w:hAnsi="Times New Roman"/>
          <w:sz w:val="24"/>
          <w:szCs w:val="24"/>
        </w:rPr>
        <w:t>lová „obecný hasičský zbor“</w:t>
      </w:r>
      <w:r w:rsidR="008A5E6D">
        <w:rPr>
          <w:rFonts w:ascii="Times New Roman" w:hAnsi="Times New Roman"/>
          <w:sz w:val="24"/>
          <w:szCs w:val="24"/>
        </w:rPr>
        <w:t xml:space="preserve"> </w:t>
      </w:r>
      <w:r w:rsidRPr="00F26130">
        <w:rPr>
          <w:rFonts w:ascii="Times New Roman" w:hAnsi="Times New Roman"/>
          <w:sz w:val="24"/>
          <w:szCs w:val="24"/>
        </w:rPr>
        <w:t xml:space="preserve">vo všetkých tvaroch </w:t>
      </w:r>
      <w:r w:rsidR="001A7A45">
        <w:rPr>
          <w:rFonts w:ascii="Times New Roman" w:hAnsi="Times New Roman"/>
          <w:sz w:val="24"/>
          <w:szCs w:val="24"/>
        </w:rPr>
        <w:t xml:space="preserve">sa v celom texte zákona </w:t>
      </w:r>
      <w:r w:rsidRPr="00F26130">
        <w:rPr>
          <w:rFonts w:ascii="Times New Roman" w:hAnsi="Times New Roman"/>
          <w:sz w:val="24"/>
          <w:szCs w:val="24"/>
        </w:rPr>
        <w:t>nahrádzajú slovami „dobrovoľný hasičský zbor obce“ v príslušnom tvare.</w:t>
      </w:r>
    </w:p>
    <w:p w:rsidR="001414B4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14B4" w:rsidP="00BF467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="00BF4677">
        <w:rPr>
          <w:rFonts w:ascii="Times New Roman" w:hAnsi="Times New Roman"/>
          <w:b/>
          <w:sz w:val="24"/>
          <w:szCs w:val="24"/>
        </w:rPr>
        <w:t>Čl. III</w:t>
      </w:r>
    </w:p>
    <w:p w:rsidR="00310E5E" w:rsidP="00BF4677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10E5E" w:rsidRPr="00310E5E" w:rsidP="00310E5E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10E5E">
        <w:rPr>
          <w:rFonts w:ascii="Times New Roman" w:hAnsi="Times New Roman"/>
          <w:sz w:val="24"/>
          <w:szCs w:val="24"/>
        </w:rPr>
        <w:t>Zákon č. 315/2001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 o Hasičskom a záchrannom zbore v znení zákona č. 438/2002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666/2002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424/2003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451/2003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 xml:space="preserve">z., zákona </w:t>
      </w:r>
      <w:r w:rsidR="007B0053">
        <w:rPr>
          <w:rFonts w:ascii="Times New Roman" w:hAnsi="Times New Roman"/>
          <w:sz w:val="24"/>
          <w:szCs w:val="24"/>
        </w:rPr>
        <w:t xml:space="preserve">                            </w:t>
      </w:r>
      <w:r w:rsidRPr="00310E5E">
        <w:rPr>
          <w:rFonts w:ascii="Times New Roman" w:hAnsi="Times New Roman"/>
          <w:sz w:val="24"/>
          <w:szCs w:val="24"/>
        </w:rPr>
        <w:t>č. 462/2003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180/2004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215/2004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365/2004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</w:t>
      </w:r>
      <w:r w:rsidR="007B0053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č. 382/2004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729/2004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561/2005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 xml:space="preserve">z., zákona </w:t>
      </w:r>
      <w:r w:rsidR="00BD7DF4">
        <w:rPr>
          <w:rFonts w:ascii="Times New Roman" w:hAnsi="Times New Roman"/>
          <w:sz w:val="24"/>
          <w:szCs w:val="24"/>
        </w:rPr>
        <w:t xml:space="preserve">                             </w:t>
      </w:r>
      <w:r w:rsidRPr="00310E5E">
        <w:rPr>
          <w:rFonts w:ascii="Times New Roman" w:hAnsi="Times New Roman"/>
          <w:sz w:val="24"/>
          <w:szCs w:val="24"/>
        </w:rPr>
        <w:t>č. 327/2007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330/2007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519/2007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445/2008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 xml:space="preserve">z., zákona </w:t>
      </w:r>
      <w:r w:rsidR="00BD7DF4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č. 82/2009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199/2009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151/2010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 xml:space="preserve">z., zákona </w:t>
      </w:r>
      <w:r w:rsidR="00BD7DF4">
        <w:rPr>
          <w:rFonts w:ascii="Times New Roman" w:hAnsi="Times New Roman"/>
          <w:sz w:val="24"/>
          <w:szCs w:val="24"/>
        </w:rPr>
        <w:t xml:space="preserve">                              </w:t>
      </w:r>
      <w:r w:rsidRPr="00310E5E">
        <w:rPr>
          <w:rFonts w:ascii="Times New Roman" w:hAnsi="Times New Roman"/>
          <w:sz w:val="24"/>
          <w:szCs w:val="24"/>
        </w:rPr>
        <w:t>č. 543/2010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 xml:space="preserve">z., zákona </w:t>
      </w:r>
      <w:r w:rsidR="007B0053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č. 48/2011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400/2011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z., zákona č. 345/2012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,</w:t>
      </w:r>
      <w:r w:rsidRPr="00310E5E">
        <w:rPr>
          <w:rFonts w:ascii="Times New Roman" w:hAnsi="Times New Roman"/>
          <w:sz w:val="24"/>
          <w:szCs w:val="24"/>
        </w:rPr>
        <w:t xml:space="preserve"> zákona</w:t>
      </w:r>
      <w:r w:rsidR="007B0053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č. 80/2013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 w:rsidRPr="00310E5E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a zákona č. 190/2013 Z.</w:t>
      </w:r>
      <w:r w:rsidR="00FF03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</w:t>
      </w:r>
      <w:r w:rsidRPr="00310E5E">
        <w:rPr>
          <w:rFonts w:ascii="Times New Roman" w:hAnsi="Times New Roman"/>
          <w:sz w:val="24"/>
          <w:szCs w:val="24"/>
        </w:rPr>
        <w:t xml:space="preserve"> sa mení takto:</w:t>
      </w:r>
    </w:p>
    <w:p w:rsidR="00BF4677" w:rsidP="001414B4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F4677" w:rsidRPr="00BF4677" w:rsidP="00FF03F8">
      <w:pPr>
        <w:pStyle w:val="ListParagraph"/>
        <w:bidi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F4677">
        <w:rPr>
          <w:rFonts w:ascii="Times New Roman" w:hAnsi="Times New Roman"/>
          <w:sz w:val="24"/>
          <w:szCs w:val="24"/>
        </w:rPr>
        <w:t>V § 3 ods. 5 sa slová „obecných hasičských útvarov a obecných hasičských zborov,“ nahrádzajú slovami „dobrovoľných hasičských zborov obce,“.</w:t>
      </w:r>
    </w:p>
    <w:p w:rsidR="00007FF3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FF3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BF4677">
        <w:rPr>
          <w:rFonts w:ascii="Times New Roman" w:hAnsi="Times New Roman"/>
          <w:b/>
          <w:sz w:val="24"/>
          <w:szCs w:val="24"/>
        </w:rPr>
        <w:t>Čl. IV</w:t>
      </w:r>
    </w:p>
    <w:p w:rsidR="00D4785B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30">
        <w:rPr>
          <w:rFonts w:ascii="Times New Roman" w:hAnsi="Times New Roman"/>
          <w:b/>
          <w:sz w:val="24"/>
          <w:szCs w:val="24"/>
        </w:rPr>
        <w:br/>
        <w:t>Účinnosť</w:t>
      </w:r>
    </w:p>
    <w:p w:rsidR="001414B4" w:rsidRPr="00F26130" w:rsidP="00D4785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838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26130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F26130" w:rsidR="007E09C2">
        <w:rPr>
          <w:rFonts w:ascii="Times New Roman" w:hAnsi="Times New Roman"/>
          <w:sz w:val="24"/>
          <w:szCs w:val="24"/>
        </w:rPr>
        <w:t xml:space="preserve">1. </w:t>
      </w:r>
      <w:r w:rsidR="00C656F1">
        <w:rPr>
          <w:rFonts w:ascii="Times New Roman" w:hAnsi="Times New Roman"/>
          <w:sz w:val="24"/>
          <w:szCs w:val="24"/>
        </w:rPr>
        <w:t>apríla</w:t>
      </w:r>
      <w:r w:rsidRPr="00F26130" w:rsidR="007E09C2">
        <w:rPr>
          <w:rFonts w:ascii="Times New Roman" w:hAnsi="Times New Roman"/>
          <w:sz w:val="24"/>
          <w:szCs w:val="24"/>
        </w:rPr>
        <w:t xml:space="preserve"> 2014.</w:t>
      </w:r>
    </w:p>
    <w:p w:rsidR="00007FF3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007FF3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007FF3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F771DE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5F56B5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F771DE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007FF3" w:rsidP="00007FF3">
      <w:pPr>
        <w:bidi w:val="0"/>
        <w:ind w:firstLine="708"/>
        <w:jc w:val="both"/>
      </w:pPr>
    </w:p>
    <w:p w:rsidR="00007FF3" w:rsidRPr="00007FF3" w:rsidP="00007FF3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007FF3">
        <w:rPr>
          <w:rFonts w:ascii="Times New Roman" w:hAnsi="Times New Roman"/>
          <w:sz w:val="24"/>
          <w:szCs w:val="24"/>
        </w:rPr>
        <w:t>prezident Slovenskej republiky</w:t>
      </w:r>
    </w:p>
    <w:p w:rsidR="00007FF3" w:rsidRPr="00007FF3" w:rsidP="00460DC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FF3" w:rsidP="00460DC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1DE" w:rsidP="00460DC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1DE" w:rsidP="00460DC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DC7" w:rsidP="00460DC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DC7" w:rsidP="00460DC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DC7" w:rsidRPr="00007FF3" w:rsidP="00460DC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FF3" w:rsidRPr="00007FF3" w:rsidP="00460DC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7FF3">
        <w:rPr>
          <w:rFonts w:ascii="Times New Roman" w:hAnsi="Times New Roman"/>
          <w:sz w:val="24"/>
          <w:szCs w:val="24"/>
        </w:rPr>
        <w:t>predseda Národnej rady Slovenskej republiky</w:t>
      </w:r>
    </w:p>
    <w:p w:rsidR="00007FF3" w:rsidP="00460DC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DC7" w:rsidP="00460DC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1DE" w:rsidP="00460DC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DC7" w:rsidP="00460DC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1DE" w:rsidP="00460DC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DC7" w:rsidP="00460DC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DC7" w:rsidP="00460DC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7FF3" w:rsidP="00460DC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7FF3" w:rsidRPr="00007FF3" w:rsidP="00460DC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7FF3">
        <w:rPr>
          <w:rFonts w:ascii="Times New Roman" w:hAnsi="Times New Roman"/>
          <w:sz w:val="24"/>
          <w:szCs w:val="24"/>
        </w:rPr>
        <w:t>predseda vlády Slovenskej republiky</w:t>
      </w:r>
    </w:p>
    <w:p w:rsidR="00007FF3" w:rsidRPr="00007FF3" w:rsidP="00460DC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07FF3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C64A4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C64A4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C64A4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C64A4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C64A4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C64A4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C64A4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C64A4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EC64A4" w:rsidRPr="00007FF3" w:rsidP="00FF03F8">
      <w:pPr>
        <w:bidi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sectPr w:rsidSect="00BF53DB"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14" w:rsidRPr="00AC5E14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AC5E14">
      <w:rPr>
        <w:rFonts w:ascii="Times New Roman" w:hAnsi="Times New Roman"/>
        <w:sz w:val="20"/>
        <w:szCs w:val="20"/>
      </w:rPr>
      <w:fldChar w:fldCharType="begin"/>
    </w:r>
    <w:r w:rsidRPr="00AC5E14">
      <w:rPr>
        <w:rFonts w:ascii="Times New Roman" w:hAnsi="Times New Roman"/>
        <w:sz w:val="20"/>
        <w:szCs w:val="20"/>
      </w:rPr>
      <w:instrText>PAGE   \* MERGEFORMAT</w:instrText>
    </w:r>
    <w:r w:rsidRPr="00AC5E14">
      <w:rPr>
        <w:rFonts w:ascii="Times New Roman" w:hAnsi="Times New Roman"/>
        <w:sz w:val="20"/>
        <w:szCs w:val="20"/>
      </w:rPr>
      <w:fldChar w:fldCharType="separate"/>
    </w:r>
    <w:r w:rsidR="00EC64A4">
      <w:rPr>
        <w:rFonts w:ascii="Times New Roman" w:hAnsi="Times New Roman"/>
        <w:noProof/>
        <w:sz w:val="20"/>
        <w:szCs w:val="20"/>
      </w:rPr>
      <w:t>7</w:t>
    </w:r>
    <w:r w:rsidRPr="00AC5E1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95A" w:rsidP="00CD238C">
      <w:pPr>
        <w:bidi w:val="0"/>
        <w:spacing w:after="0" w:line="240" w:lineRule="auto"/>
      </w:pPr>
      <w:r>
        <w:separator/>
      </w:r>
    </w:p>
  </w:footnote>
  <w:footnote w:type="continuationSeparator" w:id="1">
    <w:p w:rsidR="00F3295A" w:rsidP="00CD238C">
      <w:pPr>
        <w:bidi w:val="0"/>
        <w:spacing w:after="0" w:line="240" w:lineRule="auto"/>
      </w:pPr>
      <w:r>
        <w:continuationSeparator/>
      </w:r>
    </w:p>
  </w:footnote>
  <w:footnote w:id="2">
    <w:p w:rsidP="00B448F6">
      <w:pPr>
        <w:bidi w:val="0"/>
        <w:spacing w:after="0" w:line="240" w:lineRule="auto"/>
        <w:jc w:val="both"/>
      </w:pPr>
      <w:r w:rsidRPr="00AC5E14" w:rsidR="00B448F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B448F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B448F6">
        <w:rPr>
          <w:rFonts w:ascii="Times New Roman" w:hAnsi="Times New Roman"/>
          <w:sz w:val="20"/>
          <w:szCs w:val="20"/>
        </w:rPr>
        <w:t xml:space="preserve"> </w:t>
      </w:r>
      <w:r w:rsidRPr="00AC5E14" w:rsidR="00B448F6">
        <w:rPr>
          <w:rFonts w:ascii="Times New Roman" w:hAnsi="Times New Roman"/>
          <w:color w:val="000000"/>
          <w:sz w:val="20"/>
          <w:szCs w:val="20"/>
        </w:rPr>
        <w:t>Zákon č. 83/1990 Zb. o združovaní občanov v znení neskorších predpisov.</w:t>
      </w:r>
    </w:p>
  </w:footnote>
  <w:footnote w:id="3">
    <w:p>
      <w:pPr>
        <w:pStyle w:val="FootnoteText"/>
        <w:bidi w:val="0"/>
      </w:pPr>
      <w:r w:rsidR="009A78BA">
        <w:rPr>
          <w:rStyle w:val="FootnoteReference"/>
        </w:rPr>
        <w:footnoteRef/>
      </w:r>
      <w:r w:rsidR="00007FF3">
        <w:rPr>
          <w:vertAlign w:val="superscript"/>
        </w:rPr>
        <w:t>)</w:t>
      </w:r>
      <w:r w:rsidR="009A78BA">
        <w:t xml:space="preserve"> </w:t>
      </w:r>
      <w:r w:rsidRPr="00AC5E14" w:rsidR="009A78BA">
        <w:rPr>
          <w:rFonts w:ascii="Times New Roman" w:hAnsi="Times New Roman"/>
          <w:sz w:val="20"/>
          <w:szCs w:val="20"/>
        </w:rPr>
        <w:t xml:space="preserve">§ 57 a 58 </w:t>
      </w:r>
      <w:r w:rsidRPr="00AC5E14" w:rsidR="009A78BA">
        <w:rPr>
          <w:rFonts w:ascii="Times New Roman" w:hAnsi="Times New Roman"/>
          <w:color w:val="000000"/>
          <w:sz w:val="20"/>
          <w:szCs w:val="20"/>
        </w:rPr>
        <w:t>zákona č. 314/2001 Z. z. o ochrane pred požiarmi v znení neskorších predpisov.</w:t>
      </w:r>
    </w:p>
  </w:footnote>
  <w:footnote w:id="4">
    <w:p w:rsidP="00736F72">
      <w:pPr>
        <w:pStyle w:val="FootnoteText"/>
        <w:bidi w:val="0"/>
        <w:ind w:left="142" w:hanging="142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="00BD7DF4">
        <w:rPr>
          <w:rFonts w:ascii="Times New Roman" w:hAnsi="Times New Roman"/>
          <w:sz w:val="20"/>
          <w:szCs w:val="20"/>
        </w:rPr>
        <w:t xml:space="preserve"> </w:t>
      </w:r>
      <w:r w:rsidRPr="00AC5E14" w:rsidR="00CC7C86">
        <w:rPr>
          <w:rFonts w:ascii="Times New Roman" w:hAnsi="Times New Roman"/>
          <w:sz w:val="20"/>
          <w:szCs w:val="20"/>
        </w:rPr>
        <w:t>§ 13</w:t>
      </w:r>
      <w:r w:rsidRPr="00AC5E14" w:rsidR="00CC7C86">
        <w:rPr>
          <w:rFonts w:ascii="Times New Roman" w:hAnsi="Times New Roman"/>
          <w:color w:val="000000"/>
          <w:sz w:val="20"/>
          <w:szCs w:val="20"/>
        </w:rPr>
        <w:t xml:space="preserve"> ods. 1 zákona Národnej rady Slovenskej republiky č. 278/1993 Z. z. o správe majetku štátu v znení neskorších </w:t>
      </w:r>
      <w:r w:rsidR="00736F7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C5E14" w:rsidR="00CC7C86">
        <w:rPr>
          <w:rFonts w:ascii="Times New Roman" w:hAnsi="Times New Roman"/>
          <w:color w:val="000000"/>
          <w:sz w:val="20"/>
          <w:szCs w:val="20"/>
        </w:rPr>
        <w:t>predpisov.</w:t>
        <w:br/>
        <w:t>Zákon Slovenskej národnej rady č. 138/1991 Zb. o majetku obcí v znení neskorších predpisov.</w:t>
        <w:br/>
        <w:t>Zákon č. 446/2001 Z. z. o majetku vyšších územných celkov v znení neskorších predpisov.</w:t>
      </w:r>
    </w:p>
  </w:footnote>
  <w:footnote w:id="5">
    <w:p w:rsidP="00736F72">
      <w:pPr>
        <w:pStyle w:val="FootnoteText"/>
        <w:bidi w:val="0"/>
        <w:ind w:left="284" w:hanging="284"/>
        <w:jc w:val="both"/>
      </w:pPr>
      <w:r w:rsidRPr="008E5FE4" w:rsidR="008E5FE4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8E5FE4" w:rsidR="008E5FE4">
        <w:rPr>
          <w:rFonts w:ascii="Times New Roman" w:hAnsi="Times New Roman"/>
          <w:sz w:val="20"/>
          <w:szCs w:val="20"/>
          <w:vertAlign w:val="superscript"/>
        </w:rPr>
        <w:t>)</w:t>
      </w:r>
      <w:r w:rsidR="00BD7DF4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8E5FE4" w:rsidR="008E5FE4">
        <w:rPr>
          <w:rFonts w:ascii="Times New Roman" w:hAnsi="Times New Roman"/>
          <w:color w:val="000000"/>
          <w:sz w:val="20"/>
          <w:szCs w:val="20"/>
        </w:rPr>
        <w:t>Zákon č. 526/2010 Z. z. o poskytovaní dotácií v pôsobnosti Ministerstva vnútra Slovenskej republiky v znení neskorších predpisov.</w:t>
      </w:r>
    </w:p>
  </w:footnote>
  <w:footnote w:id="6">
    <w:p w:rsidP="001414B4">
      <w:pPr>
        <w:pStyle w:val="FootnoteText"/>
        <w:bidi w:val="0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</w:t>
      </w:r>
      <w:r w:rsidR="007B0053">
        <w:rPr>
          <w:rFonts w:ascii="Times New Roman" w:hAnsi="Times New Roman"/>
          <w:sz w:val="20"/>
          <w:szCs w:val="20"/>
        </w:rPr>
        <w:t xml:space="preserve"> </w:t>
      </w:r>
      <w:r w:rsidRPr="00AC5E14" w:rsidR="00CC7C86">
        <w:rPr>
          <w:rFonts w:ascii="Times New Roman" w:hAnsi="Times New Roman"/>
          <w:sz w:val="20"/>
          <w:szCs w:val="20"/>
        </w:rPr>
        <w:t>Zákon č. 431/2002 Z. z. o účtovníctve v znení neskorších predpisov.</w:t>
      </w:r>
    </w:p>
  </w:footnote>
  <w:footnote w:id="7">
    <w:p w:rsidP="007B0053">
      <w:pPr>
        <w:pStyle w:val="FootnoteText"/>
        <w:bidi w:val="0"/>
        <w:ind w:left="284" w:hanging="284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Zákon č. 211/2000 Z. z. o slobodnom prístupe k informáciám a o zmene a doplnení niektorých zákonov (zákon </w:t>
      </w:r>
      <w:r w:rsidR="00BD7DF4">
        <w:rPr>
          <w:rFonts w:ascii="Times New Roman" w:hAnsi="Times New Roman"/>
          <w:sz w:val="20"/>
          <w:szCs w:val="20"/>
        </w:rPr>
        <w:t xml:space="preserve">               </w:t>
      </w:r>
      <w:r w:rsidRPr="00AC5E14" w:rsidR="00CC7C86">
        <w:rPr>
          <w:rFonts w:ascii="Times New Roman" w:hAnsi="Times New Roman"/>
          <w:sz w:val="20"/>
          <w:szCs w:val="20"/>
        </w:rPr>
        <w:t>o slobode informácií) v znení neskorších predpisov.</w:t>
      </w:r>
    </w:p>
  </w:footnote>
  <w:footnote w:id="8">
    <w:p w:rsidP="001414B4">
      <w:pPr>
        <w:pStyle w:val="FootnoteText"/>
        <w:bidi w:val="0"/>
        <w:jc w:val="both"/>
      </w:pPr>
      <w:r w:rsidRPr="00AC5E14" w:rsidR="00CC7C86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C5E14" w:rsidR="00CC7C86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CC7C86">
        <w:rPr>
          <w:rFonts w:ascii="Times New Roman" w:hAnsi="Times New Roman"/>
          <w:sz w:val="20"/>
          <w:szCs w:val="20"/>
        </w:rPr>
        <w:t xml:space="preserve"> Zákon Slovenskej národnej rady č. 372/1990 Zb. o priestupkoch v znení neskorších predpisov</w:t>
      </w:r>
      <w:r w:rsidRPr="00AC5E14" w:rsidR="00CC7C86">
        <w:rPr>
          <w:rFonts w:ascii="Times New Roman" w:hAnsi="Times New Roman"/>
          <w:color w:val="000000"/>
          <w:sz w:val="20"/>
          <w:szCs w:val="20"/>
        </w:rPr>
        <w:t>.</w:t>
      </w:r>
    </w:p>
  </w:footnote>
  <w:footnote w:id="9">
    <w:p w:rsidP="00A42D03">
      <w:pPr>
        <w:pStyle w:val="FootnoteText"/>
        <w:bidi w:val="0"/>
        <w:jc w:val="both"/>
      </w:pPr>
      <w:r w:rsidRPr="00AC5E14" w:rsidR="00A42D03">
        <w:rPr>
          <w:rFonts w:ascii="Times New Roman" w:hAnsi="Times New Roman"/>
          <w:sz w:val="20"/>
          <w:szCs w:val="20"/>
          <w:vertAlign w:val="superscript"/>
        </w:rPr>
        <w:footnoteRef/>
      </w:r>
      <w:r w:rsidRPr="00AC5E14" w:rsidR="00A42D03">
        <w:rPr>
          <w:rFonts w:ascii="Times New Roman" w:hAnsi="Times New Roman"/>
          <w:sz w:val="20"/>
          <w:szCs w:val="20"/>
          <w:vertAlign w:val="superscript"/>
        </w:rPr>
        <w:t>)</w:t>
      </w:r>
      <w:r w:rsidRPr="00AC5E14" w:rsidR="00A42D03">
        <w:rPr>
          <w:rFonts w:ascii="Times New Roman" w:hAnsi="Times New Roman"/>
          <w:sz w:val="20"/>
          <w:szCs w:val="20"/>
        </w:rPr>
        <w:t xml:space="preserve"> Zákon č. 71/1967 Zb. o správnom konaní (správny poriadok) v znení neskorších predpisov.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667"/>
    <w:multiLevelType w:val="hybridMultilevel"/>
    <w:tmpl w:val="704EBCA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FA7B2E"/>
    <w:multiLevelType w:val="hybridMultilevel"/>
    <w:tmpl w:val="424854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880081"/>
    <w:multiLevelType w:val="hybridMultilevel"/>
    <w:tmpl w:val="E0C80A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325016"/>
    <w:multiLevelType w:val="hybridMultilevel"/>
    <w:tmpl w:val="565EA8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F45256"/>
    <w:multiLevelType w:val="hybridMultilevel"/>
    <w:tmpl w:val="A2A420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A177F0"/>
    <w:multiLevelType w:val="hybridMultilevel"/>
    <w:tmpl w:val="44E0AC5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E2755B"/>
    <w:multiLevelType w:val="hybridMultilevel"/>
    <w:tmpl w:val="FE803C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7022A8"/>
    <w:multiLevelType w:val="hybridMultilevel"/>
    <w:tmpl w:val="D938D3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80F3CDE"/>
    <w:multiLevelType w:val="hybridMultilevel"/>
    <w:tmpl w:val="D99A7E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9F1D1A"/>
    <w:multiLevelType w:val="multilevel"/>
    <w:tmpl w:val="86087E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592D7F"/>
    <w:multiLevelType w:val="hybridMultilevel"/>
    <w:tmpl w:val="3296FDE6"/>
    <w:lvl w:ilvl="0">
      <w:start w:val="1"/>
      <w:numFmt w:val="lowerLetter"/>
      <w:lvlText w:val="%1)"/>
      <w:lvlJc w:val="left"/>
      <w:pPr>
        <w:ind w:left="23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E4012B7"/>
    <w:multiLevelType w:val="hybridMultilevel"/>
    <w:tmpl w:val="305A6C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E791C7E"/>
    <w:multiLevelType w:val="hybridMultilevel"/>
    <w:tmpl w:val="7CF0768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FF4718C"/>
    <w:multiLevelType w:val="hybridMultilevel"/>
    <w:tmpl w:val="CA8621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101C72"/>
    <w:multiLevelType w:val="hybridMultilevel"/>
    <w:tmpl w:val="055020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42068B9"/>
    <w:multiLevelType w:val="hybridMultilevel"/>
    <w:tmpl w:val="B330A7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403C76A5"/>
    <w:multiLevelType w:val="hybridMultilevel"/>
    <w:tmpl w:val="86DC0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0484CFC"/>
    <w:multiLevelType w:val="hybridMultilevel"/>
    <w:tmpl w:val="403479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60C6C9D"/>
    <w:multiLevelType w:val="hybridMultilevel"/>
    <w:tmpl w:val="1AAEE76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7A2535B"/>
    <w:multiLevelType w:val="hybridMultilevel"/>
    <w:tmpl w:val="C63204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C5222C4"/>
    <w:multiLevelType w:val="hybridMultilevel"/>
    <w:tmpl w:val="EB2A47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DB43119"/>
    <w:multiLevelType w:val="hybridMultilevel"/>
    <w:tmpl w:val="86087E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0C25DE7"/>
    <w:multiLevelType w:val="hybridMultilevel"/>
    <w:tmpl w:val="7870D9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2C06400"/>
    <w:multiLevelType w:val="hybridMultilevel"/>
    <w:tmpl w:val="735CFF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31D40E4"/>
    <w:multiLevelType w:val="hybridMultilevel"/>
    <w:tmpl w:val="491E868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17D4BB9"/>
    <w:multiLevelType w:val="hybridMultilevel"/>
    <w:tmpl w:val="B9D47CD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26C0F0F"/>
    <w:multiLevelType w:val="hybridMultilevel"/>
    <w:tmpl w:val="E0C80A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B4F0E4F"/>
    <w:multiLevelType w:val="hybridMultilevel"/>
    <w:tmpl w:val="9D9859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CC80356"/>
    <w:multiLevelType w:val="hybridMultilevel"/>
    <w:tmpl w:val="21503C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F1969FA"/>
    <w:multiLevelType w:val="hybridMultilevel"/>
    <w:tmpl w:val="DB84F9A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0">
    <w:nsid w:val="74984212"/>
    <w:multiLevelType w:val="hybridMultilevel"/>
    <w:tmpl w:val="D19865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C3D00BC"/>
    <w:multiLevelType w:val="hybridMultilevel"/>
    <w:tmpl w:val="DAA6B41E"/>
    <w:lvl w:ilvl="0">
      <w:start w:val="1"/>
      <w:numFmt w:val="decimal"/>
      <w:lvlText w:val="(%1)"/>
      <w:lvlJc w:val="left"/>
      <w:pPr>
        <w:ind w:left="740" w:hanging="3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D1F50F2"/>
    <w:multiLevelType w:val="hybridMultilevel"/>
    <w:tmpl w:val="DB48E56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8"/>
  </w:num>
  <w:num w:numId="4">
    <w:abstractNumId w:val="31"/>
  </w:num>
  <w:num w:numId="5">
    <w:abstractNumId w:val="21"/>
  </w:num>
  <w:num w:numId="6">
    <w:abstractNumId w:val="4"/>
  </w:num>
  <w:num w:numId="7">
    <w:abstractNumId w:val="10"/>
  </w:num>
  <w:num w:numId="8">
    <w:abstractNumId w:val="23"/>
  </w:num>
  <w:num w:numId="9">
    <w:abstractNumId w:val="13"/>
  </w:num>
  <w:num w:numId="10">
    <w:abstractNumId w:val="19"/>
  </w:num>
  <w:num w:numId="11">
    <w:abstractNumId w:val="9"/>
  </w:num>
  <w:num w:numId="12">
    <w:abstractNumId w:val="14"/>
  </w:num>
  <w:num w:numId="13">
    <w:abstractNumId w:val="29"/>
  </w:num>
  <w:num w:numId="14">
    <w:abstractNumId w:val="20"/>
  </w:num>
  <w:num w:numId="15">
    <w:abstractNumId w:val="22"/>
  </w:num>
  <w:num w:numId="16">
    <w:abstractNumId w:val="24"/>
  </w:num>
  <w:num w:numId="17">
    <w:abstractNumId w:val="12"/>
  </w:num>
  <w:num w:numId="18">
    <w:abstractNumId w:val="18"/>
  </w:num>
  <w:num w:numId="19">
    <w:abstractNumId w:val="8"/>
  </w:num>
  <w:num w:numId="20">
    <w:abstractNumId w:val="11"/>
  </w:num>
  <w:num w:numId="21">
    <w:abstractNumId w:val="7"/>
  </w:num>
  <w:num w:numId="22">
    <w:abstractNumId w:val="32"/>
  </w:num>
  <w:num w:numId="23">
    <w:abstractNumId w:val="1"/>
  </w:num>
  <w:num w:numId="24">
    <w:abstractNumId w:val="3"/>
  </w:num>
  <w:num w:numId="25">
    <w:abstractNumId w:val="0"/>
  </w:num>
  <w:num w:numId="26">
    <w:abstractNumId w:val="6"/>
  </w:num>
  <w:num w:numId="27">
    <w:abstractNumId w:val="27"/>
  </w:num>
  <w:num w:numId="28">
    <w:abstractNumId w:val="5"/>
  </w:num>
  <w:num w:numId="29">
    <w:abstractNumId w:val="16"/>
  </w:num>
  <w:num w:numId="30">
    <w:abstractNumId w:val="26"/>
  </w:num>
  <w:num w:numId="31">
    <w:abstractNumId w:val="25"/>
  </w:num>
  <w:num w:numId="32">
    <w:abstractNumId w:val="30"/>
  </w:num>
  <w:num w:numId="33">
    <w:abstractNumId w:val="17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425"/>
  <w:characterSpacingControl w:val="doNotCompress"/>
  <w:footnotePr>
    <w:footnote w:id="0"/>
    <w:footnote w:id="1"/>
  </w:footnotePr>
  <w:compat/>
  <w:rsids>
    <w:rsidRoot w:val="00F74838"/>
    <w:rsid w:val="0000540B"/>
    <w:rsid w:val="00007FF3"/>
    <w:rsid w:val="00010DCE"/>
    <w:rsid w:val="00016668"/>
    <w:rsid w:val="00020CD1"/>
    <w:rsid w:val="00026F69"/>
    <w:rsid w:val="00027077"/>
    <w:rsid w:val="00046136"/>
    <w:rsid w:val="0007543E"/>
    <w:rsid w:val="00076D70"/>
    <w:rsid w:val="000972CB"/>
    <w:rsid w:val="000A688E"/>
    <w:rsid w:val="000C4ED4"/>
    <w:rsid w:val="000D22E9"/>
    <w:rsid w:val="000F2E59"/>
    <w:rsid w:val="000F6337"/>
    <w:rsid w:val="000F719C"/>
    <w:rsid w:val="00100BA7"/>
    <w:rsid w:val="00104817"/>
    <w:rsid w:val="00115C67"/>
    <w:rsid w:val="001414B4"/>
    <w:rsid w:val="00145B28"/>
    <w:rsid w:val="00175AED"/>
    <w:rsid w:val="00180256"/>
    <w:rsid w:val="00181BF1"/>
    <w:rsid w:val="00185B1E"/>
    <w:rsid w:val="001A7A45"/>
    <w:rsid w:val="001C2AE9"/>
    <w:rsid w:val="001D4342"/>
    <w:rsid w:val="001D74D5"/>
    <w:rsid w:val="001E5BB6"/>
    <w:rsid w:val="001E66B3"/>
    <w:rsid w:val="001F520E"/>
    <w:rsid w:val="00201290"/>
    <w:rsid w:val="00201B34"/>
    <w:rsid w:val="00214C5D"/>
    <w:rsid w:val="002211BA"/>
    <w:rsid w:val="00240551"/>
    <w:rsid w:val="00243B95"/>
    <w:rsid w:val="00256E7C"/>
    <w:rsid w:val="002953B0"/>
    <w:rsid w:val="00297B3F"/>
    <w:rsid w:val="002A3D57"/>
    <w:rsid w:val="002A56F8"/>
    <w:rsid w:val="002B06C0"/>
    <w:rsid w:val="002C0BE9"/>
    <w:rsid w:val="002C18F5"/>
    <w:rsid w:val="002C4499"/>
    <w:rsid w:val="002E5563"/>
    <w:rsid w:val="002F2AAB"/>
    <w:rsid w:val="002F6166"/>
    <w:rsid w:val="002F74D0"/>
    <w:rsid w:val="00305033"/>
    <w:rsid w:val="00310E5E"/>
    <w:rsid w:val="00311AD0"/>
    <w:rsid w:val="00320E26"/>
    <w:rsid w:val="003228AF"/>
    <w:rsid w:val="0032577B"/>
    <w:rsid w:val="00336B12"/>
    <w:rsid w:val="00354A81"/>
    <w:rsid w:val="00354CEF"/>
    <w:rsid w:val="00354F67"/>
    <w:rsid w:val="00355910"/>
    <w:rsid w:val="00373202"/>
    <w:rsid w:val="003A4EAB"/>
    <w:rsid w:val="003C782F"/>
    <w:rsid w:val="003D0061"/>
    <w:rsid w:val="003F29F1"/>
    <w:rsid w:val="00402AF3"/>
    <w:rsid w:val="0040314B"/>
    <w:rsid w:val="00405F90"/>
    <w:rsid w:val="00432150"/>
    <w:rsid w:val="00433104"/>
    <w:rsid w:val="00442CCF"/>
    <w:rsid w:val="00444F96"/>
    <w:rsid w:val="00460DC7"/>
    <w:rsid w:val="00464024"/>
    <w:rsid w:val="00467C6A"/>
    <w:rsid w:val="00471E04"/>
    <w:rsid w:val="004734A6"/>
    <w:rsid w:val="00486A71"/>
    <w:rsid w:val="00493935"/>
    <w:rsid w:val="004A1853"/>
    <w:rsid w:val="004B237F"/>
    <w:rsid w:val="004B4616"/>
    <w:rsid w:val="004B5449"/>
    <w:rsid w:val="004C08F3"/>
    <w:rsid w:val="004D1E2E"/>
    <w:rsid w:val="004D4607"/>
    <w:rsid w:val="004D7519"/>
    <w:rsid w:val="004E2509"/>
    <w:rsid w:val="004F37CB"/>
    <w:rsid w:val="005050AB"/>
    <w:rsid w:val="00505759"/>
    <w:rsid w:val="00526E32"/>
    <w:rsid w:val="00531EAE"/>
    <w:rsid w:val="00531F48"/>
    <w:rsid w:val="0053438B"/>
    <w:rsid w:val="0054756B"/>
    <w:rsid w:val="00565633"/>
    <w:rsid w:val="00566E3F"/>
    <w:rsid w:val="005756EF"/>
    <w:rsid w:val="00590518"/>
    <w:rsid w:val="00591F0E"/>
    <w:rsid w:val="00592A16"/>
    <w:rsid w:val="00592B15"/>
    <w:rsid w:val="00594137"/>
    <w:rsid w:val="005C5080"/>
    <w:rsid w:val="005D1830"/>
    <w:rsid w:val="005D2C5F"/>
    <w:rsid w:val="005E5154"/>
    <w:rsid w:val="005F56B5"/>
    <w:rsid w:val="005F5E6D"/>
    <w:rsid w:val="0060653C"/>
    <w:rsid w:val="006470AB"/>
    <w:rsid w:val="006506A3"/>
    <w:rsid w:val="006542C1"/>
    <w:rsid w:val="006574DD"/>
    <w:rsid w:val="006673F3"/>
    <w:rsid w:val="00667BE9"/>
    <w:rsid w:val="00674D7D"/>
    <w:rsid w:val="00677AE3"/>
    <w:rsid w:val="00684542"/>
    <w:rsid w:val="006A4C47"/>
    <w:rsid w:val="006A63B6"/>
    <w:rsid w:val="006A743C"/>
    <w:rsid w:val="006B242C"/>
    <w:rsid w:val="006B620A"/>
    <w:rsid w:val="006B7177"/>
    <w:rsid w:val="006C5B85"/>
    <w:rsid w:val="006C75C2"/>
    <w:rsid w:val="006D6EF3"/>
    <w:rsid w:val="006E131C"/>
    <w:rsid w:val="006E5B48"/>
    <w:rsid w:val="006E7670"/>
    <w:rsid w:val="00701748"/>
    <w:rsid w:val="00712FC9"/>
    <w:rsid w:val="00716295"/>
    <w:rsid w:val="007357BF"/>
    <w:rsid w:val="00736F72"/>
    <w:rsid w:val="00743F04"/>
    <w:rsid w:val="00747521"/>
    <w:rsid w:val="0075421D"/>
    <w:rsid w:val="00755A4C"/>
    <w:rsid w:val="007876E5"/>
    <w:rsid w:val="00792DD5"/>
    <w:rsid w:val="007A4C0B"/>
    <w:rsid w:val="007B0053"/>
    <w:rsid w:val="007B0C41"/>
    <w:rsid w:val="007B29D1"/>
    <w:rsid w:val="007B4836"/>
    <w:rsid w:val="007B49CA"/>
    <w:rsid w:val="007D6382"/>
    <w:rsid w:val="007E09C2"/>
    <w:rsid w:val="00807BD4"/>
    <w:rsid w:val="00831A30"/>
    <w:rsid w:val="008468EB"/>
    <w:rsid w:val="00857FB6"/>
    <w:rsid w:val="0086444A"/>
    <w:rsid w:val="00873FCD"/>
    <w:rsid w:val="00874368"/>
    <w:rsid w:val="008A5E6D"/>
    <w:rsid w:val="008B028A"/>
    <w:rsid w:val="008B6829"/>
    <w:rsid w:val="008B759F"/>
    <w:rsid w:val="008C4744"/>
    <w:rsid w:val="008C6106"/>
    <w:rsid w:val="008D0E43"/>
    <w:rsid w:val="008E1BD3"/>
    <w:rsid w:val="008E5FE4"/>
    <w:rsid w:val="00903826"/>
    <w:rsid w:val="00921376"/>
    <w:rsid w:val="009572D4"/>
    <w:rsid w:val="00957813"/>
    <w:rsid w:val="00976971"/>
    <w:rsid w:val="00985049"/>
    <w:rsid w:val="00997CAC"/>
    <w:rsid w:val="009A3664"/>
    <w:rsid w:val="009A78BA"/>
    <w:rsid w:val="009A7E1D"/>
    <w:rsid w:val="009E620A"/>
    <w:rsid w:val="009F5813"/>
    <w:rsid w:val="00A07094"/>
    <w:rsid w:val="00A10758"/>
    <w:rsid w:val="00A124B2"/>
    <w:rsid w:val="00A175A7"/>
    <w:rsid w:val="00A20BBB"/>
    <w:rsid w:val="00A2138C"/>
    <w:rsid w:val="00A338BC"/>
    <w:rsid w:val="00A42D03"/>
    <w:rsid w:val="00A44D51"/>
    <w:rsid w:val="00A67AE8"/>
    <w:rsid w:val="00A918EB"/>
    <w:rsid w:val="00AA7E4E"/>
    <w:rsid w:val="00AC17CF"/>
    <w:rsid w:val="00AC18C2"/>
    <w:rsid w:val="00AC371A"/>
    <w:rsid w:val="00AC5E14"/>
    <w:rsid w:val="00AD4272"/>
    <w:rsid w:val="00AD7804"/>
    <w:rsid w:val="00AE05AE"/>
    <w:rsid w:val="00AE699E"/>
    <w:rsid w:val="00B046CF"/>
    <w:rsid w:val="00B27850"/>
    <w:rsid w:val="00B448F6"/>
    <w:rsid w:val="00B53867"/>
    <w:rsid w:val="00B613B5"/>
    <w:rsid w:val="00B6642C"/>
    <w:rsid w:val="00B950C5"/>
    <w:rsid w:val="00BA3C1A"/>
    <w:rsid w:val="00BC2340"/>
    <w:rsid w:val="00BD7DF4"/>
    <w:rsid w:val="00BF4677"/>
    <w:rsid w:val="00BF53DB"/>
    <w:rsid w:val="00C028EC"/>
    <w:rsid w:val="00C0681C"/>
    <w:rsid w:val="00C11D2B"/>
    <w:rsid w:val="00C244DF"/>
    <w:rsid w:val="00C370DD"/>
    <w:rsid w:val="00C41316"/>
    <w:rsid w:val="00C43AE3"/>
    <w:rsid w:val="00C52B97"/>
    <w:rsid w:val="00C60116"/>
    <w:rsid w:val="00C620F5"/>
    <w:rsid w:val="00C64D28"/>
    <w:rsid w:val="00C656F1"/>
    <w:rsid w:val="00CA1555"/>
    <w:rsid w:val="00CB639E"/>
    <w:rsid w:val="00CC774F"/>
    <w:rsid w:val="00CC7C86"/>
    <w:rsid w:val="00CD0C4D"/>
    <w:rsid w:val="00CD238C"/>
    <w:rsid w:val="00CE6A39"/>
    <w:rsid w:val="00D136B3"/>
    <w:rsid w:val="00D150B5"/>
    <w:rsid w:val="00D22E8A"/>
    <w:rsid w:val="00D26B7B"/>
    <w:rsid w:val="00D446C6"/>
    <w:rsid w:val="00D4785B"/>
    <w:rsid w:val="00D86761"/>
    <w:rsid w:val="00DB1810"/>
    <w:rsid w:val="00DC3A7A"/>
    <w:rsid w:val="00DE5831"/>
    <w:rsid w:val="00DF48F5"/>
    <w:rsid w:val="00E6671E"/>
    <w:rsid w:val="00E877F7"/>
    <w:rsid w:val="00E9529D"/>
    <w:rsid w:val="00EB4CE0"/>
    <w:rsid w:val="00EC37A4"/>
    <w:rsid w:val="00EC64A4"/>
    <w:rsid w:val="00ED6C4B"/>
    <w:rsid w:val="00ED73B6"/>
    <w:rsid w:val="00EE3184"/>
    <w:rsid w:val="00EF4E28"/>
    <w:rsid w:val="00F17DB2"/>
    <w:rsid w:val="00F25E9C"/>
    <w:rsid w:val="00F26130"/>
    <w:rsid w:val="00F3295A"/>
    <w:rsid w:val="00F3776E"/>
    <w:rsid w:val="00F37D16"/>
    <w:rsid w:val="00F7415B"/>
    <w:rsid w:val="00F74838"/>
    <w:rsid w:val="00F771DE"/>
    <w:rsid w:val="00F84C34"/>
    <w:rsid w:val="00F90115"/>
    <w:rsid w:val="00F93311"/>
    <w:rsid w:val="00FA396D"/>
    <w:rsid w:val="00FE4751"/>
    <w:rsid w:val="00FF03F8"/>
    <w:rsid w:val="00FF34DF"/>
    <w:rsid w:val="00FF432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D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F74838"/>
    <w:pPr>
      <w:spacing w:before="100" w:beforeAutospacing="1" w:after="100" w:afterAutospacing="1" w:line="240" w:lineRule="auto"/>
      <w:jc w:val="center"/>
      <w:outlineLvl w:val="0"/>
    </w:pPr>
    <w:rPr>
      <w:rFonts w:ascii="Arial" w:hAnsi="Arial" w:cs="Arial"/>
      <w:b/>
      <w:bCs/>
      <w:color w:val="005000"/>
      <w:kern w:val="36"/>
      <w:sz w:val="28"/>
      <w:szCs w:val="28"/>
    </w:rPr>
  </w:style>
  <w:style w:type="paragraph" w:styleId="Heading2">
    <w:name w:val="heading 2"/>
    <w:basedOn w:val="Normal"/>
    <w:link w:val="Nadpis2Char"/>
    <w:uiPriority w:val="9"/>
    <w:qFormat/>
    <w:rsid w:val="00F74838"/>
    <w:pPr>
      <w:spacing w:before="100" w:beforeAutospacing="1" w:after="100" w:afterAutospacing="1" w:line="240" w:lineRule="auto"/>
      <w:jc w:val="center"/>
      <w:outlineLvl w:val="1"/>
    </w:pPr>
    <w:rPr>
      <w:rFonts w:ascii="Arial" w:hAnsi="Arial" w:cs="Arial"/>
      <w:b/>
      <w:bCs/>
      <w:color w:val="804000"/>
      <w:sz w:val="28"/>
      <w:szCs w:val="28"/>
    </w:rPr>
  </w:style>
  <w:style w:type="paragraph" w:styleId="Heading5">
    <w:name w:val="heading 5"/>
    <w:basedOn w:val="Normal"/>
    <w:link w:val="Nadpis5Char"/>
    <w:uiPriority w:val="9"/>
    <w:qFormat/>
    <w:rsid w:val="00F74838"/>
    <w:pPr>
      <w:spacing w:before="100" w:beforeAutospacing="1" w:after="100" w:afterAutospacing="1" w:line="240" w:lineRule="auto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74838"/>
    <w:rPr>
      <w:rFonts w:ascii="Arial" w:hAnsi="Arial" w:cs="Times New Roman"/>
      <w:b/>
      <w:color w:val="005000"/>
      <w:kern w:val="36"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74838"/>
    <w:rPr>
      <w:rFonts w:ascii="Arial" w:hAnsi="Arial" w:cs="Times New Roman"/>
      <w:b/>
      <w:color w:val="804000"/>
      <w:sz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F74838"/>
    <w:rPr>
      <w:rFonts w:ascii="Arial" w:hAnsi="Arial" w:cs="Times New Roman"/>
      <w:b/>
      <w:color w:val="303030"/>
      <w:sz w:val="2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F74838"/>
    <w:rPr>
      <w:rFonts w:cs="Times New Roman"/>
      <w:color w:val="000060"/>
      <w:u w:val="single"/>
      <w:rtl w:val="0"/>
      <w:cs w:val="0"/>
    </w:rPr>
  </w:style>
  <w:style w:type="paragraph" w:customStyle="1" w:styleId="titulok">
    <w:name w:val="titulok"/>
    <w:basedOn w:val="Normal"/>
    <w:rsid w:val="00F74838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</w:rPr>
  </w:style>
  <w:style w:type="paragraph" w:customStyle="1" w:styleId="poznamka">
    <w:name w:val="poznamka"/>
    <w:basedOn w:val="Normal"/>
    <w:rsid w:val="00F74838"/>
    <w:pPr>
      <w:spacing w:before="100" w:beforeAutospacing="1" w:after="100" w:afterAutospacing="1" w:line="240" w:lineRule="auto"/>
      <w:jc w:val="left"/>
    </w:pPr>
    <w:rPr>
      <w:rFonts w:ascii="Tahoma" w:hAnsi="Tahoma" w:cs="Tahoma"/>
      <w:color w:val="000060"/>
      <w:sz w:val="20"/>
      <w:szCs w:val="20"/>
    </w:rPr>
  </w:style>
  <w:style w:type="paragraph" w:styleId="ListParagraph">
    <w:name w:val="List Paragraph"/>
    <w:basedOn w:val="Normal"/>
    <w:uiPriority w:val="34"/>
    <w:qFormat/>
    <w:rsid w:val="00AC18C2"/>
    <w:pPr>
      <w:ind w:left="720"/>
      <w:jc w:val="left"/>
    </w:pPr>
    <w:rPr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AE699E"/>
    <w:pPr>
      <w:spacing w:after="0" w:line="240" w:lineRule="auto"/>
      <w:ind w:firstLine="708"/>
      <w:jc w:val="both"/>
      <w:outlineLvl w:val="0"/>
    </w:pPr>
    <w:rPr>
      <w:rFonts w:ascii="Bookman Old Style" w:hAnsi="Bookman Old Style"/>
      <w:szCs w:val="24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AE699E"/>
    <w:rPr>
      <w:rFonts w:ascii="Bookman Old Style" w:hAnsi="Bookman Old Style" w:cs="Times New Roman"/>
      <w:sz w:val="24"/>
      <w:rtl w:val="0"/>
      <w:cs w:val="0"/>
      <w:lang w:val="sk-SK" w:eastAsia="cs-CZ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AE699E"/>
    <w:pPr>
      <w:spacing w:after="0" w:line="240" w:lineRule="auto"/>
      <w:ind w:firstLine="708"/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AE699E"/>
    <w:rPr>
      <w:rFonts w:ascii="Bookman Old Style" w:hAnsi="Bookman Old Style" w:cs="Times New Roman"/>
      <w:sz w:val="24"/>
      <w:rtl w:val="0"/>
      <w:cs w:val="0"/>
      <w:lang w:val="sk-SK" w:eastAsia="cs-CZ"/>
    </w:rPr>
  </w:style>
  <w:style w:type="paragraph" w:styleId="FootnoteText">
    <w:name w:val="footnote text"/>
    <w:basedOn w:val="Normal"/>
    <w:link w:val="TextpoznmkypodiarouChar"/>
    <w:uiPriority w:val="99"/>
    <w:unhideWhenUsed/>
    <w:rsid w:val="00CD238C"/>
    <w:pPr>
      <w:spacing w:after="0" w:line="240" w:lineRule="auto"/>
      <w:jc w:val="left"/>
    </w:pPr>
    <w:rPr>
      <w:sz w:val="24"/>
      <w:szCs w:val="24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CD238C"/>
    <w:rPr>
      <w:rFonts w:cs="Times New Roman"/>
      <w:sz w:val="24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unhideWhenUsed/>
    <w:rsid w:val="00CD238C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5C67"/>
    <w:pPr>
      <w:spacing w:after="0" w:line="240" w:lineRule="auto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5C67"/>
    <w:rPr>
      <w:rFonts w:ascii="Lucida Grande" w:hAnsi="Lucida Grande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AC5E1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C5E14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AC5E1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C5E14"/>
    <w:rPr>
      <w:rFonts w:cs="Times New Roman"/>
      <w:sz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12598A-DC26-450F-93AC-7FA6D800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7</Pages>
  <Words>1404</Words>
  <Characters>8009</Characters>
  <Application>Microsoft Office Word</Application>
  <DocSecurity>0</DocSecurity>
  <Lines>0</Lines>
  <Paragraphs>0</Paragraphs>
  <ScaleCrop>false</ScaleCrop>
  <Company>HP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Tento počítač</dc:creator>
  <cp:lastModifiedBy>Hircová, Ružena</cp:lastModifiedBy>
  <cp:revision>10</cp:revision>
  <cp:lastPrinted>2014-01-29T14:32:00Z</cp:lastPrinted>
  <dcterms:created xsi:type="dcterms:W3CDTF">2014-01-29T11:48:00Z</dcterms:created>
  <dcterms:modified xsi:type="dcterms:W3CDTF">2014-01-29T14:32:00Z</dcterms:modified>
</cp:coreProperties>
</file>