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1152F" w:rsidP="0061152F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Návrh na vyslanie, predĺženie </w:t>
      </w:r>
      <w:r w:rsidR="00070F6C">
        <w:rPr>
          <w:rFonts w:ascii="Times New Roman" w:hAnsi="Times New Roman"/>
          <w:b/>
        </w:rPr>
        <w:t>času</w:t>
      </w:r>
      <w:r>
        <w:rPr>
          <w:rFonts w:ascii="Times New Roman" w:hAnsi="Times New Roman"/>
          <w:b/>
        </w:rPr>
        <w:t xml:space="preserve"> vyslania a</w:t>
      </w:r>
      <w:r w:rsidR="00070F6C">
        <w:rPr>
          <w:rFonts w:ascii="Times New Roman" w:hAnsi="Times New Roman"/>
          <w:b/>
        </w:rPr>
        <w:t> </w:t>
      </w:r>
      <w:r>
        <w:rPr>
          <w:rFonts w:ascii="Times New Roman" w:hAnsi="Times New Roman"/>
          <w:b/>
        </w:rPr>
        <w:t>ukončenie</w:t>
      </w:r>
      <w:r w:rsidR="00070F6C">
        <w:rPr>
          <w:rFonts w:ascii="Times New Roman" w:hAnsi="Times New Roman"/>
          <w:b/>
        </w:rPr>
        <w:t xml:space="preserve"> času</w:t>
      </w:r>
      <w:r>
        <w:rPr>
          <w:rFonts w:ascii="Times New Roman" w:hAnsi="Times New Roman"/>
          <w:b/>
        </w:rPr>
        <w:t xml:space="preserve"> </w:t>
      </w:r>
      <w:r w:rsidR="00070F6C">
        <w:rPr>
          <w:rFonts w:ascii="Times New Roman" w:hAnsi="Times New Roman"/>
          <w:b/>
        </w:rPr>
        <w:t>vyslania</w:t>
      </w:r>
      <w:r>
        <w:rPr>
          <w:rFonts w:ascii="Times New Roman" w:hAnsi="Times New Roman"/>
          <w:b/>
        </w:rPr>
        <w:t xml:space="preserve"> príslušníkov ozbrojených síl Slovenskej republiky vo vojenskej operácii ISAF</w:t>
      </w:r>
    </w:p>
    <w:p w:rsidR="00152136" w:rsidRPr="00FD1907" w:rsidP="00152136">
      <w:pPr>
        <w:pStyle w:val="BodyTextIndent"/>
        <w:bidi w:val="0"/>
        <w:spacing w:before="100" w:beforeAutospacing="1" w:after="100" w:afterAutospacing="1"/>
        <w:ind w:left="0"/>
        <w:rPr>
          <w:rFonts w:ascii="Times New Roman" w:hAnsi="Times New Roman"/>
          <w:bCs/>
          <w:u w:val="single"/>
        </w:rPr>
      </w:pPr>
      <w:r w:rsidRPr="00FD1907">
        <w:rPr>
          <w:rFonts w:ascii="Times New Roman" w:hAnsi="Times New Roman"/>
          <w:bCs/>
          <w:u w:val="single"/>
        </w:rPr>
        <w:t>1. Politické aspekty a medzinárodné súvislosti návrhu</w:t>
      </w:r>
    </w:p>
    <w:p w:rsidR="003F0906" w:rsidP="003F0906">
      <w:pPr>
        <w:bidi w:val="0"/>
        <w:spacing w:before="120" w:after="12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Stabilizácia Afganistanu a širšieho regiónu je jednou z najnáročnejších výziev súčasnej bezpečnostnej politiky</w:t>
      </w:r>
      <w:r w:rsidR="007A424A">
        <w:rPr>
          <w:rFonts w:ascii="Times New Roman" w:hAnsi="Times New Roman"/>
        </w:rPr>
        <w:t xml:space="preserve"> v medzinárodnom meradle</w:t>
      </w:r>
      <w:r>
        <w:rPr>
          <w:rFonts w:ascii="Times New Roman" w:hAnsi="Times New Roman"/>
        </w:rPr>
        <w:t>. Súčasťou snáh medzinárodného spoločenstva o nastolenie mieru a stability je aj pôsobenie NATO prostredníctvom</w:t>
      </w:r>
      <w:r w:rsidR="00070F6C">
        <w:rPr>
          <w:rFonts w:ascii="Times New Roman" w:hAnsi="Times New Roman"/>
        </w:rPr>
        <w:t xml:space="preserve"> vojenskej</w:t>
      </w:r>
      <w:r>
        <w:rPr>
          <w:rFonts w:ascii="Times New Roman" w:hAnsi="Times New Roman"/>
        </w:rPr>
        <w:t xml:space="preserve"> operácie ISAF</w:t>
      </w:r>
      <w:r w:rsidR="00070F6C">
        <w:rPr>
          <w:rFonts w:ascii="Times New Roman" w:hAnsi="Times New Roman"/>
        </w:rPr>
        <w:t xml:space="preserve"> (ďalej len „operácia ISAF“)</w:t>
      </w:r>
      <w:r>
        <w:rPr>
          <w:rFonts w:ascii="Times New Roman" w:hAnsi="Times New Roman"/>
        </w:rPr>
        <w:t xml:space="preserve">. Základným cieľom operácie je </w:t>
      </w:r>
      <w:r w:rsidR="007D7066">
        <w:rPr>
          <w:rFonts w:ascii="Times New Roman" w:hAnsi="Times New Roman"/>
        </w:rPr>
        <w:t>zaistiť, aby sa Afganistan</w:t>
      </w:r>
      <w:r w:rsidR="007A424A">
        <w:rPr>
          <w:rFonts w:ascii="Times New Roman" w:hAnsi="Times New Roman"/>
        </w:rPr>
        <w:t xml:space="preserve"> už opätovne nemohol stať útoči</w:t>
      </w:r>
      <w:r w:rsidR="007D7066">
        <w:rPr>
          <w:rFonts w:ascii="Times New Roman" w:hAnsi="Times New Roman"/>
        </w:rPr>
        <w:t>skom a základňou pre teroristov, zvýšiť bezpečnosť</w:t>
      </w:r>
      <w:r>
        <w:rPr>
          <w:rFonts w:ascii="Times New Roman" w:hAnsi="Times New Roman"/>
        </w:rPr>
        <w:t xml:space="preserve"> </w:t>
      </w:r>
      <w:r w:rsidR="007D7066">
        <w:rPr>
          <w:rFonts w:ascii="Times New Roman" w:hAnsi="Times New Roman"/>
        </w:rPr>
        <w:t>obyvateľov Afganistanu a podporiť afg</w:t>
      </w:r>
      <w:r w:rsidR="00070F6C">
        <w:rPr>
          <w:rFonts w:ascii="Times New Roman" w:hAnsi="Times New Roman"/>
        </w:rPr>
        <w:t>a</w:t>
      </w:r>
      <w:r w:rsidR="007D7066">
        <w:rPr>
          <w:rFonts w:ascii="Times New Roman" w:hAnsi="Times New Roman"/>
        </w:rPr>
        <w:t>nsk</w:t>
      </w:r>
      <w:r w:rsidR="00070F6C">
        <w:rPr>
          <w:rFonts w:ascii="Times New Roman" w:hAnsi="Times New Roman"/>
        </w:rPr>
        <w:t>é</w:t>
      </w:r>
      <w:r w:rsidR="007D7066">
        <w:rPr>
          <w:rFonts w:ascii="Times New Roman" w:hAnsi="Times New Roman"/>
        </w:rPr>
        <w:t xml:space="preserve"> vládne</w:t>
      </w:r>
      <w:r w:rsidR="0073749F">
        <w:rPr>
          <w:rFonts w:ascii="Times New Roman" w:hAnsi="Times New Roman"/>
        </w:rPr>
        <w:t xml:space="preserve"> inštitúcie</w:t>
      </w:r>
      <w:r>
        <w:rPr>
          <w:rFonts w:ascii="Times New Roman" w:hAnsi="Times New Roman"/>
        </w:rPr>
        <w:t xml:space="preserve"> tak, aby boli schopné viesť svoju krajinu a zaručiť jej bezpečnosť. </w:t>
      </w:r>
    </w:p>
    <w:p w:rsidR="0085604C" w:rsidP="003F0906">
      <w:pPr>
        <w:bidi w:val="0"/>
        <w:spacing w:before="120" w:after="120"/>
        <w:ind w:firstLine="708"/>
        <w:rPr>
          <w:rFonts w:ascii="Times New Roman" w:hAnsi="Times New Roman"/>
        </w:rPr>
      </w:pPr>
      <w:r w:rsidR="007A424A">
        <w:rPr>
          <w:rFonts w:ascii="Times New Roman" w:hAnsi="Times New Roman"/>
        </w:rPr>
        <w:t xml:space="preserve">S týmto cieľom </w:t>
      </w:r>
      <w:r w:rsidR="003F0906">
        <w:rPr>
          <w:rFonts w:ascii="Times New Roman" w:hAnsi="Times New Roman"/>
        </w:rPr>
        <w:t xml:space="preserve">prijali hlavy štátov a predsedovia vlád </w:t>
      </w:r>
      <w:r w:rsidR="007A424A">
        <w:rPr>
          <w:rFonts w:ascii="Times New Roman" w:hAnsi="Times New Roman"/>
        </w:rPr>
        <w:t xml:space="preserve">na summite NATO v Lisabone v roku 2010 </w:t>
      </w:r>
      <w:r w:rsidR="003F0906">
        <w:rPr>
          <w:rFonts w:ascii="Times New Roman" w:hAnsi="Times New Roman"/>
        </w:rPr>
        <w:t>plán</w:t>
      </w:r>
      <w:r w:rsidR="007A424A">
        <w:rPr>
          <w:rFonts w:ascii="Times New Roman" w:hAnsi="Times New Roman"/>
        </w:rPr>
        <w:t xml:space="preserve"> tzv.</w:t>
      </w:r>
      <w:r w:rsidR="003F0906">
        <w:rPr>
          <w:rFonts w:ascii="Times New Roman" w:hAnsi="Times New Roman"/>
        </w:rPr>
        <w:t xml:space="preserve"> tranzície, ktorého zámerom je postupné prebratie zodpovednosti za bezpečnosť štátu afganskou vládou. Odovzdávanie  jednotlivých oblastí prebieha podľa</w:t>
      </w:r>
      <w:r w:rsidR="00070F6C">
        <w:rPr>
          <w:rFonts w:ascii="Times New Roman" w:hAnsi="Times New Roman"/>
        </w:rPr>
        <w:t xml:space="preserve"> uvedeného</w:t>
      </w:r>
      <w:r w:rsidR="003F0906">
        <w:rPr>
          <w:rFonts w:ascii="Times New Roman" w:hAnsi="Times New Roman"/>
        </w:rPr>
        <w:t xml:space="preserve"> plánu</w:t>
      </w:r>
      <w:r>
        <w:rPr>
          <w:rFonts w:ascii="Times New Roman" w:hAnsi="Times New Roman"/>
        </w:rPr>
        <w:t>.</w:t>
      </w:r>
      <w:r w:rsidR="000629AF">
        <w:rPr>
          <w:rFonts w:ascii="Times New Roman" w:hAnsi="Times New Roman"/>
        </w:rPr>
        <w:t xml:space="preserve"> </w:t>
      </w:r>
      <w:r w:rsidR="00C530E2">
        <w:rPr>
          <w:rFonts w:ascii="Times New Roman" w:hAnsi="Times New Roman"/>
        </w:rPr>
        <w:t>Plnú zodpovednosť za bezp</w:t>
      </w:r>
      <w:r w:rsidR="007A424A">
        <w:rPr>
          <w:rFonts w:ascii="Times New Roman" w:hAnsi="Times New Roman"/>
        </w:rPr>
        <w:t>e</w:t>
      </w:r>
      <w:r w:rsidR="00C530E2">
        <w:rPr>
          <w:rFonts w:ascii="Times New Roman" w:hAnsi="Times New Roman"/>
        </w:rPr>
        <w:t>čnosť prevezme afg</w:t>
      </w:r>
      <w:r w:rsidR="007A424A">
        <w:rPr>
          <w:rFonts w:ascii="Times New Roman" w:hAnsi="Times New Roman"/>
        </w:rPr>
        <w:t>a</w:t>
      </w:r>
      <w:r w:rsidR="00C530E2">
        <w:rPr>
          <w:rFonts w:ascii="Times New Roman" w:hAnsi="Times New Roman"/>
        </w:rPr>
        <w:t>n</w:t>
      </w:r>
      <w:r w:rsidR="007A424A">
        <w:rPr>
          <w:rFonts w:ascii="Times New Roman" w:hAnsi="Times New Roman"/>
        </w:rPr>
        <w:t>s</w:t>
      </w:r>
      <w:r w:rsidR="00C530E2">
        <w:rPr>
          <w:rFonts w:ascii="Times New Roman" w:hAnsi="Times New Roman"/>
        </w:rPr>
        <w:t>k</w:t>
      </w:r>
      <w:r w:rsidR="007A424A">
        <w:rPr>
          <w:rFonts w:ascii="Times New Roman" w:hAnsi="Times New Roman"/>
        </w:rPr>
        <w:t>á</w:t>
      </w:r>
      <w:r w:rsidR="00C530E2">
        <w:rPr>
          <w:rFonts w:ascii="Times New Roman" w:hAnsi="Times New Roman"/>
        </w:rPr>
        <w:t xml:space="preserve"> vláda </w:t>
      </w:r>
      <w:r w:rsidR="000629AF">
        <w:rPr>
          <w:rFonts w:ascii="Times New Roman" w:hAnsi="Times New Roman"/>
        </w:rPr>
        <w:t xml:space="preserve">do </w:t>
      </w:r>
      <w:r w:rsidR="00C530E2">
        <w:rPr>
          <w:rFonts w:ascii="Times New Roman" w:hAnsi="Times New Roman"/>
        </w:rPr>
        <w:t xml:space="preserve">konca roka 2014. V zmysle záverov summitu NATO v Chicagu </w:t>
      </w:r>
      <w:r w:rsidR="007A424A">
        <w:rPr>
          <w:rFonts w:ascii="Times New Roman" w:hAnsi="Times New Roman"/>
        </w:rPr>
        <w:t>z</w:t>
      </w:r>
      <w:r w:rsidR="00C530E2">
        <w:rPr>
          <w:rFonts w:ascii="Times New Roman" w:hAnsi="Times New Roman"/>
        </w:rPr>
        <w:t xml:space="preserve"> roku 2012 </w:t>
      </w:r>
      <w:r w:rsidR="007A424A">
        <w:rPr>
          <w:rFonts w:ascii="Times New Roman" w:hAnsi="Times New Roman"/>
        </w:rPr>
        <w:t>bude zároveň do konca roka 2014 ukončená</w:t>
      </w:r>
      <w:r w:rsidR="00C530E2">
        <w:rPr>
          <w:rFonts w:ascii="Times New Roman" w:hAnsi="Times New Roman"/>
        </w:rPr>
        <w:t xml:space="preserve"> operácia ISAF.</w:t>
      </w:r>
    </w:p>
    <w:p w:rsidR="00C530E2" w:rsidP="003F0906">
      <w:pPr>
        <w:bidi w:val="0"/>
        <w:spacing w:before="120" w:after="12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Z pohľadu procesu tranzície bude dôl</w:t>
      </w:r>
      <w:r w:rsidR="004F07AC">
        <w:rPr>
          <w:rFonts w:ascii="Times New Roman" w:hAnsi="Times New Roman"/>
        </w:rPr>
        <w:t>ežit</w:t>
      </w:r>
      <w:r w:rsidR="007A424A">
        <w:rPr>
          <w:rFonts w:ascii="Times New Roman" w:hAnsi="Times New Roman"/>
        </w:rPr>
        <w:t>ý</w:t>
      </w:r>
      <w:r w:rsidR="004F07AC">
        <w:rPr>
          <w:rFonts w:ascii="Times New Roman" w:hAnsi="Times New Roman"/>
        </w:rPr>
        <w:t xml:space="preserve"> rok 2013, kedy A</w:t>
      </w:r>
      <w:r>
        <w:rPr>
          <w:rFonts w:ascii="Times New Roman" w:hAnsi="Times New Roman"/>
        </w:rPr>
        <w:t>fganské národné bezpečnostné sily (</w:t>
      </w:r>
      <w:r w:rsidR="00070F6C">
        <w:rPr>
          <w:rFonts w:ascii="Times New Roman" w:hAnsi="Times New Roman"/>
        </w:rPr>
        <w:t>ďalej len „</w:t>
      </w:r>
      <w:r>
        <w:rPr>
          <w:rFonts w:ascii="Times New Roman" w:hAnsi="Times New Roman"/>
        </w:rPr>
        <w:t>ANSF</w:t>
      </w:r>
      <w:r w:rsidR="00070F6C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) prevezmú vedúcu úlohu v zaisťovaní bezpečnosti na celom území Afganistanu. </w:t>
      </w:r>
      <w:r w:rsidR="000629AF">
        <w:rPr>
          <w:rFonts w:ascii="Times New Roman" w:hAnsi="Times New Roman"/>
        </w:rPr>
        <w:t>Od tohto obdobia</w:t>
      </w:r>
      <w:r>
        <w:rPr>
          <w:rFonts w:ascii="Times New Roman" w:hAnsi="Times New Roman"/>
        </w:rPr>
        <w:t xml:space="preserve"> bude operácia ISAF plniť predovšetkým podpornú úlohu</w:t>
      </w:r>
      <w:r w:rsidR="000629AF">
        <w:rPr>
          <w:rFonts w:ascii="Times New Roman" w:hAnsi="Times New Roman"/>
        </w:rPr>
        <w:t xml:space="preserve">. </w:t>
      </w:r>
      <w:r w:rsidR="0080600C">
        <w:rPr>
          <w:rFonts w:ascii="Times New Roman" w:hAnsi="Times New Roman"/>
        </w:rPr>
        <w:t>V tejto fáze bude veľmi dôležitá schopnosť spojencov udržať súčasnú podporu afganským inštitúciám s dôrazom na ich ďalšie budovanie a finančnú udržateľnosť.</w:t>
      </w:r>
    </w:p>
    <w:p w:rsidR="00892660" w:rsidRPr="00C85CB8" w:rsidP="00892660">
      <w:pPr>
        <w:bidi w:val="0"/>
        <w:spacing w:before="120" w:after="12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 zaistenie dlhodobej stability, bezpečnosti a ďalšieho rozvoja </w:t>
      </w:r>
      <w:r w:rsidR="000629AF">
        <w:rPr>
          <w:rFonts w:ascii="Times New Roman" w:hAnsi="Times New Roman"/>
        </w:rPr>
        <w:t xml:space="preserve">krajiny </w:t>
      </w:r>
      <w:r>
        <w:rPr>
          <w:rFonts w:ascii="Times New Roman" w:hAnsi="Times New Roman"/>
        </w:rPr>
        <w:t xml:space="preserve">bude ďalšia pomoc medzinárodného spoločenstva Afganistanu nevyhnutná aj po roku 2014. S cieľom zaistiť udržateľnosť </w:t>
      </w:r>
      <w:r w:rsidR="004F07AC">
        <w:rPr>
          <w:rFonts w:ascii="Times New Roman" w:hAnsi="Times New Roman"/>
        </w:rPr>
        <w:t>afganských</w:t>
      </w:r>
      <w:r w:rsidR="000629AF">
        <w:rPr>
          <w:rFonts w:ascii="Times New Roman" w:hAnsi="Times New Roman"/>
        </w:rPr>
        <w:t xml:space="preserve"> bezpečnostných síl</w:t>
      </w:r>
      <w:r w:rsidR="004F07AC">
        <w:rPr>
          <w:rFonts w:ascii="Times New Roman" w:hAnsi="Times New Roman"/>
        </w:rPr>
        <w:t xml:space="preserve">, </w:t>
      </w:r>
      <w:r w:rsidR="000629AF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ATO na summite v Chicagu prijalo rozhodnutie o pokračovaní </w:t>
      </w:r>
      <w:r w:rsidR="00C530E2">
        <w:rPr>
          <w:rFonts w:ascii="Times New Roman" w:hAnsi="Times New Roman"/>
        </w:rPr>
        <w:t>výcviku, podpore a pomoci ANSF</w:t>
      </w:r>
      <w:r w:rsidR="004F07AC">
        <w:rPr>
          <w:rFonts w:ascii="Times New Roman" w:hAnsi="Times New Roman"/>
        </w:rPr>
        <w:t xml:space="preserve"> aj po roku 2014</w:t>
      </w:r>
      <w:r w:rsidR="00C530E2">
        <w:rPr>
          <w:rFonts w:ascii="Times New Roman" w:hAnsi="Times New Roman"/>
        </w:rPr>
        <w:t xml:space="preserve"> prostredníctvom novej nebojovej misie NATO. </w:t>
      </w:r>
    </w:p>
    <w:p w:rsidR="00183185" w:rsidP="005F4C95">
      <w:pPr>
        <w:bidi w:val="0"/>
        <w:rPr>
          <w:rFonts w:ascii="Times New Roman" w:hAnsi="Times New Roman"/>
          <w:iCs/>
        </w:rPr>
      </w:pPr>
      <w:r w:rsidR="005A4719">
        <w:rPr>
          <w:rFonts w:ascii="Times New Roman" w:hAnsi="Times New Roman"/>
          <w:iCs/>
        </w:rPr>
        <w:t xml:space="preserve">         </w:t>
      </w:r>
      <w:r w:rsidR="0073749F">
        <w:rPr>
          <w:rFonts w:ascii="Times New Roman" w:hAnsi="Times New Roman"/>
          <w:iCs/>
        </w:rPr>
        <w:t xml:space="preserve"> </w:t>
      </w:r>
      <w:r w:rsidR="005A4719">
        <w:rPr>
          <w:rFonts w:ascii="Times New Roman" w:hAnsi="Times New Roman"/>
          <w:iCs/>
        </w:rPr>
        <w:t xml:space="preserve"> </w:t>
      </w:r>
      <w:r w:rsidRPr="00C85CB8" w:rsidR="003F0906">
        <w:rPr>
          <w:rFonts w:ascii="Times New Roman" w:hAnsi="Times New Roman"/>
          <w:iCs/>
        </w:rPr>
        <w:t>Predkladaný materiál nadväzuje na uznesenie NR SR č. 11</w:t>
      </w:r>
      <w:r w:rsidR="003F0906">
        <w:rPr>
          <w:rFonts w:ascii="Times New Roman" w:hAnsi="Times New Roman"/>
          <w:iCs/>
        </w:rPr>
        <w:t>7/2012 z 24</w:t>
      </w:r>
      <w:r w:rsidRPr="00C85CB8" w:rsidR="003F0906">
        <w:rPr>
          <w:rFonts w:ascii="Times New Roman" w:hAnsi="Times New Roman"/>
          <w:iCs/>
        </w:rPr>
        <w:t>. júla 2012 a rozširuje plánovanú transformáciu pôsobenia ozbrojených síl S</w:t>
      </w:r>
      <w:r w:rsidR="00070F6C">
        <w:rPr>
          <w:rFonts w:ascii="Times New Roman" w:hAnsi="Times New Roman"/>
          <w:iCs/>
        </w:rPr>
        <w:t>lovenskej republiky</w:t>
      </w:r>
      <w:r w:rsidRPr="00C85CB8" w:rsidR="003F0906">
        <w:rPr>
          <w:rFonts w:ascii="Times New Roman" w:hAnsi="Times New Roman"/>
          <w:iCs/>
        </w:rPr>
        <w:t xml:space="preserve"> (ďalej len „OS SR“) v operácii ISAF</w:t>
      </w:r>
      <w:r w:rsidR="00C71FA7">
        <w:rPr>
          <w:rFonts w:ascii="Times New Roman" w:hAnsi="Times New Roman"/>
          <w:iCs/>
        </w:rPr>
        <w:t xml:space="preserve">. </w:t>
      </w:r>
      <w:r w:rsidR="003F0906">
        <w:rPr>
          <w:rFonts w:ascii="Times New Roman" w:hAnsi="Times New Roman"/>
          <w:iCs/>
        </w:rPr>
        <w:t xml:space="preserve">Schválená </w:t>
      </w:r>
      <w:r w:rsidR="00C71FA7">
        <w:rPr>
          <w:rFonts w:ascii="Times New Roman" w:hAnsi="Times New Roman"/>
          <w:iCs/>
        </w:rPr>
        <w:t>transformácia</w:t>
      </w:r>
      <w:r w:rsidR="003F0906">
        <w:rPr>
          <w:rFonts w:ascii="Times New Roman" w:hAnsi="Times New Roman"/>
          <w:iCs/>
        </w:rPr>
        <w:t xml:space="preserve"> mandátu </w:t>
      </w:r>
      <w:r w:rsidR="00892660">
        <w:rPr>
          <w:rFonts w:ascii="Times New Roman" w:hAnsi="Times New Roman"/>
          <w:iCs/>
        </w:rPr>
        <w:t xml:space="preserve">vytvára priestor </w:t>
      </w:r>
      <w:r w:rsidR="0080600C">
        <w:rPr>
          <w:rFonts w:ascii="Times New Roman" w:hAnsi="Times New Roman"/>
          <w:iCs/>
        </w:rPr>
        <w:t xml:space="preserve">využiť </w:t>
      </w:r>
      <w:r w:rsidR="0085604C">
        <w:rPr>
          <w:rFonts w:ascii="Times New Roman" w:hAnsi="Times New Roman"/>
          <w:iCs/>
        </w:rPr>
        <w:t xml:space="preserve">uvoľnené </w:t>
      </w:r>
      <w:r w:rsidR="00971346">
        <w:rPr>
          <w:rFonts w:ascii="Times New Roman" w:hAnsi="Times New Roman"/>
          <w:iCs/>
        </w:rPr>
        <w:t>zdroje</w:t>
      </w:r>
      <w:r w:rsidR="003F0906">
        <w:rPr>
          <w:rFonts w:ascii="Times New Roman" w:hAnsi="Times New Roman"/>
          <w:iCs/>
        </w:rPr>
        <w:t xml:space="preserve"> </w:t>
      </w:r>
      <w:r w:rsidRPr="000E623A" w:rsidR="003F0906">
        <w:rPr>
          <w:rFonts w:ascii="Times New Roman" w:hAnsi="Times New Roman"/>
          <w:iCs/>
        </w:rPr>
        <w:t xml:space="preserve">na vybudovanie a prípravu </w:t>
      </w:r>
      <w:r w:rsidR="003F0906">
        <w:rPr>
          <w:rFonts w:ascii="Times New Roman" w:hAnsi="Times New Roman"/>
          <w:iCs/>
        </w:rPr>
        <w:t>skupiny</w:t>
      </w:r>
      <w:r w:rsidRPr="000E623A" w:rsidR="003F0906">
        <w:rPr>
          <w:rFonts w:ascii="Times New Roman" w:hAnsi="Times New Roman"/>
          <w:iCs/>
        </w:rPr>
        <w:t xml:space="preserve"> špeciálnych operácii</w:t>
      </w:r>
      <w:r w:rsidR="003F0906">
        <w:rPr>
          <w:rFonts w:ascii="Times New Roman" w:hAnsi="Times New Roman"/>
          <w:iCs/>
        </w:rPr>
        <w:t xml:space="preserve"> (ďalej len „SOTG“)</w:t>
      </w:r>
      <w:r w:rsidRPr="000E623A" w:rsidR="003F0906">
        <w:rPr>
          <w:rFonts w:ascii="Times New Roman" w:hAnsi="Times New Roman"/>
          <w:iCs/>
        </w:rPr>
        <w:t xml:space="preserve">, ktorú </w:t>
      </w:r>
      <w:r w:rsidR="003F0906">
        <w:rPr>
          <w:rFonts w:ascii="Times New Roman" w:hAnsi="Times New Roman"/>
          <w:iCs/>
        </w:rPr>
        <w:t>Slovenská republika (ďalej len „SR“)</w:t>
      </w:r>
      <w:r w:rsidRPr="000E623A" w:rsidR="003F0906">
        <w:rPr>
          <w:rFonts w:ascii="Times New Roman" w:hAnsi="Times New Roman"/>
          <w:iCs/>
        </w:rPr>
        <w:t xml:space="preserve"> plánuje nasadiť do Afganistanu v roku 2014.</w:t>
      </w:r>
      <w:r w:rsidR="003F0906">
        <w:rPr>
          <w:rFonts w:ascii="Times New Roman" w:hAnsi="Times New Roman"/>
          <w:iCs/>
        </w:rPr>
        <w:t xml:space="preserve"> Tento krok je v súlade s politickým záväzkom SR </w:t>
      </w:r>
      <w:r w:rsidRPr="000E623A" w:rsidR="003F0906">
        <w:rPr>
          <w:rFonts w:ascii="Times New Roman" w:hAnsi="Times New Roman"/>
          <w:iCs/>
        </w:rPr>
        <w:t>zotrvať v operácii ISAF</w:t>
      </w:r>
      <w:r w:rsidR="00D21CD3">
        <w:rPr>
          <w:rFonts w:ascii="Times New Roman" w:hAnsi="Times New Roman"/>
          <w:iCs/>
        </w:rPr>
        <w:t xml:space="preserve"> do jej ukončenia</w:t>
      </w:r>
      <w:r w:rsidRPr="000E623A" w:rsidR="003F0906">
        <w:rPr>
          <w:rFonts w:ascii="Times New Roman" w:hAnsi="Times New Roman"/>
          <w:iCs/>
        </w:rPr>
        <w:t xml:space="preserve"> a poskytnúť </w:t>
      </w:r>
      <w:r w:rsidR="0085604C">
        <w:rPr>
          <w:rFonts w:ascii="Times New Roman" w:hAnsi="Times New Roman"/>
          <w:iCs/>
        </w:rPr>
        <w:t xml:space="preserve">vhodné </w:t>
      </w:r>
      <w:r w:rsidRPr="000E623A" w:rsidR="003F0906">
        <w:rPr>
          <w:rFonts w:ascii="Times New Roman" w:hAnsi="Times New Roman"/>
          <w:iCs/>
        </w:rPr>
        <w:t>spôsobilost</w:t>
      </w:r>
      <w:r w:rsidR="003F0906">
        <w:rPr>
          <w:rFonts w:ascii="Times New Roman" w:hAnsi="Times New Roman"/>
          <w:iCs/>
        </w:rPr>
        <w:t>i</w:t>
      </w:r>
      <w:r w:rsidRPr="000E623A" w:rsidR="003F0906">
        <w:rPr>
          <w:rFonts w:ascii="Times New Roman" w:hAnsi="Times New Roman"/>
          <w:iCs/>
        </w:rPr>
        <w:t xml:space="preserve"> pre novú misiu</w:t>
      </w:r>
      <w:r w:rsidR="003F0906">
        <w:rPr>
          <w:rFonts w:ascii="Times New Roman" w:hAnsi="Times New Roman"/>
          <w:iCs/>
        </w:rPr>
        <w:t xml:space="preserve"> </w:t>
      </w:r>
      <w:r w:rsidR="006F4AEA">
        <w:rPr>
          <w:rFonts w:ascii="Times New Roman" w:hAnsi="Times New Roman"/>
          <w:iCs/>
        </w:rPr>
        <w:t xml:space="preserve">v Afganistane </w:t>
      </w:r>
      <w:r w:rsidR="003F0906">
        <w:rPr>
          <w:rFonts w:ascii="Times New Roman" w:hAnsi="Times New Roman"/>
          <w:iCs/>
        </w:rPr>
        <w:t xml:space="preserve">pod vedením NATO. </w:t>
      </w:r>
    </w:p>
    <w:p w:rsidR="0073749F" w:rsidP="005F4C95">
      <w:pPr>
        <w:bidi w:val="0"/>
        <w:rPr>
          <w:rFonts w:ascii="Times New Roman" w:hAnsi="Times New Roman"/>
          <w:iCs/>
        </w:rPr>
      </w:pPr>
    </w:p>
    <w:p w:rsidR="00DA32B7" w:rsidRPr="0073749F" w:rsidP="0073749F">
      <w:pPr>
        <w:bidi w:val="0"/>
        <w:spacing w:after="120"/>
        <w:ind w:firstLine="708"/>
        <w:rPr>
          <w:rFonts w:ascii="Times New Roman" w:hAnsi="Times New Roman"/>
          <w:iCs/>
        </w:rPr>
      </w:pPr>
      <w:r w:rsidR="003F0906">
        <w:rPr>
          <w:rFonts w:ascii="Times New Roman" w:hAnsi="Times New Roman"/>
        </w:rPr>
        <w:t>Z</w:t>
      </w:r>
      <w:r w:rsidRPr="009F4C77" w:rsidR="003F0906">
        <w:rPr>
          <w:rFonts w:ascii="Times New Roman" w:hAnsi="Times New Roman"/>
        </w:rPr>
        <w:t>ámerom vyslania SOTG je posilniť účasť príslušníkov OS SR na plnení hlavných cieľov operácie</w:t>
      </w:r>
      <w:r w:rsidR="003F0906">
        <w:rPr>
          <w:rFonts w:ascii="Times New Roman" w:hAnsi="Times New Roman"/>
        </w:rPr>
        <w:t xml:space="preserve"> ISAF – výcviku,  poradenstve </w:t>
      </w:r>
      <w:r w:rsidRPr="009F4C77" w:rsidR="003F0906">
        <w:rPr>
          <w:rFonts w:ascii="Times New Roman" w:hAnsi="Times New Roman"/>
        </w:rPr>
        <w:t>a podpor</w:t>
      </w:r>
      <w:r w:rsidR="003F0906">
        <w:rPr>
          <w:rFonts w:ascii="Times New Roman" w:hAnsi="Times New Roman"/>
        </w:rPr>
        <w:t>e</w:t>
      </w:r>
      <w:r w:rsidRPr="009F4C77" w:rsidR="003F0906">
        <w:rPr>
          <w:rFonts w:ascii="Times New Roman" w:hAnsi="Times New Roman"/>
        </w:rPr>
        <w:t xml:space="preserve"> ANSF</w:t>
      </w:r>
      <w:r w:rsidRPr="0080600C" w:rsidR="0080600C">
        <w:rPr>
          <w:rFonts w:ascii="Times New Roman" w:hAnsi="Times New Roman"/>
        </w:rPr>
        <w:t xml:space="preserve"> </w:t>
      </w:r>
      <w:r w:rsidR="0080600C">
        <w:rPr>
          <w:rFonts w:ascii="Times New Roman" w:hAnsi="Times New Roman"/>
        </w:rPr>
        <w:t>a celkovom posilňovaní kapacít afganských bezpečnostných zložiek, vrátane afganských špeciálnych síl</w:t>
      </w:r>
      <w:r w:rsidRPr="009F4C77" w:rsidR="003F0906">
        <w:rPr>
          <w:rFonts w:ascii="Times New Roman" w:hAnsi="Times New Roman"/>
        </w:rPr>
        <w:t xml:space="preserve"> </w:t>
      </w:r>
      <w:r w:rsidR="0080600C">
        <w:rPr>
          <w:rFonts w:ascii="Times New Roman" w:hAnsi="Times New Roman"/>
        </w:rPr>
        <w:t>Vzhľadom k tomu, že výcvik, poradenstvo a podpora ANSF ostávajú kľúčovou úlohou NATO v Afganistane aj po ukončení operácie ISAF, p</w:t>
      </w:r>
      <w:r w:rsidRPr="00DA32B7" w:rsidR="0080600C">
        <w:rPr>
          <w:rFonts w:ascii="Times New Roman" w:hAnsi="Times New Roman"/>
        </w:rPr>
        <w:t>ôsobenie SOTG v</w:t>
      </w:r>
      <w:r w:rsidR="0080600C">
        <w:rPr>
          <w:rFonts w:ascii="Times New Roman" w:hAnsi="Times New Roman"/>
        </w:rPr>
        <w:t> operácii ISAF</w:t>
      </w:r>
      <w:r w:rsidRPr="00DA32B7" w:rsidR="0080600C">
        <w:rPr>
          <w:rFonts w:ascii="Times New Roman" w:hAnsi="Times New Roman"/>
        </w:rPr>
        <w:t xml:space="preserve"> </w:t>
      </w:r>
      <w:r w:rsidR="0080600C">
        <w:rPr>
          <w:rFonts w:ascii="Times New Roman" w:hAnsi="Times New Roman"/>
        </w:rPr>
        <w:t xml:space="preserve">výhľadovo </w:t>
      </w:r>
      <w:r w:rsidRPr="00DA32B7" w:rsidR="0080600C">
        <w:rPr>
          <w:rFonts w:ascii="Times New Roman" w:hAnsi="Times New Roman"/>
        </w:rPr>
        <w:t>môže vy</w:t>
      </w:r>
      <w:r w:rsidR="0080600C">
        <w:rPr>
          <w:rFonts w:ascii="Times New Roman" w:hAnsi="Times New Roman"/>
        </w:rPr>
        <w:t>tvoriť základ pre príspevok SR do nov</w:t>
      </w:r>
      <w:r w:rsidRPr="00DA32B7" w:rsidR="0080600C">
        <w:rPr>
          <w:rFonts w:ascii="Times New Roman" w:hAnsi="Times New Roman"/>
        </w:rPr>
        <w:t>ej misie</w:t>
      </w:r>
      <w:r w:rsidR="0080600C">
        <w:rPr>
          <w:rFonts w:ascii="Times New Roman" w:hAnsi="Times New Roman"/>
        </w:rPr>
        <w:t xml:space="preserve"> NATO v </w:t>
      </w:r>
      <w:r w:rsidRPr="00DA32B7" w:rsidR="0080600C">
        <w:rPr>
          <w:rFonts w:ascii="Times New Roman" w:hAnsi="Times New Roman"/>
        </w:rPr>
        <w:t>Afganistane po roku 2014.</w:t>
      </w:r>
      <w:r w:rsidR="0080600C">
        <w:rPr>
          <w:rFonts w:ascii="Times New Roman" w:hAnsi="Times New Roman"/>
        </w:rPr>
        <w:t xml:space="preserve"> </w:t>
      </w:r>
    </w:p>
    <w:p w:rsidR="003F0906" w:rsidP="003F0906">
      <w:pPr>
        <w:pStyle w:val="BodyTextIndent"/>
        <w:bidi w:val="0"/>
        <w:spacing w:before="120"/>
        <w:ind w:left="0" w:firstLine="709"/>
        <w:rPr>
          <w:rFonts w:ascii="Times New Roman" w:hAnsi="Times New Roman"/>
        </w:rPr>
      </w:pPr>
      <w:r w:rsidR="000C1432">
        <w:rPr>
          <w:rFonts w:ascii="Times New Roman" w:hAnsi="Times New Roman"/>
          <w:iCs/>
        </w:rPr>
        <w:t>V</w:t>
      </w:r>
      <w:r>
        <w:rPr>
          <w:rFonts w:ascii="Times New Roman" w:hAnsi="Times New Roman"/>
          <w:iCs/>
        </w:rPr>
        <w:t xml:space="preserve">yslanie SOTG prispeje k napĺňaniu záväzkov </w:t>
      </w:r>
      <w:r w:rsidRPr="009F4C77">
        <w:rPr>
          <w:rFonts w:ascii="Times New Roman" w:hAnsi="Times New Roman"/>
        </w:rPr>
        <w:t>budova</w:t>
      </w:r>
      <w:r w:rsidR="00183185">
        <w:rPr>
          <w:rFonts w:ascii="Times New Roman" w:hAnsi="Times New Roman"/>
        </w:rPr>
        <w:t>ť</w:t>
      </w:r>
      <w:r>
        <w:rPr>
          <w:rFonts w:ascii="Times New Roman" w:hAnsi="Times New Roman"/>
        </w:rPr>
        <w:t xml:space="preserve"> obrann</w:t>
      </w:r>
      <w:r w:rsidR="00183185">
        <w:rPr>
          <w:rFonts w:ascii="Times New Roman" w:hAnsi="Times New Roman"/>
        </w:rPr>
        <w:t>é</w:t>
      </w:r>
      <w:r w:rsidRPr="009F4C77">
        <w:rPr>
          <w:rFonts w:ascii="Times New Roman" w:hAnsi="Times New Roman"/>
        </w:rPr>
        <w:t xml:space="preserve"> spôsobilosti</w:t>
      </w:r>
      <w:r w:rsidR="00183185">
        <w:rPr>
          <w:rFonts w:ascii="Times New Roman" w:hAnsi="Times New Roman"/>
        </w:rPr>
        <w:t xml:space="preserve"> v rámci </w:t>
      </w:r>
      <w:r w:rsidRPr="009F4C77">
        <w:rPr>
          <w:rFonts w:ascii="Times New Roman" w:hAnsi="Times New Roman"/>
        </w:rPr>
        <w:t>NATO</w:t>
      </w:r>
      <w:r>
        <w:rPr>
          <w:rFonts w:ascii="Times New Roman" w:hAnsi="Times New Roman"/>
        </w:rPr>
        <w:t>.</w:t>
      </w:r>
      <w:r w:rsidRPr="006F3FF8">
        <w:rPr>
          <w:rFonts w:ascii="Times New Roman" w:hAnsi="Times New Roman"/>
        </w:rPr>
        <w:t xml:space="preserve"> </w:t>
      </w:r>
      <w:r w:rsidRPr="00C85CB8">
        <w:rPr>
          <w:rFonts w:ascii="Times New Roman" w:hAnsi="Times New Roman"/>
        </w:rPr>
        <w:t xml:space="preserve">Vykonávanie </w:t>
      </w:r>
      <w:r w:rsidR="00971346">
        <w:rPr>
          <w:rFonts w:ascii="Times New Roman" w:hAnsi="Times New Roman"/>
        </w:rPr>
        <w:t>vojensky a odborne náročnejších</w:t>
      </w:r>
      <w:r w:rsidRPr="00C85CB8" w:rsidR="00971346">
        <w:rPr>
          <w:rFonts w:ascii="Times New Roman" w:hAnsi="Times New Roman"/>
        </w:rPr>
        <w:t xml:space="preserve"> </w:t>
      </w:r>
      <w:r w:rsidRPr="00C85CB8">
        <w:rPr>
          <w:rFonts w:ascii="Times New Roman" w:hAnsi="Times New Roman"/>
        </w:rPr>
        <w:t xml:space="preserve">úloh príslušníkmi OS SR </w:t>
      </w:r>
      <w:r>
        <w:rPr>
          <w:rFonts w:ascii="Times New Roman" w:hAnsi="Times New Roman"/>
        </w:rPr>
        <w:t xml:space="preserve">zároveň </w:t>
      </w:r>
      <w:r w:rsidRPr="00C85CB8">
        <w:rPr>
          <w:rFonts w:ascii="Times New Roman" w:hAnsi="Times New Roman"/>
        </w:rPr>
        <w:t xml:space="preserve">posilní transformačný účinok a získané skúsenosti </w:t>
      </w:r>
      <w:r>
        <w:rPr>
          <w:rFonts w:ascii="Times New Roman" w:hAnsi="Times New Roman"/>
        </w:rPr>
        <w:t>budú môcť</w:t>
      </w:r>
      <w:r w:rsidRPr="00C85CB8">
        <w:rPr>
          <w:rFonts w:ascii="Times New Roman" w:hAnsi="Times New Roman"/>
        </w:rPr>
        <w:t xml:space="preserve"> odovzdávať po návrate do SR.</w:t>
      </w:r>
      <w:r>
        <w:rPr>
          <w:rFonts w:ascii="Times New Roman" w:hAnsi="Times New Roman"/>
        </w:rPr>
        <w:t xml:space="preserve"> Realizácia výcviku a poradenstva môže zároveň poskytnúť priestor pre komplexnejšiu angažovanosť SR pri obnove Afganistanu po ukončení operácie ISAF</w:t>
      </w:r>
      <w:r w:rsidR="00165187">
        <w:rPr>
          <w:rFonts w:ascii="Times New Roman" w:hAnsi="Times New Roman"/>
        </w:rPr>
        <w:t xml:space="preserve"> v roku 2014</w:t>
      </w:r>
      <w:r>
        <w:rPr>
          <w:rFonts w:ascii="Times New Roman" w:hAnsi="Times New Roman"/>
        </w:rPr>
        <w:t xml:space="preserve">. Získané skúsenosti a znalosti </w:t>
      </w:r>
      <w:r w:rsidR="001D24C2">
        <w:rPr>
          <w:rFonts w:ascii="Times New Roman" w:hAnsi="Times New Roman"/>
        </w:rPr>
        <w:t xml:space="preserve">bude </w:t>
      </w:r>
      <w:r>
        <w:rPr>
          <w:rFonts w:ascii="Times New Roman" w:hAnsi="Times New Roman"/>
        </w:rPr>
        <w:t xml:space="preserve">možné využiť v rámci prípravy </w:t>
      </w:r>
      <w:r w:rsidR="001D24C2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aj samotnej realizácie civilnej obnovy Afganistanu slovenskými vládnymi a mimovládnymi subjektmi. </w:t>
      </w:r>
    </w:p>
    <w:p w:rsidR="006A0930">
      <w:pPr>
        <w:bidi w:val="0"/>
        <w:spacing w:after="120"/>
        <w:ind w:firstLine="708"/>
        <w:rPr>
          <w:rFonts w:ascii="Times New Roman" w:hAnsi="Times New Roman"/>
          <w:iCs/>
        </w:rPr>
      </w:pPr>
      <w:r w:rsidR="00BB6621">
        <w:rPr>
          <w:rFonts w:ascii="Times New Roman" w:hAnsi="Times New Roman"/>
          <w:iCs/>
        </w:rPr>
        <w:t>Schválený</w:t>
      </w:r>
      <w:r w:rsidR="007F41F7">
        <w:rPr>
          <w:rFonts w:ascii="Times New Roman" w:hAnsi="Times New Roman"/>
          <w:iCs/>
        </w:rPr>
        <w:t xml:space="preserve"> návrh kvantitatívnej a kvalitatívnej transformácie príspevku </w:t>
      </w:r>
      <w:r w:rsidR="00BB6621">
        <w:rPr>
          <w:rFonts w:ascii="Times New Roman" w:hAnsi="Times New Roman"/>
          <w:iCs/>
        </w:rPr>
        <w:t>OS SR</w:t>
      </w:r>
      <w:r w:rsidR="007F41F7">
        <w:rPr>
          <w:rFonts w:ascii="Times New Roman" w:hAnsi="Times New Roman"/>
          <w:iCs/>
        </w:rPr>
        <w:t xml:space="preserve"> do operácie ISAF v priebehu rokov 2012 a 2013, s ktorým 24. </w:t>
      </w:r>
      <w:r w:rsidR="000C1432">
        <w:rPr>
          <w:rFonts w:ascii="Times New Roman" w:hAnsi="Times New Roman"/>
          <w:iCs/>
        </w:rPr>
        <w:t>júla</w:t>
      </w:r>
      <w:r w:rsidR="007F41F7">
        <w:rPr>
          <w:rFonts w:ascii="Times New Roman" w:hAnsi="Times New Roman"/>
          <w:iCs/>
        </w:rPr>
        <w:t xml:space="preserve"> 2012 N</w:t>
      </w:r>
      <w:r w:rsidR="00BB6621">
        <w:rPr>
          <w:rFonts w:ascii="Times New Roman" w:hAnsi="Times New Roman"/>
          <w:iCs/>
        </w:rPr>
        <w:t>árodná rada SR vyslovila súhlas,</w:t>
      </w:r>
      <w:r w:rsidR="007F41F7">
        <w:rPr>
          <w:rFonts w:ascii="Times New Roman" w:hAnsi="Times New Roman"/>
          <w:iCs/>
        </w:rPr>
        <w:t xml:space="preserve"> o. i. predpokladá stiahnutie strážnej jednotky pôsobiacej na základni Kandahar Airfield (ďalej len „KAF“) do júna 2013.</w:t>
      </w:r>
      <w:r w:rsidR="00BB6621">
        <w:rPr>
          <w:rFonts w:ascii="Times New Roman" w:hAnsi="Times New Roman"/>
          <w:iCs/>
        </w:rPr>
        <w:t xml:space="preserve"> Avšak n</w:t>
      </w:r>
      <w:r w:rsidR="007F41F7">
        <w:rPr>
          <w:rFonts w:ascii="Times New Roman" w:hAnsi="Times New Roman"/>
          <w:iCs/>
        </w:rPr>
        <w:t xml:space="preserve">a základe vyhodnotenia operačných priorít ISAF sa </w:t>
      </w:r>
      <w:r w:rsidR="00A82BDC">
        <w:rPr>
          <w:rFonts w:ascii="Times New Roman" w:hAnsi="Times New Roman"/>
          <w:iCs/>
        </w:rPr>
        <w:t>vrchný veliteľ</w:t>
      </w:r>
      <w:r w:rsidR="007F41F7">
        <w:rPr>
          <w:rFonts w:ascii="Times New Roman" w:hAnsi="Times New Roman"/>
          <w:iCs/>
        </w:rPr>
        <w:t xml:space="preserve"> spojene</w:t>
      </w:r>
      <w:r w:rsidR="00A82BDC">
        <w:rPr>
          <w:rFonts w:ascii="Times New Roman" w:hAnsi="Times New Roman"/>
          <w:iCs/>
        </w:rPr>
        <w:t>ckých síl v Európe (ďalej len „</w:t>
      </w:r>
      <w:r w:rsidR="007F41F7">
        <w:rPr>
          <w:rFonts w:ascii="Times New Roman" w:hAnsi="Times New Roman"/>
          <w:iCs/>
        </w:rPr>
        <w:t>SACEUR“) obrátil na predstaviteľov OS SR so žiadosťou o predĺženie času vyslania strážnej jednotky na  KAF.</w:t>
      </w:r>
      <w:r w:rsidR="006D0A8D">
        <w:rPr>
          <w:rFonts w:ascii="Times New Roman" w:hAnsi="Times New Roman"/>
          <w:iCs/>
        </w:rPr>
        <w:t xml:space="preserve"> </w:t>
      </w:r>
      <w:r w:rsidR="007F41F7">
        <w:rPr>
          <w:rFonts w:ascii="Times New Roman" w:hAnsi="Times New Roman"/>
          <w:iCs/>
        </w:rPr>
        <w:t>V </w:t>
      </w:r>
      <w:r w:rsidR="00A82BDC">
        <w:rPr>
          <w:rFonts w:ascii="Times New Roman" w:hAnsi="Times New Roman"/>
          <w:iCs/>
        </w:rPr>
        <w:t xml:space="preserve">nadväznosti na túto požiadavku </w:t>
      </w:r>
      <w:r w:rsidR="007F41F7">
        <w:rPr>
          <w:rFonts w:ascii="Times New Roman" w:hAnsi="Times New Roman"/>
          <w:iCs/>
        </w:rPr>
        <w:t xml:space="preserve">SACEUR-a predkladaný materiál navrhuje predĺženie času vyslania strážnej jednotky na KAF </w:t>
      </w:r>
      <w:r w:rsidR="00A82BDC">
        <w:rPr>
          <w:rFonts w:ascii="Times New Roman" w:hAnsi="Times New Roman"/>
          <w:iCs/>
          <w:color w:val="000000" w:themeColor="tx1" w:themeShade="FF"/>
        </w:rPr>
        <w:t>do konca operácie ISAF,</w:t>
      </w:r>
      <w:r w:rsidRPr="005A4719" w:rsidR="007F41F7">
        <w:rPr>
          <w:rFonts w:ascii="Times New Roman" w:hAnsi="Times New Roman"/>
          <w:iCs/>
          <w:color w:val="000000" w:themeColor="tx1" w:themeShade="FF"/>
        </w:rPr>
        <w:t xml:space="preserve"> t. j. </w:t>
      </w:r>
      <w:r w:rsidR="00A82BDC">
        <w:rPr>
          <w:rFonts w:ascii="Times New Roman" w:hAnsi="Times New Roman"/>
          <w:iCs/>
          <w:color w:val="000000" w:themeColor="tx1" w:themeShade="FF"/>
        </w:rPr>
        <w:t>do konca roka 2014</w:t>
      </w:r>
      <w:r w:rsidR="007F41F7">
        <w:rPr>
          <w:rFonts w:ascii="Times New Roman" w:hAnsi="Times New Roman"/>
          <w:iCs/>
          <w:color w:val="000000" w:themeColor="tx1" w:themeShade="FF"/>
        </w:rPr>
        <w:t>.</w:t>
      </w:r>
      <w:r w:rsidRPr="001F59AE" w:rsidR="001F59AE">
        <w:rPr>
          <w:rFonts w:ascii="Times New Roman" w:hAnsi="Times New Roman"/>
          <w:iCs/>
        </w:rPr>
        <w:t xml:space="preserve"> </w:t>
      </w:r>
      <w:r w:rsidR="001F59AE">
        <w:rPr>
          <w:rFonts w:ascii="Times New Roman" w:hAnsi="Times New Roman"/>
          <w:iCs/>
        </w:rPr>
        <w:t>V súvislosti s bezpečnostnou situáciou</w:t>
      </w:r>
      <w:r w:rsidR="00070F6C">
        <w:rPr>
          <w:rFonts w:ascii="Times New Roman" w:hAnsi="Times New Roman"/>
          <w:iCs/>
        </w:rPr>
        <w:t xml:space="preserve"> na</w:t>
      </w:r>
      <w:r w:rsidR="001F59AE">
        <w:rPr>
          <w:rFonts w:ascii="Times New Roman" w:hAnsi="Times New Roman"/>
          <w:iCs/>
        </w:rPr>
        <w:t xml:space="preserve"> KAF sa</w:t>
      </w:r>
      <w:r w:rsidR="00070F6C">
        <w:rPr>
          <w:rFonts w:ascii="Times New Roman" w:hAnsi="Times New Roman"/>
          <w:iCs/>
        </w:rPr>
        <w:t xml:space="preserve"> taktiež</w:t>
      </w:r>
      <w:r w:rsidR="001F59AE">
        <w:rPr>
          <w:rFonts w:ascii="Times New Roman" w:hAnsi="Times New Roman"/>
          <w:iCs/>
        </w:rPr>
        <w:t xml:space="preserve"> navrhuje </w:t>
      </w:r>
      <w:r w:rsidR="00070F6C">
        <w:rPr>
          <w:rFonts w:ascii="Times New Roman" w:hAnsi="Times New Roman"/>
          <w:iCs/>
        </w:rPr>
        <w:t>z</w:t>
      </w:r>
      <w:r w:rsidR="001F59AE">
        <w:rPr>
          <w:rFonts w:ascii="Times New Roman" w:hAnsi="Times New Roman"/>
          <w:iCs/>
        </w:rPr>
        <w:t>výšenie počt</w:t>
      </w:r>
      <w:r w:rsidR="00070F6C">
        <w:rPr>
          <w:rFonts w:ascii="Times New Roman" w:hAnsi="Times New Roman"/>
          <w:iCs/>
        </w:rPr>
        <w:t>u</w:t>
      </w:r>
      <w:r w:rsidR="001F59AE">
        <w:rPr>
          <w:rFonts w:ascii="Times New Roman" w:hAnsi="Times New Roman"/>
          <w:iCs/>
        </w:rPr>
        <w:t xml:space="preserve"> </w:t>
      </w:r>
      <w:r w:rsidR="00070F6C">
        <w:rPr>
          <w:rFonts w:ascii="Times New Roman" w:hAnsi="Times New Roman"/>
          <w:iCs/>
        </w:rPr>
        <w:t xml:space="preserve">príslušníkov </w:t>
      </w:r>
      <w:r w:rsidR="001F59AE">
        <w:rPr>
          <w:rFonts w:ascii="Times New Roman" w:hAnsi="Times New Roman"/>
          <w:iCs/>
        </w:rPr>
        <w:t xml:space="preserve">strážnej jednotky o 14 </w:t>
      </w:r>
      <w:r w:rsidR="00070F6C">
        <w:rPr>
          <w:rFonts w:ascii="Times New Roman" w:hAnsi="Times New Roman"/>
          <w:iCs/>
        </w:rPr>
        <w:t>profesionálnych vojakov</w:t>
      </w:r>
      <w:r w:rsidR="001F59AE">
        <w:rPr>
          <w:rFonts w:ascii="Times New Roman" w:hAnsi="Times New Roman"/>
          <w:iCs/>
        </w:rPr>
        <w:t>.</w:t>
      </w:r>
      <w:r w:rsidR="00070F6C">
        <w:rPr>
          <w:rFonts w:ascii="Times New Roman" w:hAnsi="Times New Roman"/>
          <w:iCs/>
        </w:rPr>
        <w:t xml:space="preserve"> </w:t>
      </w:r>
      <w:r w:rsidRPr="002B27F7" w:rsidR="006F07B4">
        <w:rPr>
          <w:rFonts w:ascii="Times New Roman" w:hAnsi="Times New Roman"/>
          <w:iCs/>
        </w:rPr>
        <w:t xml:space="preserve">V nadväznosti na plánované splnenie úloh spojených s výcvikom príslušníkov </w:t>
      </w:r>
      <w:r w:rsidRPr="002B27F7" w:rsidR="006F07B4">
        <w:rPr>
          <w:rFonts w:ascii="Times New Roman" w:hAnsi="Times New Roman"/>
        </w:rPr>
        <w:t>afganskej národnej polície a z </w:t>
      </w:r>
      <w:r w:rsidR="006F07B4">
        <w:rPr>
          <w:rFonts w:ascii="Times New Roman" w:hAnsi="Times New Roman"/>
        </w:rPr>
        <w:t>dôvodu postupného osamostatnenia</w:t>
      </w:r>
      <w:r w:rsidRPr="002B27F7" w:rsidR="006F07B4">
        <w:rPr>
          <w:rFonts w:ascii="Times New Roman" w:hAnsi="Times New Roman"/>
        </w:rPr>
        <w:t xml:space="preserve"> Výcvikového centra polície Afganistanu</w:t>
      </w:r>
      <w:r w:rsidR="006F07B4">
        <w:rPr>
          <w:rFonts w:ascii="Times New Roman" w:hAnsi="Times New Roman"/>
        </w:rPr>
        <w:t xml:space="preserve">, </w:t>
      </w:r>
      <w:r w:rsidRPr="002B27F7" w:rsidR="006F07B4">
        <w:rPr>
          <w:rFonts w:ascii="Times New Roman" w:hAnsi="Times New Roman"/>
        </w:rPr>
        <w:t xml:space="preserve">predkladaný materiál tiež navrhuje </w:t>
      </w:r>
      <w:r w:rsidRPr="002B27F7" w:rsidR="006F07B4">
        <w:rPr>
          <w:rFonts w:ascii="Times New Roman" w:hAnsi="Times New Roman"/>
          <w:iCs/>
        </w:rPr>
        <w:t>ukončenie času vyslania výcvikového tímu Vojenskej polície SR v operácii ISAF.</w:t>
      </w:r>
    </w:p>
    <w:p w:rsidR="006A0930">
      <w:pPr>
        <w:bidi w:val="0"/>
        <w:spacing w:after="120"/>
        <w:ind w:firstLine="708"/>
        <w:rPr>
          <w:rFonts w:ascii="Times New Roman" w:hAnsi="Times New Roman"/>
        </w:rPr>
      </w:pPr>
    </w:p>
    <w:p w:rsidR="00152136" w:rsidRPr="00FD1907" w:rsidP="00152136">
      <w:pPr>
        <w:bidi w:val="0"/>
        <w:rPr>
          <w:rFonts w:ascii="Times New Roman" w:hAnsi="Times New Roman"/>
          <w:bCs/>
          <w:u w:val="single"/>
        </w:rPr>
      </w:pPr>
      <w:r w:rsidRPr="00FD1907">
        <w:rPr>
          <w:rFonts w:ascii="Times New Roman" w:hAnsi="Times New Roman"/>
          <w:bCs/>
          <w:u w:val="single"/>
        </w:rPr>
        <w:t>2. Vojensko</w:t>
      </w:r>
      <w:r>
        <w:rPr>
          <w:rFonts w:ascii="Times New Roman" w:hAnsi="Times New Roman"/>
          <w:bCs/>
          <w:u w:val="single"/>
        </w:rPr>
        <w:t>-</w:t>
      </w:r>
      <w:r w:rsidRPr="00FD1907">
        <w:rPr>
          <w:rFonts w:ascii="Times New Roman" w:hAnsi="Times New Roman"/>
          <w:bCs/>
          <w:u w:val="single"/>
        </w:rPr>
        <w:t xml:space="preserve">odborné aspekty návrhu </w:t>
      </w:r>
    </w:p>
    <w:p w:rsidR="00D0692C" w:rsidRPr="007A003D" w:rsidP="00D0692C">
      <w:pPr>
        <w:tabs>
          <w:tab w:val="num" w:pos="868"/>
        </w:tabs>
        <w:bidi w:val="0"/>
        <w:rPr>
          <w:rFonts w:ascii="Times New Roman" w:hAnsi="Times New Roman"/>
        </w:rPr>
      </w:pPr>
      <w:r w:rsidR="00152136">
        <w:rPr>
          <w:rFonts w:ascii="Times New Roman" w:hAnsi="Times New Roman"/>
        </w:rPr>
        <w:tab/>
      </w:r>
    </w:p>
    <w:p w:rsidR="003A6D9E" w:rsidRPr="001F0497" w:rsidP="003A6D9E">
      <w:pPr>
        <w:bidi w:val="0"/>
        <w:rPr>
          <w:rFonts w:ascii="Times New Roman" w:hAnsi="Times New Roman"/>
          <w:b/>
          <w:bCs/>
          <w:u w:val="single"/>
        </w:rPr>
      </w:pPr>
      <w:r w:rsidR="00040EC8">
        <w:rPr>
          <w:rFonts w:ascii="Times New Roman" w:hAnsi="Times New Roman"/>
          <w:b/>
          <w:bCs/>
          <w:u w:val="single"/>
        </w:rPr>
        <w:t>a) vyslanie skupiny špeciálnych operácií</w:t>
      </w:r>
    </w:p>
    <w:p w:rsidR="003A6D9E" w:rsidP="003A6D9E">
      <w:pPr>
        <w:bidi w:val="0"/>
        <w:rPr>
          <w:rFonts w:ascii="Times New Roman" w:hAnsi="Times New Roman"/>
          <w:bCs/>
        </w:rPr>
      </w:pPr>
    </w:p>
    <w:p w:rsidR="001F59AE" w:rsidP="003A6D9E">
      <w:pPr>
        <w:tabs>
          <w:tab w:val="num" w:pos="868"/>
        </w:tabs>
        <w:bidi w:val="0"/>
        <w:rPr>
          <w:rFonts w:ascii="Times New Roman" w:hAnsi="Times New Roman"/>
        </w:rPr>
      </w:pPr>
      <w:r w:rsidR="003A6D9E">
        <w:rPr>
          <w:rFonts w:ascii="Times New Roman" w:hAnsi="Times New Roman"/>
          <w:bCs/>
        </w:rPr>
        <w:t xml:space="preserve">           </w:t>
      </w:r>
      <w:r w:rsidR="00C175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Vyslanie SOTG je nielen v súlade so stratégiou medzinárodného spoločenstva, ale zároveň prispeje k napĺňaniu Cieľov síl NATO 2008, ku ktorým sa SR zaviazala. Vybudovanie samostatnej a sebestačnej skupiny špeciálnych operácií bude mať pre OS SR významný transformačný efekt a jej nasadenie napomôže rozvoju spôsobilostí, ktoré v nej sú zahrnuté, ako aj systému velenia a riadenia OS SR.  </w:t>
      </w:r>
    </w:p>
    <w:p w:rsidR="00D50B03" w:rsidP="00D50B03">
      <w:pPr>
        <w:tabs>
          <w:tab w:val="num" w:pos="868"/>
        </w:tabs>
        <w:bidi w:val="0"/>
        <w:rPr>
          <w:rFonts w:ascii="Times New Roman" w:hAnsi="Times New Roman"/>
          <w:b/>
        </w:rPr>
      </w:pPr>
      <w:r w:rsidR="001F59AE">
        <w:rPr>
          <w:rFonts w:ascii="Times New Roman" w:hAnsi="Times New Roman"/>
        </w:rPr>
        <w:tab/>
      </w:r>
      <w:r w:rsidR="00C1752D">
        <w:rPr>
          <w:rFonts w:ascii="Times New Roman" w:hAnsi="Times New Roman"/>
        </w:rPr>
        <w:t>SR</w:t>
      </w:r>
      <w:r w:rsidRPr="004D34EE" w:rsidR="003A6D9E">
        <w:rPr>
          <w:rFonts w:ascii="Times New Roman" w:hAnsi="Times New Roman"/>
        </w:rPr>
        <w:t xml:space="preserve"> poskytne </w:t>
      </w:r>
      <w:r w:rsidR="00C1752D">
        <w:rPr>
          <w:rFonts w:ascii="Times New Roman" w:hAnsi="Times New Roman"/>
        </w:rPr>
        <w:t xml:space="preserve">prostredníctvom SOTG </w:t>
      </w:r>
      <w:r w:rsidRPr="004D34EE" w:rsidR="003A6D9E">
        <w:rPr>
          <w:rFonts w:ascii="Times New Roman" w:hAnsi="Times New Roman"/>
        </w:rPr>
        <w:t xml:space="preserve">príspevok s vyššou kvalitou vojenských spôsobilostí, ktoré plne korešpondujú s prioritami veliteľa ISAF v tejto fáze operácie a s výhľadom jeho poskytnutia v operácii </w:t>
      </w:r>
      <w:r w:rsidR="0084428C">
        <w:rPr>
          <w:rFonts w:ascii="Times New Roman" w:hAnsi="Times New Roman"/>
        </w:rPr>
        <w:t>NATO</w:t>
      </w:r>
      <w:r w:rsidRPr="004D34EE" w:rsidR="003A6D9E">
        <w:rPr>
          <w:rFonts w:ascii="Times New Roman" w:hAnsi="Times New Roman"/>
        </w:rPr>
        <w:t xml:space="preserve"> po ukončení operácie ISAF. </w:t>
      </w:r>
      <w:r w:rsidR="003A6D9E">
        <w:rPr>
          <w:rFonts w:ascii="Times New Roman" w:hAnsi="Times New Roman"/>
        </w:rPr>
        <w:t>Tento príspevok preklenie kritické obdobie spojené s ukončením operácie ISAF a v</w:t>
      </w:r>
      <w:r w:rsidRPr="005A4719" w:rsidR="003A6D9E">
        <w:rPr>
          <w:rFonts w:ascii="Times New Roman" w:hAnsi="Times New Roman"/>
        </w:rPr>
        <w:t> súlade s politikou posilňovania spôsobilostí nasadených jednotiek zameraných na rozvoj a výcvik ANSF, ako aj v súlade so závermi summitu NATO v Chicagu a ekonomickými možnosťami SR</w:t>
      </w:r>
      <w:r w:rsidR="0018143A">
        <w:rPr>
          <w:rFonts w:ascii="Times New Roman" w:hAnsi="Times New Roman"/>
        </w:rPr>
        <w:t>,</w:t>
      </w:r>
      <w:r w:rsidRPr="005A4719" w:rsidR="003A6D9E">
        <w:rPr>
          <w:rFonts w:ascii="Times New Roman" w:hAnsi="Times New Roman"/>
        </w:rPr>
        <w:t xml:space="preserve"> navrhujeme</w:t>
      </w:r>
      <w:r w:rsidR="003A6D9E">
        <w:rPr>
          <w:rFonts w:ascii="Times New Roman" w:hAnsi="Times New Roman"/>
          <w:iCs/>
        </w:rPr>
        <w:t xml:space="preserve"> </w:t>
      </w:r>
      <w:r w:rsidRPr="00BC1D53">
        <w:rPr>
          <w:rFonts w:ascii="Times New Roman" w:hAnsi="Times New Roman"/>
          <w:b/>
          <w:color w:val="000000" w:themeColor="tx1" w:themeShade="FF"/>
        </w:rPr>
        <w:t>od januára 2014</w:t>
      </w:r>
      <w:r w:rsidRPr="004B3C35" w:rsidR="003A6D9E">
        <w:rPr>
          <w:rFonts w:ascii="Times New Roman" w:hAnsi="Times New Roman"/>
          <w:b/>
        </w:rPr>
        <w:t xml:space="preserve"> </w:t>
      </w:r>
      <w:r w:rsidR="0061152F">
        <w:rPr>
          <w:rFonts w:ascii="Times New Roman" w:hAnsi="Times New Roman"/>
          <w:b/>
        </w:rPr>
        <w:t xml:space="preserve">postupne </w:t>
      </w:r>
      <w:r w:rsidRPr="004B3C35" w:rsidR="0061152F">
        <w:rPr>
          <w:rFonts w:ascii="Times New Roman" w:hAnsi="Times New Roman"/>
          <w:b/>
        </w:rPr>
        <w:t xml:space="preserve">vyslať na dve rotácie </w:t>
      </w:r>
      <w:r w:rsidR="00070F6C">
        <w:rPr>
          <w:rFonts w:ascii="Times New Roman" w:hAnsi="Times New Roman"/>
          <w:b/>
        </w:rPr>
        <w:t xml:space="preserve">SOTG </w:t>
      </w:r>
      <w:r w:rsidRPr="004B3C35" w:rsidR="0061152F">
        <w:rPr>
          <w:rFonts w:ascii="Times New Roman" w:hAnsi="Times New Roman"/>
          <w:b/>
        </w:rPr>
        <w:t>v počte do 150 príslušníkov OS SR s</w:t>
      </w:r>
      <w:r w:rsidR="0061152F">
        <w:rPr>
          <w:rFonts w:ascii="Times New Roman" w:hAnsi="Times New Roman"/>
          <w:b/>
        </w:rPr>
        <w:t xml:space="preserve"> tým, že vyslanie predsunutej skupiny v počte do 35 príslušníkom OS SR sa bude realizovať postupne už od júna 2013. </w:t>
      </w:r>
      <w:r w:rsidRPr="00586E81" w:rsidR="003A6D9E">
        <w:rPr>
          <w:rFonts w:ascii="Times New Roman" w:hAnsi="Times New Roman"/>
        </w:rPr>
        <w:t xml:space="preserve">Jadro </w:t>
      </w:r>
      <w:r w:rsidR="00BF4F8D">
        <w:rPr>
          <w:rFonts w:ascii="Times New Roman" w:hAnsi="Times New Roman"/>
        </w:rPr>
        <w:t>SOTG</w:t>
      </w:r>
      <w:r w:rsidRPr="00586E81" w:rsidR="003A6D9E">
        <w:rPr>
          <w:rFonts w:ascii="Times New Roman" w:hAnsi="Times New Roman"/>
        </w:rPr>
        <w:t xml:space="preserve"> bude zložené z</w:t>
      </w:r>
      <w:r w:rsidR="00BF4F8D">
        <w:rPr>
          <w:rFonts w:ascii="Times New Roman" w:hAnsi="Times New Roman"/>
        </w:rPr>
        <w:t xml:space="preserve"> príslušníkov</w:t>
      </w:r>
      <w:r w:rsidRPr="00586E81" w:rsidR="003A6D9E">
        <w:rPr>
          <w:rFonts w:ascii="Times New Roman" w:hAnsi="Times New Roman"/>
        </w:rPr>
        <w:t> pluku špeciáln</w:t>
      </w:r>
      <w:r w:rsidR="003A6D9E">
        <w:rPr>
          <w:rFonts w:ascii="Times New Roman" w:hAnsi="Times New Roman"/>
        </w:rPr>
        <w:t>eho určenia</w:t>
      </w:r>
      <w:r w:rsidRPr="00586E81" w:rsidR="003A6D9E">
        <w:rPr>
          <w:rFonts w:ascii="Times New Roman" w:hAnsi="Times New Roman"/>
        </w:rPr>
        <w:t xml:space="preserve"> OS SR s príslušnými podpornými prvkami vyčlenenými </w:t>
      </w:r>
      <w:r w:rsidR="003A6D9E">
        <w:rPr>
          <w:rFonts w:ascii="Times New Roman" w:hAnsi="Times New Roman"/>
        </w:rPr>
        <w:t>z ostatných zložiek OS SR a MO SR.</w:t>
      </w:r>
    </w:p>
    <w:p w:rsidR="003A6D9E" w:rsidRPr="006B004D" w:rsidP="003A6D9E">
      <w:pPr>
        <w:pStyle w:val="ListParagraph"/>
        <w:numPr>
          <w:ilvl w:val="1"/>
          <w:numId w:val="1"/>
        </w:numPr>
        <w:bidi w:val="0"/>
        <w:rPr>
          <w:rFonts w:ascii="Times New Roman" w:hAnsi="Times New Roman"/>
          <w:b/>
        </w:rPr>
      </w:pPr>
      <w:r w:rsidRPr="006B004D">
        <w:rPr>
          <w:rFonts w:ascii="Times New Roman" w:hAnsi="Times New Roman"/>
        </w:rPr>
        <w:t>Skupina špeciálnych operácii bude do operácie NATO v Afganistane vyslaná na plnenie úloh podpory, mentoringu a poradenstva afganských bezpečnostných zložiek so zameraním na plnenie úloh špeciálnych operácií v plnom rozsahu</w:t>
      </w:r>
      <w:r w:rsidRPr="00B047F0">
        <w:rPr>
          <w:rFonts w:ascii="Times New Roman" w:hAnsi="Times New Roman"/>
          <w:b/>
        </w:rPr>
        <w:t>.</w:t>
      </w:r>
    </w:p>
    <w:p w:rsidR="003A6D9E" w:rsidRPr="006B004D" w:rsidP="003A6D9E">
      <w:pPr>
        <w:pStyle w:val="ListParagraph"/>
        <w:numPr>
          <w:ilvl w:val="1"/>
          <w:numId w:val="1"/>
        </w:numPr>
        <w:bidi w:val="0"/>
        <w:rPr>
          <w:rFonts w:ascii="Times New Roman" w:hAnsi="Times New Roman"/>
          <w:b/>
        </w:rPr>
      </w:pPr>
      <w:r w:rsidRPr="006B004D">
        <w:rPr>
          <w:rFonts w:ascii="Times New Roman" w:hAnsi="Times New Roman"/>
        </w:rPr>
        <w:t xml:space="preserve">Náčelník Generálneho štábu OS SR si nad vyslanou skupinou špeciálnych operácií ponechá právomoc plného velenia a riadenia s delegovaním právomoci koordinovať a organizovať činnosť skupiny špeciálnych </w:t>
      </w:r>
      <w:r>
        <w:rPr>
          <w:rFonts w:ascii="Times New Roman" w:hAnsi="Times New Roman"/>
        </w:rPr>
        <w:t>operácií</w:t>
      </w:r>
      <w:r w:rsidRPr="006B004D">
        <w:rPr>
          <w:rFonts w:ascii="Times New Roman" w:hAnsi="Times New Roman"/>
        </w:rPr>
        <w:t xml:space="preserve"> OS SR na plnenie operačných úloh vyplývajúcich z plánu operácie vrchného veliteľa </w:t>
      </w:r>
      <w:r w:rsidR="00BF4F8D">
        <w:rPr>
          <w:rFonts w:ascii="Times New Roman" w:hAnsi="Times New Roman"/>
        </w:rPr>
        <w:t>spojeneckých</w:t>
      </w:r>
      <w:r w:rsidRPr="006B004D">
        <w:rPr>
          <w:rFonts w:ascii="Times New Roman" w:hAnsi="Times New Roman"/>
        </w:rPr>
        <w:t xml:space="preserve"> síl v Európe (SACEUR).</w:t>
      </w:r>
    </w:p>
    <w:p w:rsidR="003A6D9E" w:rsidRPr="006B004D" w:rsidP="003A6D9E">
      <w:pPr>
        <w:pStyle w:val="ListParagraph"/>
        <w:numPr>
          <w:ilvl w:val="1"/>
          <w:numId w:val="1"/>
        </w:numPr>
        <w:bidi w:val="0"/>
        <w:rPr>
          <w:rFonts w:ascii="Times New Roman" w:hAnsi="Times New Roman"/>
          <w:b/>
        </w:rPr>
      </w:pPr>
      <w:r w:rsidRPr="006B004D">
        <w:rPr>
          <w:rFonts w:ascii="Times New Roman" w:hAnsi="Times New Roman"/>
        </w:rPr>
        <w:t xml:space="preserve">Koordinácia plnenia úloh prípravy, vyslania a plnenia operačných úloh </w:t>
      </w:r>
      <w:r w:rsidR="00BF4F8D">
        <w:rPr>
          <w:rFonts w:ascii="Times New Roman" w:hAnsi="Times New Roman"/>
        </w:rPr>
        <w:t xml:space="preserve">SOTG </w:t>
      </w:r>
      <w:r w:rsidRPr="006B004D">
        <w:rPr>
          <w:rFonts w:ascii="Times New Roman" w:hAnsi="Times New Roman"/>
        </w:rPr>
        <w:t xml:space="preserve">s veliteľom špeciálnych síl ISAF a ostatnými medzinárodnými veliteľmi je v pôsobnosti náčelníka Generálneho štábu OS SR. </w:t>
      </w:r>
    </w:p>
    <w:p w:rsidR="003A6D9E" w:rsidRPr="006B004D" w:rsidP="003A6D9E">
      <w:pPr>
        <w:pStyle w:val="ListParagraph"/>
        <w:numPr>
          <w:ilvl w:val="1"/>
          <w:numId w:val="1"/>
        </w:numPr>
        <w:bidi w:val="0"/>
        <w:rPr>
          <w:rFonts w:ascii="Times New Roman" w:hAnsi="Times New Roman"/>
          <w:b/>
        </w:rPr>
      </w:pPr>
      <w:r w:rsidRPr="006B004D">
        <w:rPr>
          <w:rFonts w:ascii="Times New Roman" w:hAnsi="Times New Roman"/>
        </w:rPr>
        <w:t xml:space="preserve">Skupina špeciálnych </w:t>
      </w:r>
      <w:r>
        <w:rPr>
          <w:rFonts w:ascii="Times New Roman" w:hAnsi="Times New Roman"/>
        </w:rPr>
        <w:t>operácií</w:t>
      </w:r>
      <w:r w:rsidRPr="006B004D">
        <w:rPr>
          <w:rFonts w:ascii="Times New Roman" w:hAnsi="Times New Roman"/>
        </w:rPr>
        <w:t xml:space="preserve"> bude vybavená vozidlami odolnými voči improvizovaným výbušným systémom zapožičaných USA cez programy podporujúce spojencov v operácii ISAF, osobnými zbraňami a ostatnou výzbrojou, ktorá zabezpečí ochranu príslušníkov OS SR. Služby budú obstarané v priestore operácie prostredníctvom agentúr </w:t>
      </w:r>
      <w:r w:rsidR="00303FDF">
        <w:rPr>
          <w:rFonts w:ascii="Times New Roman" w:hAnsi="Times New Roman"/>
        </w:rPr>
        <w:t xml:space="preserve">NATO </w:t>
      </w:r>
      <w:r w:rsidRPr="006B004D">
        <w:rPr>
          <w:rFonts w:ascii="Times New Roman" w:hAnsi="Times New Roman"/>
        </w:rPr>
        <w:t>a partnerov na z</w:t>
      </w:r>
      <w:r>
        <w:rPr>
          <w:rFonts w:ascii="Times New Roman" w:hAnsi="Times New Roman"/>
        </w:rPr>
        <w:t>á</w:t>
      </w:r>
      <w:r w:rsidRPr="006B004D">
        <w:rPr>
          <w:rFonts w:ascii="Times New Roman" w:hAnsi="Times New Roman"/>
        </w:rPr>
        <w:t xml:space="preserve">klade </w:t>
      </w:r>
      <w:r w:rsidR="00BF4F8D">
        <w:rPr>
          <w:rFonts w:ascii="Times New Roman" w:hAnsi="Times New Roman"/>
        </w:rPr>
        <w:t>zmluvného dokumentu</w:t>
      </w:r>
      <w:r w:rsidRPr="006B004D">
        <w:rPr>
          <w:rFonts w:ascii="Times New Roman" w:hAnsi="Times New Roman"/>
        </w:rPr>
        <w:t>.</w:t>
      </w:r>
    </w:p>
    <w:p w:rsidR="003A6D9E" w:rsidRPr="00BC1D53" w:rsidP="003A6D9E">
      <w:pPr>
        <w:pStyle w:val="ListParagraph"/>
        <w:numPr>
          <w:ilvl w:val="1"/>
          <w:numId w:val="1"/>
        </w:numPr>
        <w:bidi w:val="0"/>
        <w:rPr>
          <w:rFonts w:ascii="Times New Roman" w:hAnsi="Times New Roman"/>
          <w:b/>
          <w:color w:val="000000" w:themeColor="tx1" w:themeShade="FF"/>
        </w:rPr>
      </w:pPr>
      <w:r w:rsidR="00BF4F8D">
        <w:rPr>
          <w:rFonts w:ascii="Times New Roman" w:hAnsi="Times New Roman"/>
        </w:rPr>
        <w:t>SOTG</w:t>
      </w:r>
      <w:r w:rsidRPr="004D34EE">
        <w:rPr>
          <w:rFonts w:ascii="Times New Roman" w:hAnsi="Times New Roman"/>
        </w:rPr>
        <w:t xml:space="preserve"> bude vyslaná do priestoru operácie postupne od </w:t>
      </w:r>
      <w:r w:rsidR="0080283A">
        <w:rPr>
          <w:rFonts w:ascii="Times New Roman" w:hAnsi="Times New Roman"/>
        </w:rPr>
        <w:t>júna</w:t>
      </w:r>
      <w:r w:rsidRPr="004D34EE">
        <w:rPr>
          <w:rFonts w:ascii="Times New Roman" w:hAnsi="Times New Roman"/>
        </w:rPr>
        <w:t xml:space="preserve"> 2013, kedy OS SR v koordinácii s  veliteľom špeciálnych operácií ISAF vyšlú predsunutú skupinu v počte do 35 osôb s cieľom vytvoriť podmienky pre vyslanie a začatie plnenia operačných úloh </w:t>
      </w:r>
      <w:r w:rsidR="00BF4F8D">
        <w:rPr>
          <w:rFonts w:ascii="Times New Roman" w:hAnsi="Times New Roman"/>
        </w:rPr>
        <w:t xml:space="preserve">prostredníctvom SOTG </w:t>
      </w:r>
      <w:r w:rsidR="00C9130D">
        <w:rPr>
          <w:rFonts w:ascii="Times New Roman" w:hAnsi="Times New Roman"/>
        </w:rPr>
        <w:t xml:space="preserve">od </w:t>
      </w:r>
      <w:r w:rsidRPr="00BC1D53" w:rsidR="00D50B03">
        <w:rPr>
          <w:rFonts w:ascii="Times New Roman" w:hAnsi="Times New Roman"/>
          <w:color w:val="000000" w:themeColor="tx1" w:themeShade="FF"/>
        </w:rPr>
        <w:t>februára 2014</w:t>
      </w:r>
      <w:r w:rsidRPr="00BC1D53">
        <w:rPr>
          <w:rFonts w:ascii="Times New Roman" w:hAnsi="Times New Roman"/>
          <w:color w:val="000000" w:themeColor="tx1" w:themeShade="FF"/>
        </w:rPr>
        <w:t>.</w:t>
      </w:r>
      <w:r w:rsidRPr="00BC1D53" w:rsidR="00D16C1D">
        <w:rPr>
          <w:rFonts w:ascii="Times New Roman" w:hAnsi="Times New Roman"/>
          <w:color w:val="000000" w:themeColor="tx1" w:themeShade="FF"/>
        </w:rPr>
        <w:t xml:space="preserve"> </w:t>
      </w:r>
      <w:r w:rsidRPr="00BC1D53" w:rsidR="00D50B03">
        <w:rPr>
          <w:rFonts w:ascii="Times New Roman" w:hAnsi="Times New Roman"/>
          <w:color w:val="000000" w:themeColor="tx1" w:themeShade="FF"/>
        </w:rPr>
        <w:t xml:space="preserve">Návrat </w:t>
      </w:r>
      <w:r w:rsidRPr="00BC1D53" w:rsidR="00BF4F8D">
        <w:rPr>
          <w:rFonts w:ascii="Times New Roman" w:hAnsi="Times New Roman"/>
          <w:color w:val="000000" w:themeColor="tx1" w:themeShade="FF"/>
        </w:rPr>
        <w:t>SOTG</w:t>
      </w:r>
      <w:r w:rsidRPr="00BC1D53" w:rsidR="00D50B03">
        <w:rPr>
          <w:rFonts w:ascii="Times New Roman" w:hAnsi="Times New Roman"/>
          <w:color w:val="000000" w:themeColor="tx1" w:themeShade="FF"/>
        </w:rPr>
        <w:t xml:space="preserve"> bude realizovaný po splnení operačných úloh do februára 2015.</w:t>
      </w:r>
    </w:p>
    <w:p w:rsidR="003A6D9E" w:rsidRPr="006B004D" w:rsidP="003A6D9E">
      <w:pPr>
        <w:pStyle w:val="ListParagraph"/>
        <w:numPr>
          <w:ilvl w:val="1"/>
          <w:numId w:val="1"/>
        </w:numPr>
        <w:bidi w:val="0"/>
        <w:rPr>
          <w:rFonts w:ascii="Times New Roman" w:hAnsi="Times New Roman"/>
          <w:b/>
        </w:rPr>
      </w:pPr>
      <w:r w:rsidRPr="006B004D">
        <w:rPr>
          <w:rFonts w:ascii="Times New Roman" w:hAnsi="Times New Roman"/>
        </w:rPr>
        <w:t>Priestor pôsobenia sa vymedzuje na celý operačný priestor operácie NATO v Afganistane.</w:t>
      </w:r>
    </w:p>
    <w:p w:rsidR="003A6D9E" w:rsidRPr="00BF4F8D" w:rsidP="003A6D9E">
      <w:pPr>
        <w:pStyle w:val="ListParagraph"/>
        <w:numPr>
          <w:ilvl w:val="1"/>
          <w:numId w:val="1"/>
        </w:numPr>
        <w:bidi w:val="0"/>
        <w:rPr>
          <w:rFonts w:ascii="Times New Roman" w:hAnsi="Times New Roman"/>
          <w:b/>
        </w:rPr>
      </w:pPr>
      <w:r w:rsidRPr="006B004D">
        <w:rPr>
          <w:rFonts w:ascii="Times New Roman" w:hAnsi="Times New Roman"/>
        </w:rPr>
        <w:t>Predpokladané náklady na vyslanie, pôsobenie a stiahnutie skupiny špeciálnych operácií nepresiahnu plánované výdavky OS SR pre túto operáciu. Finančné prostriedky budú hradené z rozpočtu Ministerstva obrany SR.</w:t>
      </w:r>
    </w:p>
    <w:p w:rsidR="00BF4F8D" w:rsidRPr="006B004D" w:rsidP="003A6D9E">
      <w:pPr>
        <w:pStyle w:val="ListParagraph"/>
        <w:numPr>
          <w:ilvl w:val="1"/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Odchod a návrat SOTG bude vykonaný schváleným spôsobom.</w:t>
      </w:r>
    </w:p>
    <w:p w:rsidR="00DE4875" w:rsidP="003A6D9E">
      <w:pPr>
        <w:tabs>
          <w:tab w:val="num" w:pos="868"/>
        </w:tabs>
        <w:bidi w:val="0"/>
        <w:rPr>
          <w:rFonts w:ascii="Times New Roman" w:hAnsi="Times New Roman"/>
          <w:b/>
        </w:rPr>
      </w:pPr>
    </w:p>
    <w:p w:rsidR="00C9130D" w:rsidP="003A6D9E">
      <w:pPr>
        <w:bidi w:val="0"/>
        <w:rPr>
          <w:rFonts w:ascii="Times New Roman" w:hAnsi="Times New Roman"/>
          <w:b/>
          <w:bCs/>
          <w:u w:val="single"/>
        </w:rPr>
      </w:pPr>
    </w:p>
    <w:p w:rsidR="00A95ABD" w:rsidRPr="005A4719" w:rsidP="00A95ABD">
      <w:pPr>
        <w:bidi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b) predĺženie </w:t>
      </w:r>
      <w:r w:rsidR="009379F3">
        <w:rPr>
          <w:rFonts w:ascii="Times New Roman" w:hAnsi="Times New Roman"/>
          <w:b/>
          <w:u w:val="single"/>
        </w:rPr>
        <w:t>času vyslania</w:t>
      </w:r>
      <w:r w:rsidR="00661AFC">
        <w:rPr>
          <w:rFonts w:ascii="Times New Roman" w:hAnsi="Times New Roman"/>
          <w:b/>
          <w:u w:val="single"/>
        </w:rPr>
        <w:t xml:space="preserve"> príslušníkov OS SR v strážnej jednotke na KAF</w:t>
      </w:r>
      <w:r w:rsidR="002C59C1">
        <w:rPr>
          <w:rFonts w:ascii="Times New Roman" w:hAnsi="Times New Roman"/>
          <w:b/>
          <w:u w:val="single"/>
        </w:rPr>
        <w:t xml:space="preserve"> a</w:t>
      </w:r>
      <w:r w:rsidR="003D0E68">
        <w:rPr>
          <w:rFonts w:ascii="Times New Roman" w:hAnsi="Times New Roman"/>
          <w:b/>
          <w:u w:val="single"/>
        </w:rPr>
        <w:t> vyslanie ďalších príslušníkov</w:t>
      </w:r>
      <w:r w:rsidR="00661AFC">
        <w:rPr>
          <w:rFonts w:ascii="Times New Roman" w:hAnsi="Times New Roman"/>
          <w:b/>
          <w:u w:val="single"/>
        </w:rPr>
        <w:t xml:space="preserve"> OS SR do tejto</w:t>
      </w:r>
      <w:r w:rsidR="003D0E68">
        <w:rPr>
          <w:rFonts w:ascii="Times New Roman" w:hAnsi="Times New Roman"/>
          <w:b/>
          <w:u w:val="single"/>
        </w:rPr>
        <w:t xml:space="preserve"> </w:t>
      </w:r>
      <w:r w:rsidR="009379F3">
        <w:rPr>
          <w:rFonts w:ascii="Times New Roman" w:hAnsi="Times New Roman"/>
          <w:b/>
          <w:u w:val="single"/>
        </w:rPr>
        <w:t>strážnej jednotky</w:t>
      </w:r>
      <w:r w:rsidR="003D0E68">
        <w:rPr>
          <w:rFonts w:ascii="Times New Roman" w:hAnsi="Times New Roman"/>
          <w:b/>
          <w:u w:val="single"/>
        </w:rPr>
        <w:t xml:space="preserve"> </w:t>
      </w:r>
    </w:p>
    <w:p w:rsidR="00A95ABD" w:rsidP="00A95ABD">
      <w:pPr>
        <w:bidi w:val="0"/>
        <w:rPr>
          <w:rFonts w:ascii="Times New Roman" w:hAnsi="Times New Roman"/>
        </w:rPr>
      </w:pPr>
    </w:p>
    <w:p w:rsidR="002C59C1" w:rsidP="00A95ABD">
      <w:pPr>
        <w:bidi w:val="0"/>
        <w:ind w:firstLine="709"/>
        <w:rPr>
          <w:rFonts w:ascii="Times New Roman" w:hAnsi="Times New Roman"/>
        </w:rPr>
      </w:pPr>
      <w:r w:rsidRPr="009F03B9" w:rsidR="00A95ABD">
        <w:rPr>
          <w:rFonts w:ascii="Times New Roman" w:hAnsi="Times New Roman"/>
        </w:rPr>
        <w:t>V súlade so žiadosťou SACEUR</w:t>
      </w:r>
      <w:r w:rsidR="00A82BDC">
        <w:rPr>
          <w:rFonts w:ascii="Times New Roman" w:hAnsi="Times New Roman"/>
        </w:rPr>
        <w:t xml:space="preserve"> a</w:t>
      </w:r>
      <w:r w:rsidRPr="009F03B9" w:rsidR="00A95ABD">
        <w:rPr>
          <w:rFonts w:ascii="Times New Roman" w:hAnsi="Times New Roman"/>
        </w:rPr>
        <w:t xml:space="preserve"> závermi summitu NATO v Chicagu </w:t>
      </w:r>
      <w:r w:rsidR="009379F3">
        <w:rPr>
          <w:rFonts w:ascii="Times New Roman" w:hAnsi="Times New Roman"/>
        </w:rPr>
        <w:t>navrhujeme predĺžiť pôsobenie</w:t>
      </w:r>
      <w:r w:rsidR="00661AFC">
        <w:rPr>
          <w:rFonts w:ascii="Times New Roman" w:hAnsi="Times New Roman"/>
        </w:rPr>
        <w:t xml:space="preserve"> príslušníkov OS SR pôsobiacich v</w:t>
      </w:r>
      <w:r w:rsidRPr="009F03B9" w:rsidR="00A95ABD">
        <w:rPr>
          <w:rFonts w:ascii="Times New Roman" w:hAnsi="Times New Roman"/>
        </w:rPr>
        <w:t xml:space="preserve"> strážnej jednotk</w:t>
      </w:r>
      <w:r w:rsidR="00661AFC">
        <w:rPr>
          <w:rFonts w:ascii="Times New Roman" w:hAnsi="Times New Roman"/>
        </w:rPr>
        <w:t>e</w:t>
      </w:r>
      <w:r w:rsidRPr="009F03B9" w:rsidR="00A95ABD">
        <w:rPr>
          <w:rFonts w:ascii="Times New Roman" w:hAnsi="Times New Roman"/>
        </w:rPr>
        <w:t xml:space="preserve"> na </w:t>
      </w:r>
      <w:r w:rsidR="009379F3">
        <w:rPr>
          <w:rFonts w:ascii="Times New Roman" w:hAnsi="Times New Roman"/>
        </w:rPr>
        <w:t>KAF</w:t>
      </w:r>
      <w:r w:rsidR="00A82BDC">
        <w:rPr>
          <w:rFonts w:ascii="Times New Roman" w:hAnsi="Times New Roman"/>
        </w:rPr>
        <w:t xml:space="preserve"> do </w:t>
      </w:r>
      <w:r w:rsidRPr="00D50B03" w:rsidR="00D50B03">
        <w:rPr>
          <w:rFonts w:ascii="Times New Roman" w:hAnsi="Times New Roman"/>
        </w:rPr>
        <w:t>31. decembra 2014</w:t>
      </w:r>
      <w:r w:rsidRPr="00A82BDC" w:rsidR="00A95ABD">
        <w:rPr>
          <w:rFonts w:ascii="Times New Roman" w:hAnsi="Times New Roman"/>
          <w:b/>
        </w:rPr>
        <w:t xml:space="preserve"> </w:t>
      </w:r>
      <w:r w:rsidR="003D0E68">
        <w:rPr>
          <w:rFonts w:ascii="Times New Roman" w:hAnsi="Times New Roman"/>
        </w:rPr>
        <w:t>a tiež z</w:t>
      </w:r>
      <w:r w:rsidR="00A95ABD">
        <w:rPr>
          <w:rFonts w:ascii="Times New Roman" w:hAnsi="Times New Roman"/>
        </w:rPr>
        <w:t>v</w:t>
      </w:r>
      <w:r>
        <w:rPr>
          <w:rFonts w:ascii="Times New Roman" w:hAnsi="Times New Roman"/>
        </w:rPr>
        <w:t>ýš</w:t>
      </w:r>
      <w:r w:rsidR="003D0E68">
        <w:rPr>
          <w:rFonts w:ascii="Times New Roman" w:hAnsi="Times New Roman"/>
        </w:rPr>
        <w:t>iť</w:t>
      </w:r>
      <w:r w:rsidR="00A95ABD">
        <w:rPr>
          <w:rFonts w:ascii="Times New Roman" w:hAnsi="Times New Roman"/>
        </w:rPr>
        <w:t xml:space="preserve"> poč</w:t>
      </w:r>
      <w:r w:rsidR="003D0E68">
        <w:rPr>
          <w:rFonts w:ascii="Times New Roman" w:hAnsi="Times New Roman"/>
        </w:rPr>
        <w:t>e</w:t>
      </w:r>
      <w:r w:rsidR="00A95ABD">
        <w:rPr>
          <w:rFonts w:ascii="Times New Roman" w:hAnsi="Times New Roman"/>
        </w:rPr>
        <w:t>t</w:t>
      </w:r>
      <w:r w:rsidR="00661AFC">
        <w:rPr>
          <w:rFonts w:ascii="Times New Roman" w:hAnsi="Times New Roman"/>
        </w:rPr>
        <w:t xml:space="preserve"> príslušníkov OS SR v tejto strážnej jednotke</w:t>
      </w:r>
      <w:r w:rsidR="003D0E68">
        <w:rPr>
          <w:rFonts w:ascii="Times New Roman" w:hAnsi="Times New Roman"/>
        </w:rPr>
        <w:t>, teda</w:t>
      </w:r>
      <w:r w:rsidR="00A95ABD">
        <w:rPr>
          <w:rFonts w:ascii="Times New Roman" w:hAnsi="Times New Roman"/>
        </w:rPr>
        <w:t xml:space="preserve"> </w:t>
      </w:r>
      <w:r w:rsidR="003D0E68">
        <w:rPr>
          <w:rFonts w:ascii="Times New Roman" w:hAnsi="Times New Roman"/>
        </w:rPr>
        <w:t xml:space="preserve">vyslať ďalších </w:t>
      </w:r>
      <w:r w:rsidR="00A95ABD">
        <w:rPr>
          <w:rFonts w:ascii="Times New Roman" w:hAnsi="Times New Roman"/>
        </w:rPr>
        <w:t>14 príslušníkov OS SR</w:t>
      </w:r>
      <w:r w:rsidRPr="009F03B9" w:rsidR="00A95ABD">
        <w:rPr>
          <w:rFonts w:ascii="Times New Roman" w:hAnsi="Times New Roman"/>
        </w:rPr>
        <w:t xml:space="preserve">. </w:t>
      </w:r>
      <w:r w:rsidR="00661AFC">
        <w:rPr>
          <w:rFonts w:ascii="Times New Roman" w:hAnsi="Times New Roman"/>
        </w:rPr>
        <w:t xml:space="preserve">Príslušníci strážnej jednotky na KAF budú naďalej vykonávať službu </w:t>
      </w:r>
      <w:r w:rsidRPr="009F03B9" w:rsidR="00661AFC">
        <w:rPr>
          <w:rFonts w:ascii="Times New Roman" w:hAnsi="Times New Roman"/>
        </w:rPr>
        <w:t xml:space="preserve">v zmysle </w:t>
      </w:r>
      <w:r w:rsidR="00661AFC">
        <w:rPr>
          <w:rFonts w:ascii="Times New Roman" w:hAnsi="Times New Roman"/>
        </w:rPr>
        <w:t>mandátu stanoveného uznesením</w:t>
      </w:r>
      <w:r w:rsidRPr="009F03B9" w:rsidR="00661AFC">
        <w:rPr>
          <w:rFonts w:ascii="Times New Roman" w:hAnsi="Times New Roman"/>
        </w:rPr>
        <w:t xml:space="preserve"> NR SR č. 192 zo 7. decembra 2010</w:t>
      </w:r>
      <w:r w:rsidR="00661AFC">
        <w:rPr>
          <w:rFonts w:ascii="Times New Roman" w:hAnsi="Times New Roman"/>
        </w:rPr>
        <w:t>.</w:t>
      </w:r>
    </w:p>
    <w:p w:rsidR="002C59C1" w:rsidP="002C59C1">
      <w:pPr>
        <w:bidi w:val="0"/>
        <w:rPr>
          <w:rFonts w:ascii="Times New Roman" w:hAnsi="Times New Roman"/>
        </w:rPr>
      </w:pPr>
    </w:p>
    <w:p w:rsidR="002C59C1" w:rsidRPr="002C59C1" w:rsidP="002C59C1">
      <w:pPr>
        <w:pStyle w:val="ListParagraph"/>
        <w:numPr>
          <w:numId w:val="10"/>
        </w:numPr>
        <w:bidi w:val="0"/>
        <w:rPr>
          <w:rFonts w:ascii="Times New Roman" w:hAnsi="Times New Roman"/>
          <w:b/>
        </w:rPr>
      </w:pPr>
      <w:r w:rsidRPr="009F03B9" w:rsidR="00A95ABD">
        <w:rPr>
          <w:rFonts w:ascii="Times New Roman" w:hAnsi="Times New Roman"/>
        </w:rPr>
        <w:t>Strážna jednotka ostane zachovaná v súčasnej štruktúre</w:t>
      </w:r>
      <w:r w:rsidR="0018143A">
        <w:rPr>
          <w:rFonts w:ascii="Times New Roman" w:hAnsi="Times New Roman"/>
        </w:rPr>
        <w:t xml:space="preserve">, ale s novým </w:t>
      </w:r>
      <w:r w:rsidRPr="009F03B9" w:rsidR="00A95ABD">
        <w:rPr>
          <w:rFonts w:ascii="Times New Roman" w:hAnsi="Times New Roman"/>
        </w:rPr>
        <w:t>počt</w:t>
      </w:r>
      <w:r w:rsidR="0018143A">
        <w:rPr>
          <w:rFonts w:ascii="Times New Roman" w:hAnsi="Times New Roman"/>
        </w:rPr>
        <w:t>om</w:t>
      </w:r>
      <w:r w:rsidRPr="009F03B9" w:rsidR="00A95ABD">
        <w:rPr>
          <w:rFonts w:ascii="Times New Roman" w:hAnsi="Times New Roman"/>
        </w:rPr>
        <w:t xml:space="preserve"> do 1</w:t>
      </w:r>
      <w:r w:rsidR="00A95ABD">
        <w:rPr>
          <w:rFonts w:ascii="Times New Roman" w:hAnsi="Times New Roman"/>
        </w:rPr>
        <w:t>79</w:t>
      </w:r>
      <w:r w:rsidRPr="009F03B9" w:rsidR="00A95ABD">
        <w:rPr>
          <w:rFonts w:ascii="Times New Roman" w:hAnsi="Times New Roman"/>
        </w:rPr>
        <w:t xml:space="preserve"> príslušníkov OS SR a MO SR s deklarovanou právomocou pre SACEUR koordinovať a organizovať činnosť na plnenie operačných úloh vyplývajúcich z jeho plánu operácie. </w:t>
      </w:r>
    </w:p>
    <w:p w:rsidR="00A95ABD" w:rsidRPr="002C59C1" w:rsidP="002C59C1">
      <w:pPr>
        <w:pStyle w:val="ListParagraph"/>
        <w:numPr>
          <w:numId w:val="10"/>
        </w:numPr>
        <w:bidi w:val="0"/>
        <w:rPr>
          <w:rFonts w:ascii="Times New Roman" w:hAnsi="Times New Roman"/>
          <w:b/>
        </w:rPr>
      </w:pPr>
      <w:r w:rsidRPr="009F03B9">
        <w:rPr>
          <w:rFonts w:ascii="Times New Roman" w:hAnsi="Times New Roman"/>
        </w:rPr>
        <w:t xml:space="preserve">Koordinácia plnenia úloh prípravy, vyslania a plnenia operačných úloh s veliteľom KAF a ostatnými medzinárodnými veliteľmi je v pôsobnosti náčelníka Generálneho štábu OS SR. </w:t>
      </w:r>
      <w:r w:rsidR="00661AFC">
        <w:rPr>
          <w:rFonts w:ascii="Times New Roman" w:hAnsi="Times New Roman"/>
        </w:rPr>
        <w:t>Z</w:t>
      </w:r>
      <w:r>
        <w:rPr>
          <w:rFonts w:ascii="Times New Roman" w:hAnsi="Times New Roman"/>
        </w:rPr>
        <w:t>v</w:t>
      </w:r>
      <w:r w:rsidR="00D95B7D">
        <w:rPr>
          <w:rFonts w:ascii="Times New Roman" w:hAnsi="Times New Roman"/>
        </w:rPr>
        <w:t>ýšenie počt</w:t>
      </w:r>
      <w:r w:rsidR="00661AFC">
        <w:rPr>
          <w:rFonts w:ascii="Times New Roman" w:hAnsi="Times New Roman"/>
        </w:rPr>
        <w:t>u príslušníkov OS SR</w:t>
      </w:r>
      <w:r w:rsidR="00816A59">
        <w:rPr>
          <w:rFonts w:ascii="Times New Roman" w:hAnsi="Times New Roman"/>
        </w:rPr>
        <w:t xml:space="preserve"> v</w:t>
      </w:r>
      <w:r w:rsidR="00661AFC">
        <w:rPr>
          <w:rFonts w:ascii="Times New Roman" w:hAnsi="Times New Roman"/>
        </w:rPr>
        <w:t xml:space="preserve"> strážnej</w:t>
      </w:r>
      <w:r w:rsidR="00D95B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jednotk</w:t>
      </w:r>
      <w:r w:rsidR="00816A59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je spojené s bezpečnostnými hrozbami a súvisiacimi opatreniami na ochranu živej sily zavedením nového typu hliadkového vozidla. </w:t>
      </w:r>
    </w:p>
    <w:p w:rsidR="00A95ABD" w:rsidP="003A6D9E">
      <w:pPr>
        <w:bidi w:val="0"/>
        <w:rPr>
          <w:rFonts w:ascii="Times New Roman" w:hAnsi="Times New Roman"/>
          <w:b/>
          <w:bCs/>
          <w:u w:val="single"/>
        </w:rPr>
      </w:pPr>
    </w:p>
    <w:p w:rsidR="00A95ABD" w:rsidP="003A6D9E">
      <w:pPr>
        <w:bidi w:val="0"/>
        <w:rPr>
          <w:rFonts w:ascii="Times New Roman" w:hAnsi="Times New Roman"/>
          <w:b/>
          <w:bCs/>
          <w:u w:val="single"/>
        </w:rPr>
      </w:pPr>
    </w:p>
    <w:p w:rsidR="003A6D9E" w:rsidP="003A6D9E">
      <w:pPr>
        <w:bidi w:val="0"/>
        <w:rPr>
          <w:rFonts w:ascii="Times New Roman" w:hAnsi="Times New Roman"/>
          <w:b/>
          <w:bCs/>
          <w:u w:val="single"/>
        </w:rPr>
      </w:pPr>
      <w:r w:rsidR="00A95ABD">
        <w:rPr>
          <w:rFonts w:ascii="Times New Roman" w:hAnsi="Times New Roman"/>
          <w:b/>
          <w:bCs/>
          <w:u w:val="single"/>
        </w:rPr>
        <w:t>c</w:t>
      </w:r>
      <w:r w:rsidRPr="005A4719">
        <w:rPr>
          <w:rFonts w:ascii="Times New Roman" w:hAnsi="Times New Roman"/>
          <w:b/>
          <w:bCs/>
          <w:u w:val="single"/>
        </w:rPr>
        <w:t xml:space="preserve">) </w:t>
      </w:r>
      <w:r w:rsidR="00B36DBC">
        <w:rPr>
          <w:rFonts w:ascii="Times New Roman" w:hAnsi="Times New Roman"/>
          <w:b/>
          <w:bCs/>
          <w:u w:val="single"/>
        </w:rPr>
        <w:t>ukončenie času vyslania výcvikového tímu</w:t>
      </w:r>
    </w:p>
    <w:p w:rsidR="003A6D9E" w:rsidRPr="005A4719" w:rsidP="003A6D9E">
      <w:pPr>
        <w:bidi w:val="0"/>
        <w:rPr>
          <w:rFonts w:ascii="Times New Roman" w:hAnsi="Times New Roman"/>
          <w:b/>
          <w:bCs/>
          <w:u w:val="single"/>
        </w:rPr>
      </w:pPr>
    </w:p>
    <w:p w:rsidR="006F07B4" w:rsidRPr="00E2123A" w:rsidP="006F07B4">
      <w:pPr>
        <w:tabs>
          <w:tab w:val="num" w:pos="900"/>
        </w:tabs>
        <w:bidi w:val="0"/>
        <w:spacing w:before="120"/>
        <w:rPr>
          <w:rFonts w:ascii="Times New Roman" w:hAnsi="Times New Roman"/>
          <w:iCs/>
          <w:color w:val="FF0000"/>
        </w:rPr>
      </w:pPr>
      <w:r w:rsidR="003A6D9E">
        <w:rPr>
          <w:rFonts w:ascii="Times New Roman" w:hAnsi="Times New Roman"/>
        </w:rPr>
        <w:t xml:space="preserve">           </w:t>
      </w:r>
      <w:r w:rsidRPr="00E2123A">
        <w:rPr>
          <w:rFonts w:ascii="Times New Roman" w:hAnsi="Times New Roman"/>
        </w:rPr>
        <w:t>Z</w:t>
      </w:r>
      <w:r>
        <w:rPr>
          <w:rFonts w:ascii="Times New Roman" w:hAnsi="Times New Roman"/>
        </w:rPr>
        <w:t> </w:t>
      </w:r>
      <w:r w:rsidRPr="00E2123A">
        <w:rPr>
          <w:rFonts w:ascii="Times New Roman" w:hAnsi="Times New Roman"/>
        </w:rPr>
        <w:t>dôvodu</w:t>
      </w:r>
      <w:r>
        <w:rPr>
          <w:rFonts w:ascii="Times New Roman" w:hAnsi="Times New Roman"/>
        </w:rPr>
        <w:t xml:space="preserve"> </w:t>
      </w:r>
      <w:r w:rsidRPr="00E2123A">
        <w:rPr>
          <w:rFonts w:ascii="Times New Roman" w:hAnsi="Times New Roman"/>
        </w:rPr>
        <w:t>dosiahnutia požadovaného stupňa pripravenosti afganskej národnej pol</w:t>
      </w:r>
      <w:r>
        <w:rPr>
          <w:rFonts w:ascii="Times New Roman" w:hAnsi="Times New Roman"/>
        </w:rPr>
        <w:t>ície a postupného osamostatnenia</w:t>
      </w:r>
      <w:r w:rsidR="00816A59">
        <w:rPr>
          <w:rFonts w:ascii="Times New Roman" w:hAnsi="Times New Roman"/>
        </w:rPr>
        <w:t xml:space="preserve"> </w:t>
      </w:r>
      <w:r w:rsidR="00816A59">
        <w:rPr>
          <w:rFonts w:ascii="Times New Roman" w:hAnsi="Times New Roman"/>
          <w:bCs/>
        </w:rPr>
        <w:t>V</w:t>
      </w:r>
      <w:r w:rsidRPr="009F03B9" w:rsidR="00816A59">
        <w:rPr>
          <w:rFonts w:ascii="Times New Roman" w:hAnsi="Times New Roman"/>
          <w:bCs/>
        </w:rPr>
        <w:t>ýcvikov</w:t>
      </w:r>
      <w:r w:rsidR="00816A59">
        <w:rPr>
          <w:rFonts w:ascii="Times New Roman" w:hAnsi="Times New Roman"/>
          <w:bCs/>
        </w:rPr>
        <w:t>ého</w:t>
      </w:r>
      <w:r w:rsidRPr="009F03B9" w:rsidR="00816A59">
        <w:rPr>
          <w:rFonts w:ascii="Times New Roman" w:hAnsi="Times New Roman"/>
          <w:bCs/>
        </w:rPr>
        <w:t xml:space="preserve"> centr</w:t>
      </w:r>
      <w:r w:rsidR="00816A59">
        <w:rPr>
          <w:rFonts w:ascii="Times New Roman" w:hAnsi="Times New Roman"/>
          <w:bCs/>
        </w:rPr>
        <w:t>a</w:t>
      </w:r>
      <w:r w:rsidRPr="009F03B9" w:rsidR="00816A59">
        <w:rPr>
          <w:rFonts w:ascii="Times New Roman" w:hAnsi="Times New Roman"/>
          <w:bCs/>
        </w:rPr>
        <w:t xml:space="preserve"> afganskej národnej polície</w:t>
      </w:r>
      <w:r>
        <w:rPr>
          <w:rFonts w:ascii="Times New Roman" w:hAnsi="Times New Roman"/>
        </w:rPr>
        <w:t xml:space="preserve"> </w:t>
      </w:r>
      <w:r w:rsidRPr="00E2123A">
        <w:rPr>
          <w:rFonts w:ascii="Times New Roman" w:hAnsi="Times New Roman"/>
        </w:rPr>
        <w:t xml:space="preserve">navrhujeme </w:t>
      </w:r>
      <w:r w:rsidRPr="00E2123A">
        <w:rPr>
          <w:rFonts w:ascii="Times New Roman" w:hAnsi="Times New Roman"/>
          <w:bCs/>
        </w:rPr>
        <w:t>ukončiť</w:t>
      </w:r>
      <w:r w:rsidR="00816A59">
        <w:rPr>
          <w:rFonts w:ascii="Times New Roman" w:hAnsi="Times New Roman"/>
          <w:bCs/>
        </w:rPr>
        <w:t xml:space="preserve"> čas vyslania</w:t>
      </w:r>
      <w:r w:rsidRPr="00E2123A">
        <w:rPr>
          <w:rFonts w:ascii="Times New Roman" w:hAnsi="Times New Roman"/>
          <w:bCs/>
        </w:rPr>
        <w:t xml:space="preserve"> výcvikov</w:t>
      </w:r>
      <w:r w:rsidR="00816A59">
        <w:rPr>
          <w:rFonts w:ascii="Times New Roman" w:hAnsi="Times New Roman"/>
          <w:bCs/>
        </w:rPr>
        <w:t>ého tímu</w:t>
      </w:r>
      <w:r w:rsidRPr="00E2123A">
        <w:rPr>
          <w:rFonts w:ascii="Times New Roman" w:hAnsi="Times New Roman"/>
          <w:bCs/>
        </w:rPr>
        <w:t xml:space="preserve"> Vojenskej polície </w:t>
      </w:r>
      <w:r w:rsidR="00816A59">
        <w:rPr>
          <w:rFonts w:ascii="Times New Roman" w:hAnsi="Times New Roman"/>
          <w:bCs/>
        </w:rPr>
        <w:t xml:space="preserve">SR </w:t>
      </w:r>
      <w:r w:rsidRPr="00E2123A" w:rsidR="00816A59">
        <w:rPr>
          <w:rFonts w:ascii="Times New Roman" w:hAnsi="Times New Roman"/>
        </w:rPr>
        <w:t>v počte do 4 príslušníkov</w:t>
      </w:r>
      <w:r w:rsidR="00816A59">
        <w:rPr>
          <w:rFonts w:ascii="Times New Roman" w:hAnsi="Times New Roman"/>
          <w:bCs/>
        </w:rPr>
        <w:t xml:space="preserve">  </w:t>
      </w:r>
      <w:r w:rsidRPr="00E2123A">
        <w:rPr>
          <w:rFonts w:ascii="Times New Roman" w:hAnsi="Times New Roman"/>
          <w:bCs/>
        </w:rPr>
        <w:t>do 30</w:t>
      </w:r>
      <w:r w:rsidR="00661AFC">
        <w:rPr>
          <w:rFonts w:ascii="Times New Roman" w:hAnsi="Times New Roman"/>
          <w:bCs/>
        </w:rPr>
        <w:t>.</w:t>
      </w:r>
      <w:r w:rsidRPr="00E2123A">
        <w:rPr>
          <w:rFonts w:ascii="Times New Roman" w:hAnsi="Times New Roman"/>
          <w:bCs/>
        </w:rPr>
        <w:t xml:space="preserve"> apríla 2013 </w:t>
      </w:r>
      <w:r>
        <w:rPr>
          <w:rFonts w:ascii="Times New Roman" w:hAnsi="Times New Roman"/>
        </w:rPr>
        <w:t xml:space="preserve">a </w:t>
      </w:r>
      <w:r w:rsidRPr="00E2123A">
        <w:rPr>
          <w:rFonts w:ascii="Times New Roman" w:hAnsi="Times New Roman"/>
        </w:rPr>
        <w:t xml:space="preserve">stiahnuť </w:t>
      </w:r>
      <w:r w:rsidR="00816A59">
        <w:rPr>
          <w:rFonts w:ascii="Times New Roman" w:hAnsi="Times New Roman"/>
        </w:rPr>
        <w:t xml:space="preserve">tento tím </w:t>
      </w:r>
      <w:r w:rsidRPr="00E2123A">
        <w:rPr>
          <w:rFonts w:ascii="Times New Roman" w:hAnsi="Times New Roman"/>
        </w:rPr>
        <w:t>z operačného priestoru ISAF</w:t>
      </w:r>
      <w:r w:rsidR="00816A59">
        <w:rPr>
          <w:rFonts w:ascii="Times New Roman" w:hAnsi="Times New Roman"/>
        </w:rPr>
        <w:t xml:space="preserve">. </w:t>
      </w:r>
      <w:r w:rsidRPr="00E2123A">
        <w:rPr>
          <w:rFonts w:ascii="Times New Roman" w:hAnsi="Times New Roman"/>
          <w:bCs/>
        </w:rPr>
        <w:t xml:space="preserve"> </w:t>
      </w:r>
      <w:r w:rsidRPr="00E2123A">
        <w:rPr>
          <w:rFonts w:ascii="Times New Roman" w:hAnsi="Times New Roman"/>
        </w:rPr>
        <w:t xml:space="preserve"> </w:t>
      </w:r>
    </w:p>
    <w:p w:rsidR="003A6D9E" w:rsidP="003A6D9E">
      <w:pPr>
        <w:tabs>
          <w:tab w:val="left" w:pos="709"/>
        </w:tabs>
        <w:bidi w:val="0"/>
        <w:rPr>
          <w:rFonts w:ascii="Times New Roman" w:hAnsi="Times New Roman"/>
          <w:bCs/>
        </w:rPr>
      </w:pPr>
    </w:p>
    <w:p w:rsidR="003A6D9E" w:rsidRPr="009F03B9" w:rsidP="003A6D9E">
      <w:pPr>
        <w:pStyle w:val="ListParagraph"/>
        <w:numPr>
          <w:ilvl w:val="1"/>
          <w:numId w:val="1"/>
        </w:numPr>
        <w:bidi w:val="0"/>
        <w:rPr>
          <w:rFonts w:ascii="Times New Roman" w:hAnsi="Times New Roman"/>
          <w:b/>
          <w:bCs/>
        </w:rPr>
      </w:pPr>
      <w:r w:rsidRPr="009F03B9">
        <w:rPr>
          <w:rFonts w:ascii="Times New Roman" w:hAnsi="Times New Roman"/>
          <w:bCs/>
        </w:rPr>
        <w:t>Príslušníci Vojenskej polície SR pôsobia v</w:t>
      </w:r>
      <w:r w:rsidR="00661AFC">
        <w:rPr>
          <w:rFonts w:ascii="Times New Roman" w:hAnsi="Times New Roman"/>
          <w:bCs/>
        </w:rPr>
        <w:t> </w:t>
      </w:r>
      <w:r w:rsidRPr="009F03B9">
        <w:rPr>
          <w:rFonts w:ascii="Times New Roman" w:hAnsi="Times New Roman"/>
          <w:bCs/>
        </w:rPr>
        <w:t>počte</w:t>
      </w:r>
      <w:r w:rsidR="00661AFC">
        <w:rPr>
          <w:rFonts w:ascii="Times New Roman" w:hAnsi="Times New Roman"/>
          <w:bCs/>
        </w:rPr>
        <w:t xml:space="preserve"> do</w:t>
      </w:r>
      <w:r w:rsidRPr="009F03B9">
        <w:rPr>
          <w:rFonts w:ascii="Times New Roman" w:hAnsi="Times New Roman"/>
          <w:bCs/>
        </w:rPr>
        <w:t xml:space="preserve"> 4 </w:t>
      </w:r>
      <w:r w:rsidR="0018143A">
        <w:rPr>
          <w:rFonts w:ascii="Times New Roman" w:hAnsi="Times New Roman"/>
          <w:bCs/>
        </w:rPr>
        <w:t>pr</w:t>
      </w:r>
      <w:r w:rsidR="00816A59">
        <w:rPr>
          <w:rFonts w:ascii="Times New Roman" w:hAnsi="Times New Roman"/>
          <w:bCs/>
        </w:rPr>
        <w:t>íslušníkov</w:t>
      </w:r>
      <w:r w:rsidRPr="009F03B9">
        <w:rPr>
          <w:rFonts w:ascii="Times New Roman" w:hAnsi="Times New Roman"/>
          <w:bCs/>
        </w:rPr>
        <w:t xml:space="preserve"> spoločne s príslušníkmi Vojenskej polície Českej republiky vo </w:t>
      </w:r>
      <w:r w:rsidR="00661AFC">
        <w:rPr>
          <w:rFonts w:ascii="Times New Roman" w:hAnsi="Times New Roman"/>
          <w:bCs/>
        </w:rPr>
        <w:t>V</w:t>
      </w:r>
      <w:r w:rsidRPr="009F03B9">
        <w:rPr>
          <w:rFonts w:ascii="Times New Roman" w:hAnsi="Times New Roman"/>
          <w:bCs/>
        </w:rPr>
        <w:t xml:space="preserve">ýcvikovom centre afganskej národnej polície v operácií ISAF na základe uznesenia Národnej rady SR č. 117/2012 z 24. júla 2012 a v zmysle </w:t>
      </w:r>
      <w:r w:rsidR="00B36DBC">
        <w:rPr>
          <w:rFonts w:ascii="Times New Roman" w:hAnsi="Times New Roman"/>
          <w:bCs/>
        </w:rPr>
        <w:t>Technickej dohody medzi Ministerstvom obrany Slovenskej republiky a Ministerstvom obrany Českej republiky týkajúcej sa vzájomnej spolupráce pri mentorovaní príslušníkov Afganskej národnej polície.</w:t>
      </w:r>
    </w:p>
    <w:p w:rsidR="00661AFC" w:rsidP="00661AFC">
      <w:pPr>
        <w:pStyle w:val="ListParagraph"/>
        <w:numPr>
          <w:ilvl w:val="1"/>
          <w:numId w:val="1"/>
        </w:numPr>
        <w:bidi w:val="0"/>
        <w:rPr>
          <w:rFonts w:ascii="Times New Roman" w:hAnsi="Times New Roman"/>
        </w:rPr>
      </w:pPr>
      <w:r w:rsidRPr="009F03B9" w:rsidR="003A6D9E">
        <w:rPr>
          <w:rFonts w:ascii="Times New Roman" w:hAnsi="Times New Roman"/>
        </w:rPr>
        <w:t>Príslušníci Vojenskej polície SR boli vyslaní do operácie ISAF v Afganistane na plnenie úloh výcviku afganskej národnej polície v rámci Výcvikovej misie NATO v Afganistane (NTM-A) za účelom zapojiť sa do úsilia o zvýšenie bezpečnosti v krajine a posilnenia schopnosti afganských národných bezpečnostných síl dlhodobo udržiavať stabilitu. Príslušníci Vojenskej polície</w:t>
      </w:r>
      <w:r w:rsidR="00094CB0">
        <w:rPr>
          <w:rFonts w:ascii="Times New Roman" w:hAnsi="Times New Roman"/>
        </w:rPr>
        <w:t xml:space="preserve"> SR</w:t>
      </w:r>
      <w:r w:rsidRPr="009F03B9" w:rsidR="003A6D9E">
        <w:rPr>
          <w:rFonts w:ascii="Times New Roman" w:hAnsi="Times New Roman"/>
        </w:rPr>
        <w:t xml:space="preserve"> splnia požadované úlohy do ukončenia pôsobenia </w:t>
      </w:r>
      <w:r w:rsidRPr="009F03B9" w:rsidR="003A6D9E">
        <w:rPr>
          <w:rFonts w:ascii="Times New Roman" w:hAnsi="Times New Roman"/>
          <w:bCs/>
        </w:rPr>
        <w:t>príslušníkov Vojenskej polície Českej republiky</w:t>
      </w:r>
      <w:r w:rsidR="006F07B4">
        <w:rPr>
          <w:rFonts w:ascii="Times New Roman" w:hAnsi="Times New Roman"/>
          <w:bCs/>
        </w:rPr>
        <w:t>.</w:t>
      </w:r>
      <w:r w:rsidRPr="009F03B9" w:rsidR="003A6D9E">
        <w:rPr>
          <w:rFonts w:ascii="Times New Roman" w:hAnsi="Times New Roman"/>
        </w:rPr>
        <w:t xml:space="preserve"> </w:t>
      </w:r>
    </w:p>
    <w:p w:rsidR="00661AFC" w:rsidRPr="006B004D" w:rsidP="00661AFC">
      <w:pPr>
        <w:pStyle w:val="ListParagraph"/>
        <w:numPr>
          <w:ilvl w:val="1"/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Návrat príslušníkov Vojenskej polície SR bude vykonaný schváleným spôsobom.</w:t>
      </w:r>
    </w:p>
    <w:p w:rsidR="006A0930">
      <w:pPr>
        <w:pStyle w:val="ListParagraph"/>
        <w:bidi w:val="0"/>
        <w:rPr>
          <w:rFonts w:ascii="Times New Roman" w:hAnsi="Times New Roman"/>
        </w:rPr>
      </w:pPr>
    </w:p>
    <w:p w:rsidR="006A0930">
      <w:pPr>
        <w:pStyle w:val="ListParagraph"/>
        <w:bidi w:val="0"/>
        <w:rPr>
          <w:rFonts w:ascii="Times New Roman" w:hAnsi="Times New Roman"/>
          <w:bCs/>
        </w:rPr>
      </w:pPr>
    </w:p>
    <w:p w:rsidR="001F0497" w:rsidP="00152136">
      <w:pPr>
        <w:bidi w:val="0"/>
        <w:ind w:left="360" w:hanging="360"/>
        <w:rPr>
          <w:rFonts w:ascii="Times New Roman" w:hAnsi="Times New Roman"/>
          <w:bCs/>
        </w:rPr>
      </w:pPr>
    </w:p>
    <w:p w:rsidR="00152136" w:rsidRPr="00FD1907" w:rsidP="00152136">
      <w:pPr>
        <w:bidi w:val="0"/>
        <w:ind w:left="360" w:hanging="360"/>
        <w:rPr>
          <w:rFonts w:ascii="Times New Roman" w:hAnsi="Times New Roman"/>
          <w:bCs/>
        </w:rPr>
      </w:pPr>
      <w:r w:rsidRPr="00FD1907">
        <w:rPr>
          <w:rFonts w:ascii="Times New Roman" w:hAnsi="Times New Roman"/>
          <w:bCs/>
        </w:rPr>
        <w:t xml:space="preserve">3. </w:t>
      </w:r>
      <w:r w:rsidRPr="00FD1907">
        <w:rPr>
          <w:rFonts w:ascii="Times New Roman" w:hAnsi="Times New Roman"/>
          <w:bCs/>
          <w:u w:val="single"/>
        </w:rPr>
        <w:t>Právne aspekty návrhu</w:t>
      </w:r>
    </w:p>
    <w:p w:rsidR="00152136" w:rsidRPr="00FD1907" w:rsidP="00152136">
      <w:pPr>
        <w:bidi w:val="0"/>
        <w:spacing w:before="120"/>
        <w:ind w:firstLine="709"/>
        <w:rPr>
          <w:rFonts w:ascii="Times New Roman" w:hAnsi="Times New Roman"/>
        </w:rPr>
      </w:pPr>
      <w:r w:rsidRPr="00FD1907">
        <w:rPr>
          <w:rFonts w:ascii="Times New Roman" w:hAnsi="Times New Roman"/>
        </w:rPr>
        <w:t xml:space="preserve">Vyslanie príslušníkov </w:t>
      </w:r>
      <w:r>
        <w:rPr>
          <w:rFonts w:ascii="Times New Roman" w:hAnsi="Times New Roman"/>
        </w:rPr>
        <w:t>OS</w:t>
      </w:r>
      <w:r w:rsidRPr="00FD190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SR </w:t>
      </w:r>
      <w:r w:rsidRPr="00FD1907">
        <w:rPr>
          <w:rFonts w:ascii="Times New Roman" w:hAnsi="Times New Roman"/>
        </w:rPr>
        <w:t xml:space="preserve">do vojenskej operácie ISAF v Afganistane sa uskutoční v súlade s mandátom </w:t>
      </w:r>
      <w:r>
        <w:rPr>
          <w:rFonts w:ascii="Times New Roman" w:hAnsi="Times New Roman"/>
        </w:rPr>
        <w:t>operácie ISAF stanoveným rezolúciami</w:t>
      </w:r>
      <w:r w:rsidRPr="00FD1907">
        <w:rPr>
          <w:rFonts w:ascii="Times New Roman" w:hAnsi="Times New Roman"/>
        </w:rPr>
        <w:t xml:space="preserve"> Bezpečnostnej rady OSN č. 1386/2001, 1413/2002, 1444/2002, 1510/2003, 1563/2004, 1623/2005, 1707/2006, 1776/2007, 1833/2008,  1890/2009</w:t>
      </w:r>
      <w:r>
        <w:rPr>
          <w:rFonts w:ascii="Times New Roman" w:hAnsi="Times New Roman"/>
        </w:rPr>
        <w:t>, 1943/2010, 2011/2011</w:t>
      </w:r>
      <w:r w:rsidR="0080283A">
        <w:rPr>
          <w:rFonts w:ascii="Times New Roman" w:hAnsi="Times New Roman"/>
        </w:rPr>
        <w:t>, 2069/2012</w:t>
      </w:r>
      <w:r w:rsidRPr="00FD1907">
        <w:rPr>
          <w:rFonts w:ascii="Times New Roman" w:hAnsi="Times New Roman"/>
        </w:rPr>
        <w:t xml:space="preserve"> podľa kapitoly VII Charty OSN. </w:t>
      </w:r>
    </w:p>
    <w:p w:rsidR="0012755D" w:rsidP="0012755D">
      <w:pPr>
        <w:pStyle w:val="NormalWeb"/>
        <w:bidi w:val="0"/>
        <w:spacing w:before="120" w:beforeAutospacing="0" w:after="0" w:afterAutospacing="0"/>
        <w:ind w:firstLine="709"/>
        <w:jc w:val="both"/>
        <w:rPr>
          <w:rFonts w:ascii="Times New Roman" w:hAnsi="Times New Roman"/>
        </w:rPr>
      </w:pPr>
      <w:r w:rsidRPr="00FD1907" w:rsidR="00152136">
        <w:rPr>
          <w:rFonts w:ascii="Times New Roman" w:hAnsi="Times New Roman"/>
        </w:rPr>
        <w:t xml:space="preserve">S vyslaním  príslušníkov </w:t>
      </w:r>
      <w:r w:rsidR="00152136">
        <w:rPr>
          <w:rFonts w:ascii="Times New Roman" w:hAnsi="Times New Roman"/>
        </w:rPr>
        <w:t>OS</w:t>
      </w:r>
      <w:r w:rsidRPr="00FD1907" w:rsidR="00152136">
        <w:rPr>
          <w:rFonts w:ascii="Times New Roman" w:hAnsi="Times New Roman"/>
        </w:rPr>
        <w:t xml:space="preserve"> </w:t>
      </w:r>
      <w:r w:rsidR="00152136">
        <w:rPr>
          <w:rFonts w:ascii="Times New Roman" w:hAnsi="Times New Roman"/>
        </w:rPr>
        <w:t>SR</w:t>
      </w:r>
      <w:r w:rsidRPr="00FD1907" w:rsidR="00152136">
        <w:rPr>
          <w:rFonts w:ascii="Times New Roman" w:hAnsi="Times New Roman"/>
        </w:rPr>
        <w:t xml:space="preserve"> vyslovuje súhlas </w:t>
      </w:r>
      <w:r w:rsidRPr="004F66A1" w:rsidR="004F66A1">
        <w:rPr>
          <w:rFonts w:ascii="Times New Roman" w:hAnsi="Times New Roman"/>
          <w:bCs/>
        </w:rPr>
        <w:t>podľa článku 86 písm. k) Ústavy SR Národná rada</w:t>
      </w:r>
      <w:r w:rsidRPr="00FD1907" w:rsidR="00152136">
        <w:rPr>
          <w:rFonts w:ascii="Times New Roman" w:hAnsi="Times New Roman"/>
        </w:rPr>
        <w:t xml:space="preserve"> </w:t>
      </w:r>
      <w:r w:rsidRPr="004F66A1" w:rsidR="004F66A1">
        <w:rPr>
          <w:rFonts w:ascii="Times New Roman" w:hAnsi="Times New Roman"/>
          <w:bCs/>
        </w:rPr>
        <w:t>S</w:t>
      </w:r>
      <w:r w:rsidR="00152136">
        <w:rPr>
          <w:rFonts w:ascii="Times New Roman" w:hAnsi="Times New Roman"/>
        </w:rPr>
        <w:t>R</w:t>
      </w:r>
      <w:r w:rsidRPr="00FD1907" w:rsidR="00152136">
        <w:rPr>
          <w:rFonts w:ascii="Times New Roman" w:hAnsi="Times New Roman"/>
        </w:rPr>
        <w:t xml:space="preserve">, do ktorej pôsobnosti patrí </w:t>
      </w:r>
      <w:r w:rsidRPr="00FD1907" w:rsidR="00152136">
        <w:rPr>
          <w:rFonts w:ascii="Times New Roman" w:hAnsi="Times New Roman"/>
          <w:color w:val="000000"/>
        </w:rPr>
        <w:t xml:space="preserve">rozhodnúť o vyslaní </w:t>
      </w:r>
      <w:r w:rsidR="00152136">
        <w:rPr>
          <w:rFonts w:ascii="Times New Roman" w:hAnsi="Times New Roman"/>
          <w:color w:val="000000"/>
        </w:rPr>
        <w:t>OS</w:t>
      </w:r>
      <w:r w:rsidRPr="00FD1907" w:rsidR="00152136">
        <w:rPr>
          <w:rFonts w:ascii="Times New Roman" w:hAnsi="Times New Roman"/>
          <w:color w:val="000000"/>
        </w:rPr>
        <w:t xml:space="preserve"> </w:t>
      </w:r>
      <w:r w:rsidR="00152136">
        <w:rPr>
          <w:rFonts w:ascii="Times New Roman" w:hAnsi="Times New Roman"/>
          <w:color w:val="000000"/>
        </w:rPr>
        <w:t xml:space="preserve">SR </w:t>
      </w:r>
      <w:r w:rsidRPr="00FD1907" w:rsidR="00152136">
        <w:rPr>
          <w:rFonts w:ascii="Times New Roman" w:hAnsi="Times New Roman"/>
          <w:color w:val="000000"/>
        </w:rPr>
        <w:t xml:space="preserve">mimo územia </w:t>
      </w:r>
      <w:r w:rsidR="00152136">
        <w:rPr>
          <w:rFonts w:ascii="Times New Roman" w:hAnsi="Times New Roman"/>
          <w:color w:val="000000"/>
        </w:rPr>
        <w:t>SR</w:t>
      </w:r>
      <w:r w:rsidRPr="00FD1907" w:rsidR="00152136">
        <w:rPr>
          <w:rFonts w:ascii="Times New Roman" w:hAnsi="Times New Roman"/>
          <w:color w:val="000000"/>
        </w:rPr>
        <w:t>, ak nejde o prípad uvedený v článku 119 písm. p).</w:t>
      </w:r>
      <w:r w:rsidR="0015213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Skrátenie času vyslania a zmena mandátu príslušníkov OS SR v rámci vojenskej operácie ISAF v Afganistane podlieha rozhodnutiu vlády alebo Národnej rady SR v súlade s § 12 ods. 5 a 6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zákona č. 321/2002 Z. z. o ozbrojených silách SR v znení neskorších predpisov. </w:t>
      </w:r>
    </w:p>
    <w:p w:rsidR="00152136" w:rsidRPr="00956C10" w:rsidP="00152136">
      <w:pPr>
        <w:bidi w:val="0"/>
        <w:spacing w:before="120"/>
        <w:ind w:firstLine="709"/>
        <w:rPr>
          <w:rFonts w:ascii="Times New Roman" w:hAnsi="Times New Roman"/>
        </w:rPr>
      </w:pPr>
      <w:r w:rsidRPr="00FD1907">
        <w:rPr>
          <w:rFonts w:ascii="Times New Roman" w:hAnsi="Times New Roman"/>
        </w:rPr>
        <w:t xml:space="preserve">Konkrétne náležitosti súvisiace s pôsobením príslušníkov </w:t>
      </w:r>
      <w:r>
        <w:rPr>
          <w:rFonts w:ascii="Times New Roman" w:hAnsi="Times New Roman"/>
        </w:rPr>
        <w:t>OS</w:t>
      </w:r>
      <w:r w:rsidRPr="00FD190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SR</w:t>
      </w:r>
      <w:r w:rsidRPr="00FD190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 w:rsidRPr="00FD1907">
        <w:rPr>
          <w:rFonts w:ascii="Times New Roman" w:hAnsi="Times New Roman"/>
        </w:rPr>
        <w:t xml:space="preserve"> operácii ISAF môžu byť upravené osobitnými medzinárodnými zmluvami.</w:t>
      </w:r>
    </w:p>
    <w:p w:rsidR="000B3909">
      <w:pPr>
        <w:bidi w:val="0"/>
        <w:rPr>
          <w:rFonts w:ascii="Times New Roman" w:hAnsi="Times New Roman"/>
        </w:rPr>
      </w:pPr>
    </w:p>
    <w:sectPr w:rsidSect="000B390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FAB"/>
    <w:multiLevelType w:val="hybridMultilevel"/>
    <w:tmpl w:val="4868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D829AB"/>
    <w:multiLevelType w:val="hybridMultilevel"/>
    <w:tmpl w:val="65B0A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91DBE"/>
    <w:multiLevelType w:val="hybridMultilevel"/>
    <w:tmpl w:val="72DC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62623E"/>
    <w:multiLevelType w:val="hybridMultilevel"/>
    <w:tmpl w:val="32CE679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4">
    <w:nsid w:val="32F10411"/>
    <w:multiLevelType w:val="hybridMultilevel"/>
    <w:tmpl w:val="68D4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46F318B8"/>
    <w:multiLevelType w:val="hybridMultilevel"/>
    <w:tmpl w:val="1C8A35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6">
    <w:nsid w:val="4AAA2405"/>
    <w:multiLevelType w:val="hybridMultilevel"/>
    <w:tmpl w:val="F496E8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7">
    <w:nsid w:val="4D673FB0"/>
    <w:multiLevelType w:val="hybridMultilevel"/>
    <w:tmpl w:val="E496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80532C"/>
    <w:multiLevelType w:val="hybridMultilevel"/>
    <w:tmpl w:val="1C98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9454D4"/>
    <w:multiLevelType w:val="hybridMultilevel"/>
    <w:tmpl w:val="337E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52136"/>
    <w:rsid w:val="00002487"/>
    <w:rsid w:val="00012A5E"/>
    <w:rsid w:val="00040EC8"/>
    <w:rsid w:val="000530B6"/>
    <w:rsid w:val="000629AF"/>
    <w:rsid w:val="00064E9F"/>
    <w:rsid w:val="00070F6C"/>
    <w:rsid w:val="000838D5"/>
    <w:rsid w:val="00094CB0"/>
    <w:rsid w:val="000B3909"/>
    <w:rsid w:val="000C1432"/>
    <w:rsid w:val="000C5F51"/>
    <w:rsid w:val="000D30FE"/>
    <w:rsid w:val="000D4084"/>
    <w:rsid w:val="000E623A"/>
    <w:rsid w:val="000E68D8"/>
    <w:rsid w:val="000F6A51"/>
    <w:rsid w:val="0012755D"/>
    <w:rsid w:val="001302ED"/>
    <w:rsid w:val="00136979"/>
    <w:rsid w:val="00152136"/>
    <w:rsid w:val="00165187"/>
    <w:rsid w:val="0018143A"/>
    <w:rsid w:val="00183185"/>
    <w:rsid w:val="001D24C2"/>
    <w:rsid w:val="001E24C5"/>
    <w:rsid w:val="001F0497"/>
    <w:rsid w:val="001F59AE"/>
    <w:rsid w:val="002018CD"/>
    <w:rsid w:val="002144DE"/>
    <w:rsid w:val="002426A7"/>
    <w:rsid w:val="00285438"/>
    <w:rsid w:val="002A2D7B"/>
    <w:rsid w:val="002B27F7"/>
    <w:rsid w:val="002C59C1"/>
    <w:rsid w:val="002D23D6"/>
    <w:rsid w:val="00303FDF"/>
    <w:rsid w:val="00340E7E"/>
    <w:rsid w:val="003A6D9E"/>
    <w:rsid w:val="003D0E68"/>
    <w:rsid w:val="003F0906"/>
    <w:rsid w:val="004041FD"/>
    <w:rsid w:val="00407335"/>
    <w:rsid w:val="00431C59"/>
    <w:rsid w:val="00434D89"/>
    <w:rsid w:val="00436C3B"/>
    <w:rsid w:val="00460FCE"/>
    <w:rsid w:val="004A254A"/>
    <w:rsid w:val="004B3C35"/>
    <w:rsid w:val="004B5A1A"/>
    <w:rsid w:val="004C4035"/>
    <w:rsid w:val="004D0BE8"/>
    <w:rsid w:val="004D34EE"/>
    <w:rsid w:val="004F07AC"/>
    <w:rsid w:val="004F66A1"/>
    <w:rsid w:val="0051537E"/>
    <w:rsid w:val="00522673"/>
    <w:rsid w:val="00586E81"/>
    <w:rsid w:val="005A4719"/>
    <w:rsid w:val="005B14B5"/>
    <w:rsid w:val="005C345E"/>
    <w:rsid w:val="005E2F8C"/>
    <w:rsid w:val="005F4C95"/>
    <w:rsid w:val="0061152F"/>
    <w:rsid w:val="00620B71"/>
    <w:rsid w:val="00620FA3"/>
    <w:rsid w:val="0064082E"/>
    <w:rsid w:val="00661AFC"/>
    <w:rsid w:val="00667693"/>
    <w:rsid w:val="00671451"/>
    <w:rsid w:val="006A0930"/>
    <w:rsid w:val="006B004D"/>
    <w:rsid w:val="006B2A5F"/>
    <w:rsid w:val="006D0A8D"/>
    <w:rsid w:val="006F07B4"/>
    <w:rsid w:val="006F3FF8"/>
    <w:rsid w:val="006F4AEA"/>
    <w:rsid w:val="00706721"/>
    <w:rsid w:val="00727A83"/>
    <w:rsid w:val="00730016"/>
    <w:rsid w:val="0073749F"/>
    <w:rsid w:val="00742E97"/>
    <w:rsid w:val="00755E5C"/>
    <w:rsid w:val="00774106"/>
    <w:rsid w:val="007A003D"/>
    <w:rsid w:val="007A424A"/>
    <w:rsid w:val="007B2946"/>
    <w:rsid w:val="007C363A"/>
    <w:rsid w:val="007D5141"/>
    <w:rsid w:val="007D7066"/>
    <w:rsid w:val="007F41F7"/>
    <w:rsid w:val="0080283A"/>
    <w:rsid w:val="0080600C"/>
    <w:rsid w:val="00810EE7"/>
    <w:rsid w:val="00816A59"/>
    <w:rsid w:val="00832986"/>
    <w:rsid w:val="0084428C"/>
    <w:rsid w:val="008524B6"/>
    <w:rsid w:val="00854930"/>
    <w:rsid w:val="0085604C"/>
    <w:rsid w:val="00856491"/>
    <w:rsid w:val="00892660"/>
    <w:rsid w:val="008A1CC1"/>
    <w:rsid w:val="008B0A78"/>
    <w:rsid w:val="008E26D5"/>
    <w:rsid w:val="0090281D"/>
    <w:rsid w:val="009379F3"/>
    <w:rsid w:val="0094788B"/>
    <w:rsid w:val="00956C10"/>
    <w:rsid w:val="00971346"/>
    <w:rsid w:val="009B5174"/>
    <w:rsid w:val="009D2DE7"/>
    <w:rsid w:val="009F03B9"/>
    <w:rsid w:val="009F4C77"/>
    <w:rsid w:val="00A82BDC"/>
    <w:rsid w:val="00A860FD"/>
    <w:rsid w:val="00A95ABD"/>
    <w:rsid w:val="00AA5152"/>
    <w:rsid w:val="00AA5DCB"/>
    <w:rsid w:val="00AA6C0C"/>
    <w:rsid w:val="00AB0266"/>
    <w:rsid w:val="00AC2D73"/>
    <w:rsid w:val="00AD260A"/>
    <w:rsid w:val="00AE1DC2"/>
    <w:rsid w:val="00AE2551"/>
    <w:rsid w:val="00B02DC7"/>
    <w:rsid w:val="00B047F0"/>
    <w:rsid w:val="00B10A5D"/>
    <w:rsid w:val="00B13E02"/>
    <w:rsid w:val="00B17A13"/>
    <w:rsid w:val="00B36DBC"/>
    <w:rsid w:val="00BB6621"/>
    <w:rsid w:val="00BC1D53"/>
    <w:rsid w:val="00BF4F8D"/>
    <w:rsid w:val="00C1752D"/>
    <w:rsid w:val="00C475EB"/>
    <w:rsid w:val="00C530E2"/>
    <w:rsid w:val="00C70F24"/>
    <w:rsid w:val="00C71FA7"/>
    <w:rsid w:val="00C85CB8"/>
    <w:rsid w:val="00C9130D"/>
    <w:rsid w:val="00CB3F38"/>
    <w:rsid w:val="00CC7068"/>
    <w:rsid w:val="00CD6CEC"/>
    <w:rsid w:val="00D062E2"/>
    <w:rsid w:val="00D0692C"/>
    <w:rsid w:val="00D16C1D"/>
    <w:rsid w:val="00D21CD3"/>
    <w:rsid w:val="00D50B03"/>
    <w:rsid w:val="00D76B9D"/>
    <w:rsid w:val="00D95B7D"/>
    <w:rsid w:val="00DA32B7"/>
    <w:rsid w:val="00DC0998"/>
    <w:rsid w:val="00DC71F6"/>
    <w:rsid w:val="00DC7FCB"/>
    <w:rsid w:val="00DE4875"/>
    <w:rsid w:val="00DE558F"/>
    <w:rsid w:val="00DF0A2E"/>
    <w:rsid w:val="00E2123A"/>
    <w:rsid w:val="00E358AE"/>
    <w:rsid w:val="00E662A4"/>
    <w:rsid w:val="00E824AA"/>
    <w:rsid w:val="00EA7599"/>
    <w:rsid w:val="00ED318D"/>
    <w:rsid w:val="00F35B0C"/>
    <w:rsid w:val="00F5581E"/>
    <w:rsid w:val="00F9073B"/>
    <w:rsid w:val="00F944E0"/>
    <w:rsid w:val="00F9491E"/>
    <w:rsid w:val="00FD1907"/>
    <w:rsid w:val="00FF00E1"/>
    <w:rsid w:val="00FF7AF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136"/>
    <w:pPr>
      <w:framePr w:wrap="auto"/>
      <w:widowControl/>
      <w:overflowPunct w:val="0"/>
      <w:autoSpaceDE w:val="0"/>
      <w:autoSpaceDN w:val="0"/>
      <w:adjustRightInd w:val="0"/>
      <w:ind w:left="0" w:right="0"/>
      <w:jc w:val="both"/>
      <w:textAlignment w:val="baseline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ZarkazkladnhotextuChar"/>
    <w:uiPriority w:val="99"/>
    <w:rsid w:val="00152136"/>
    <w:pPr>
      <w:spacing w:after="120"/>
      <w:ind w:left="283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152136"/>
    <w:rPr>
      <w:rFonts w:ascii="Times New Roman" w:hAnsi="Times New Roman"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99"/>
    <w:qFormat/>
    <w:rsid w:val="00152136"/>
    <w:pPr>
      <w:ind w:left="720"/>
      <w:contextualSpacing/>
      <w:jc w:val="both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E358AE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358AE"/>
    <w:rPr>
      <w:rFonts w:ascii="Tahoma" w:hAnsi="Tahoma" w:cs="Tahoma"/>
      <w:sz w:val="16"/>
      <w:szCs w:val="16"/>
      <w:rtl w:val="0"/>
      <w:cs w:val="0"/>
    </w:rPr>
  </w:style>
  <w:style w:type="paragraph" w:customStyle="1" w:styleId="Odsekzoznamu1">
    <w:name w:val="Odsek zoznamu1"/>
    <w:basedOn w:val="Normal"/>
    <w:rsid w:val="00D0692C"/>
    <w:pPr>
      <w:ind w:left="720"/>
      <w:contextualSpacing/>
      <w:jc w:val="both"/>
    </w:pPr>
    <w:rPr>
      <w:rFonts w:ascii="Times New Roman" w:eastAsia="Calibri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5581E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F5581E"/>
    <w:pPr>
      <w:jc w:val="both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F5581E"/>
    <w:rPr>
      <w:rFonts w:ascii="Times New Roman" w:hAnsi="Times New Roman" w:cs="Times New Roman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F5581E"/>
    <w:pPr>
      <w:jc w:val="both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F5581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2755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lang w:eastAsia="sk-SK"/>
    </w:rPr>
  </w:style>
  <w:style w:type="paragraph" w:styleId="Revision">
    <w:name w:val="Revision"/>
    <w:hidden/>
    <w:uiPriority w:val="99"/>
    <w:semiHidden/>
    <w:rsid w:val="00816A5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2AC28-E282-496A-AE9B-1A6572A3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1721</Words>
  <Characters>9815</Characters>
  <Application>Microsoft Office Word</Application>
  <DocSecurity>0</DocSecurity>
  <Lines>0</Lines>
  <Paragraphs>0</Paragraphs>
  <ScaleCrop>false</ScaleCrop>
  <Company>mosr</Company>
  <LinksUpToDate>false</LinksUpToDate>
  <CharactersWithSpaces>11513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krizanmic</dc:creator>
  <cp:lastModifiedBy>V</cp:lastModifiedBy>
  <cp:revision>2</cp:revision>
  <cp:lastPrinted>2013-01-15T15:08:00Z</cp:lastPrinted>
  <dcterms:created xsi:type="dcterms:W3CDTF">2013-02-28T10:49:00Z</dcterms:created>
  <dcterms:modified xsi:type="dcterms:W3CDTF">2013-02-28T10:49:00Z</dcterms:modified>
</cp:coreProperties>
</file>