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D7629" w:rsidRPr="00FD02AA" w:rsidP="00556912">
      <w:pPr>
        <w:pStyle w:val="Title"/>
        <w:bidi w:val="0"/>
        <w:rPr>
          <w:rFonts w:ascii="Times New Roman" w:hAnsi="Times New Roman"/>
          <w:caps/>
          <w:spacing w:val="30"/>
        </w:rPr>
      </w:pPr>
      <w:r w:rsidRPr="00FD02AA">
        <w:rPr>
          <w:rFonts w:ascii="Times New Roman" w:hAnsi="Times New Roman"/>
          <w:caps/>
          <w:spacing w:val="30"/>
        </w:rPr>
        <w:t>Dôvodová správa</w:t>
      </w:r>
    </w:p>
    <w:p w:rsidR="002D7629" w:rsidRPr="00B2782E" w:rsidP="00556912">
      <w:pPr>
        <w:tabs>
          <w:tab w:val="left" w:pos="3525"/>
        </w:tabs>
        <w:bidi w:val="0"/>
        <w:jc w:val="both"/>
        <w:rPr>
          <w:rFonts w:ascii="Times New Roman" w:hAnsi="Times New Roman"/>
        </w:rPr>
      </w:pPr>
      <w:r>
        <w:rPr>
          <w:rFonts w:ascii="Times New Roman" w:hAnsi="Times New Roman"/>
        </w:rPr>
        <w:tab/>
      </w:r>
    </w:p>
    <w:p w:rsidR="002D7629" w:rsidRPr="00B2782E" w:rsidP="00556912">
      <w:pPr>
        <w:bidi w:val="0"/>
        <w:jc w:val="both"/>
        <w:rPr>
          <w:rFonts w:ascii="Times New Roman" w:hAnsi="Times New Roman"/>
        </w:rPr>
      </w:pPr>
    </w:p>
    <w:p w:rsidR="002D7629" w:rsidRPr="00AB1AC7" w:rsidP="00556912">
      <w:pPr>
        <w:bidi w:val="0"/>
        <w:jc w:val="both"/>
        <w:rPr>
          <w:rFonts w:ascii="Times New Roman" w:hAnsi="Times New Roman"/>
          <w:b/>
          <w:bCs/>
        </w:rPr>
      </w:pPr>
      <w:r w:rsidRPr="00AB1AC7">
        <w:rPr>
          <w:rFonts w:ascii="Times New Roman" w:hAnsi="Times New Roman"/>
          <w:b/>
          <w:bCs/>
        </w:rPr>
        <w:t>A. Všeobecná časť</w:t>
      </w:r>
    </w:p>
    <w:p w:rsidR="002D7629" w:rsidP="00A17262">
      <w:pPr>
        <w:bidi w:val="0"/>
        <w:jc w:val="both"/>
        <w:rPr>
          <w:rFonts w:ascii="Times New Roman" w:hAnsi="Times New Roman"/>
          <w:b/>
          <w:bCs/>
        </w:rPr>
      </w:pPr>
    </w:p>
    <w:p w:rsidR="002D7629" w:rsidP="00A17262">
      <w:pPr>
        <w:bidi w:val="0"/>
        <w:jc w:val="both"/>
        <w:rPr>
          <w:rFonts w:ascii="Times New Roman" w:hAnsi="Times New Roman"/>
        </w:rPr>
      </w:pPr>
      <w:r w:rsidR="00A17262">
        <w:rPr>
          <w:rFonts w:ascii="Times New Roman" w:hAnsi="Times New Roman"/>
        </w:rPr>
        <w:tab/>
      </w:r>
      <w:r w:rsidRPr="001004BF" w:rsidR="00794B6B">
        <w:rPr>
          <w:rStyle w:val="PlaceholderText"/>
          <w:color w:val="000000"/>
        </w:rPr>
        <w:t>Vláda Slovenskej republiky predkladá na rokovanie Národnej rady Slovenskej republiky</w:t>
      </w:r>
      <w:r w:rsidRPr="00B2782E">
        <w:rPr>
          <w:rFonts w:ascii="Times New Roman" w:hAnsi="Times New Roman"/>
        </w:rPr>
        <w:t xml:space="preserve"> návrh zákona</w:t>
      </w:r>
      <w:r>
        <w:rPr>
          <w:rFonts w:ascii="Times New Roman" w:hAnsi="Times New Roman"/>
        </w:rPr>
        <w:t xml:space="preserve">, </w:t>
      </w:r>
      <w:r w:rsidRPr="00556912">
        <w:rPr>
          <w:rFonts w:ascii="Times New Roman" w:hAnsi="Times New Roman"/>
        </w:rPr>
        <w:t xml:space="preserve">ktorým sa mení a dopĺňa zákon č. 300/2005 Z. z. Trestný zákon v znení neskorších predpisov a ktorým sa menia a dopĺňajú niektoré zákony </w:t>
      </w:r>
      <w:r w:rsidRPr="00E3260C">
        <w:rPr>
          <w:rFonts w:ascii="Times New Roman" w:hAnsi="Times New Roman"/>
        </w:rPr>
        <w:t>(ďalej len „návrh zákona“)</w:t>
      </w:r>
      <w:r>
        <w:rPr>
          <w:rFonts w:ascii="Times New Roman" w:hAnsi="Times New Roman"/>
        </w:rPr>
        <w:t xml:space="preserve">. </w:t>
      </w:r>
    </w:p>
    <w:p w:rsidR="002D7629" w:rsidP="00A17262">
      <w:pPr>
        <w:bidi w:val="0"/>
        <w:jc w:val="both"/>
        <w:rPr>
          <w:rFonts w:ascii="Times New Roman" w:hAnsi="Times New Roman"/>
        </w:rPr>
      </w:pPr>
    </w:p>
    <w:p w:rsidR="002D7629" w:rsidRPr="00B2782E" w:rsidP="00A17262">
      <w:pPr>
        <w:bidi w:val="0"/>
        <w:jc w:val="both"/>
        <w:rPr>
          <w:rFonts w:ascii="Times New Roman" w:hAnsi="Times New Roman"/>
        </w:rPr>
      </w:pPr>
      <w:r w:rsidR="00A17262">
        <w:rPr>
          <w:rFonts w:ascii="Times New Roman" w:hAnsi="Times New Roman"/>
        </w:rPr>
        <w:tab/>
      </w:r>
      <w:r>
        <w:rPr>
          <w:rFonts w:ascii="Times New Roman" w:hAnsi="Times New Roman"/>
        </w:rPr>
        <w:t xml:space="preserve">Predkladaný materiál je </w:t>
      </w:r>
      <w:r w:rsidRPr="00FD02AA">
        <w:rPr>
          <w:rFonts w:ascii="Times New Roman" w:hAnsi="Times New Roman"/>
        </w:rPr>
        <w:t xml:space="preserve">iniciatívnej povahy a bol vypracovaný na základe Programového vyhlásenia vlády </w:t>
      </w:r>
      <w:r>
        <w:rPr>
          <w:rFonts w:ascii="Times New Roman" w:hAnsi="Times New Roman"/>
        </w:rPr>
        <w:t xml:space="preserve">SR na 2. polrok 2012 schváleným uznesením vlády SR č. 299 z 27. júna 2012. </w:t>
      </w:r>
      <w:r w:rsidRPr="00B2782E">
        <w:rPr>
          <w:rFonts w:ascii="Times New Roman" w:hAnsi="Times New Roman"/>
        </w:rPr>
        <w:t xml:space="preserve"> </w:t>
      </w:r>
    </w:p>
    <w:p w:rsidR="002D7629" w:rsidP="00A17262">
      <w:pPr>
        <w:bidi w:val="0"/>
        <w:jc w:val="both"/>
        <w:rPr>
          <w:rFonts w:ascii="Times New Roman" w:hAnsi="Times New Roman"/>
        </w:rPr>
      </w:pPr>
      <w:r w:rsidRPr="000E3E97">
        <w:rPr>
          <w:rFonts w:ascii="Times New Roman" w:hAnsi="Times New Roman"/>
          <w:b/>
          <w:bCs/>
        </w:rPr>
        <w:tab/>
      </w:r>
    </w:p>
    <w:p w:rsidR="00135A83" w:rsidP="00A17262">
      <w:pPr>
        <w:pStyle w:val="BodyText"/>
        <w:bidi w:val="0"/>
        <w:rPr>
          <w:rFonts w:ascii="Times New Roman" w:hAnsi="Times New Roman" w:cs="Times New Roman"/>
        </w:rPr>
      </w:pPr>
      <w:r w:rsidR="00A17262">
        <w:rPr>
          <w:rFonts w:ascii="Times New Roman" w:hAnsi="Times New Roman" w:cs="Times New Roman"/>
        </w:rPr>
        <w:tab/>
      </w:r>
      <w:r w:rsidRPr="00600B94" w:rsidR="002D7629">
        <w:rPr>
          <w:rFonts w:ascii="Times New Roman" w:hAnsi="Times New Roman" w:cs="Times New Roman"/>
        </w:rPr>
        <w:t>Účelom návrhu zákona v čl. I (návrh zákona, ktorým sa mení a dopĺňa zákon č. 300/2005 Z. z. Trestný zákon v znení neskorších predpisov) je transpozícia právne záväzn</w:t>
      </w:r>
      <w:r w:rsidR="009E12A1">
        <w:rPr>
          <w:rFonts w:ascii="Times New Roman" w:hAnsi="Times New Roman" w:cs="Times New Roman"/>
        </w:rPr>
        <w:t xml:space="preserve">ých </w:t>
      </w:r>
      <w:r w:rsidRPr="00600B94" w:rsidR="002D7629">
        <w:rPr>
          <w:rFonts w:ascii="Times New Roman" w:hAnsi="Times New Roman" w:cs="Times New Roman"/>
        </w:rPr>
        <w:t xml:space="preserve"> akt</w:t>
      </w:r>
      <w:r w:rsidR="009E12A1">
        <w:rPr>
          <w:rFonts w:ascii="Times New Roman" w:hAnsi="Times New Roman" w:cs="Times New Roman"/>
        </w:rPr>
        <w:t xml:space="preserve">ov </w:t>
      </w:r>
      <w:r w:rsidRPr="00600B94" w:rsidR="002D7629">
        <w:rPr>
          <w:rFonts w:ascii="Times New Roman" w:hAnsi="Times New Roman" w:cs="Times New Roman"/>
        </w:rPr>
        <w:t>Európskej únie</w:t>
      </w:r>
      <w:r>
        <w:rPr>
          <w:rFonts w:ascii="Times New Roman" w:hAnsi="Times New Roman" w:cs="Times New Roman"/>
        </w:rPr>
        <w:t>:</w:t>
      </w:r>
      <w:r w:rsidRPr="00600B94" w:rsidR="002D7629">
        <w:rPr>
          <w:rFonts w:ascii="Times New Roman" w:hAnsi="Times New Roman" w:cs="Times New Roman"/>
        </w:rPr>
        <w:t xml:space="preserve"> </w:t>
      </w:r>
    </w:p>
    <w:p w:rsidR="00135A83" w:rsidP="00135A83">
      <w:pPr>
        <w:pStyle w:val="BodyText"/>
        <w:bidi w:val="0"/>
        <w:rPr>
          <w:rFonts w:ascii="Times New Roman" w:hAnsi="Times New Roman" w:cs="Times New Roman"/>
        </w:rPr>
      </w:pPr>
    </w:p>
    <w:p w:rsidR="00135A83" w:rsidP="00135A83">
      <w:pPr>
        <w:pStyle w:val="BodyText"/>
        <w:bidi w:val="0"/>
        <w:rPr>
          <w:rFonts w:ascii="Times New Roman" w:hAnsi="Times New Roman" w:cs="Times New Roman"/>
        </w:rPr>
      </w:pPr>
      <w:r w:rsidRPr="00600B94" w:rsidR="002D7629">
        <w:rPr>
          <w:rFonts w:ascii="Times New Roman" w:hAnsi="Times New Roman" w:cs="Times New Roman"/>
        </w:rPr>
        <w:t xml:space="preserve">- smernice EP a Rady 2011/93/EÚ z 13. decembra 2011 o boji proti sexuálnemu zneužívaniu a sexuálnemu vykorisťovaniu detí a proti detskej pornografii, ktorou sa nahrádza rámcové rozhodnutie Rady 2004/68/SVV </w:t>
      </w:r>
      <w:r w:rsidR="009E12A1">
        <w:rPr>
          <w:rFonts w:ascii="Times New Roman" w:hAnsi="Times New Roman" w:cs="Times New Roman"/>
        </w:rPr>
        <w:t>a </w:t>
      </w:r>
    </w:p>
    <w:p w:rsidR="00135A83" w:rsidP="00135A83">
      <w:pPr>
        <w:pStyle w:val="BodyText"/>
        <w:bidi w:val="0"/>
        <w:rPr>
          <w:rFonts w:ascii="Times New Roman" w:hAnsi="Times New Roman" w:cs="Times New Roman"/>
        </w:rPr>
      </w:pPr>
      <w:r>
        <w:rPr>
          <w:rFonts w:ascii="Times New Roman" w:hAnsi="Times New Roman" w:cs="Times New Roman"/>
        </w:rPr>
        <w:t xml:space="preserve">- </w:t>
      </w:r>
      <w:r w:rsidR="009E12A1">
        <w:rPr>
          <w:rFonts w:ascii="Times New Roman" w:hAnsi="Times New Roman" w:cs="Times New Roman"/>
        </w:rPr>
        <w:t xml:space="preserve">smernice EP a Rady 2011/36/EÚ z 5. </w:t>
      </w:r>
      <w:r w:rsidR="00B031AD">
        <w:rPr>
          <w:rFonts w:ascii="Times New Roman" w:hAnsi="Times New Roman" w:cs="Times New Roman"/>
        </w:rPr>
        <w:t>a</w:t>
      </w:r>
      <w:r w:rsidR="009E12A1">
        <w:rPr>
          <w:rFonts w:ascii="Times New Roman" w:hAnsi="Times New Roman" w:cs="Times New Roman"/>
        </w:rPr>
        <w:t>príla 2011 o prevencii obchodovania s ľuďmi a boji proti nemu a o ochrane  obetí obchodovania, ktorou sa nahrádza rámcové rozhodnutie Rady 2002/629/SVV.</w:t>
      </w:r>
    </w:p>
    <w:p w:rsidR="00135A83" w:rsidP="00135A83">
      <w:pPr>
        <w:pStyle w:val="BodyText"/>
        <w:bidi w:val="0"/>
        <w:rPr>
          <w:rFonts w:ascii="Times New Roman" w:hAnsi="Times New Roman" w:cs="Times New Roman"/>
        </w:rPr>
      </w:pPr>
    </w:p>
    <w:p w:rsidR="002D7629" w:rsidP="00135A83">
      <w:pPr>
        <w:pStyle w:val="BodyText"/>
        <w:bidi w:val="0"/>
        <w:rPr>
          <w:rFonts w:ascii="Times New Roman" w:hAnsi="Times New Roman" w:cs="Times New Roman"/>
        </w:rPr>
      </w:pPr>
      <w:r w:rsidR="00C33213">
        <w:rPr>
          <w:rFonts w:ascii="Times New Roman" w:hAnsi="Times New Roman" w:cs="Times New Roman"/>
        </w:rPr>
        <w:tab/>
        <w:t>Návrh v tejto časti súčasne</w:t>
      </w:r>
      <w:r w:rsidR="009E12A1">
        <w:rPr>
          <w:rFonts w:ascii="Times New Roman" w:hAnsi="Times New Roman" w:cs="Times New Roman"/>
        </w:rPr>
        <w:t xml:space="preserve"> smeruje k </w:t>
      </w:r>
      <w:r w:rsidRPr="00600B94">
        <w:rPr>
          <w:rFonts w:ascii="Times New Roman" w:hAnsi="Times New Roman" w:cs="Times New Roman"/>
        </w:rPr>
        <w:t>dosiahnuti</w:t>
      </w:r>
      <w:r w:rsidR="00135A83">
        <w:rPr>
          <w:rFonts w:ascii="Times New Roman" w:hAnsi="Times New Roman" w:cs="Times New Roman"/>
        </w:rPr>
        <w:t>u</w:t>
      </w:r>
      <w:r w:rsidRPr="00600B94">
        <w:rPr>
          <w:rFonts w:ascii="Times New Roman" w:hAnsi="Times New Roman" w:cs="Times New Roman"/>
        </w:rPr>
        <w:t xml:space="preserve"> </w:t>
      </w:r>
      <w:r w:rsidR="00C33213">
        <w:rPr>
          <w:rFonts w:ascii="Times New Roman" w:hAnsi="Times New Roman" w:cs="Times New Roman"/>
        </w:rPr>
        <w:t xml:space="preserve">právneho </w:t>
      </w:r>
      <w:r w:rsidRPr="00600B94">
        <w:rPr>
          <w:rFonts w:ascii="Times New Roman" w:hAnsi="Times New Roman" w:cs="Times New Roman"/>
        </w:rPr>
        <w:t>súladu s požiadavkami vyplývajúcimi z Dohovoru Rady Európy o ochrane detí pred sexuálnym vykorisťovaním a sexuálnym zneužívaním (Lanzarote, 25. októbra 2007), ktorý Slovenská republika podpísala 9. septembra 2009</w:t>
      </w:r>
      <w:r w:rsidR="009E12A1">
        <w:rPr>
          <w:rFonts w:ascii="Times New Roman" w:hAnsi="Times New Roman" w:cs="Times New Roman"/>
        </w:rPr>
        <w:t xml:space="preserve"> a s Dohovorom Rady Európy o boji proti obchodovaniu s ľuďmi (Varšava, 16. mája 2005 – ozn. č. 487/2008 Z. z.) ako vyplynuli z hodnotenia Slovenskej republiky Skupinou expertov Rady Európy na boj proti obchodovaniu s ľuďmi GRETA</w:t>
      </w:r>
      <w:r w:rsidRPr="00600B94">
        <w:rPr>
          <w:rFonts w:ascii="Times New Roman" w:hAnsi="Times New Roman" w:cs="Times New Roman"/>
        </w:rPr>
        <w:t xml:space="preserve">. </w:t>
      </w:r>
    </w:p>
    <w:p w:rsidR="00C33213" w:rsidP="00135A83">
      <w:pPr>
        <w:pStyle w:val="BodyText"/>
        <w:bidi w:val="0"/>
        <w:rPr>
          <w:rFonts w:ascii="Times New Roman" w:hAnsi="Times New Roman" w:cs="Times New Roman"/>
        </w:rPr>
      </w:pPr>
    </w:p>
    <w:p w:rsidR="00CE5C7D" w:rsidRPr="00524CA0" w:rsidP="00A17262">
      <w:pPr>
        <w:pStyle w:val="BodyText"/>
        <w:bidi w:val="0"/>
        <w:rPr>
          <w:rFonts w:ascii="Times New Roman" w:hAnsi="Times New Roman" w:cs="Times New Roman"/>
        </w:rPr>
      </w:pPr>
      <w:r w:rsidR="00A17262">
        <w:rPr>
          <w:rFonts w:ascii="Times New Roman" w:hAnsi="Times New Roman" w:cs="Times New Roman"/>
        </w:rPr>
        <w:tab/>
      </w:r>
      <w:r w:rsidR="00C33213">
        <w:rPr>
          <w:rFonts w:ascii="Times New Roman" w:hAnsi="Times New Roman" w:cs="Times New Roman"/>
        </w:rPr>
        <w:t>Návrhom súčasne dochádza k zníženiu dolnej hranice trestnej sadzby pri drogových trestných činov s cieľom umožniť súdu ukladať podmienečný odklad výkonu trestu odňatia slobody s probačným dohľadom</w:t>
      </w:r>
      <w:r w:rsidR="00524CA0">
        <w:rPr>
          <w:rFonts w:ascii="Times New Roman" w:hAnsi="Times New Roman" w:cs="Times New Roman"/>
        </w:rPr>
        <w:t xml:space="preserve"> namiesto nepodmienečného trestu odňatia slobody u páchateľov, ktorý </w:t>
      </w:r>
      <w:r w:rsidR="006E547B">
        <w:rPr>
          <w:rFonts w:ascii="Times New Roman" w:hAnsi="Times New Roman" w:cs="Times New Roman"/>
        </w:rPr>
        <w:t xml:space="preserve">nie </w:t>
      </w:r>
      <w:r w:rsidR="00524CA0">
        <w:rPr>
          <w:rFonts w:ascii="Times New Roman" w:hAnsi="Times New Roman" w:cs="Times New Roman"/>
        </w:rPr>
        <w:t>sú dílermi drog</w:t>
      </w:r>
      <w:r w:rsidR="00082DA1">
        <w:rPr>
          <w:rFonts w:ascii="Times New Roman" w:hAnsi="Times New Roman" w:cs="Times New Roman"/>
        </w:rPr>
        <w:t>,</w:t>
      </w:r>
      <w:r w:rsidR="00524CA0">
        <w:rPr>
          <w:rFonts w:ascii="Times New Roman" w:hAnsi="Times New Roman" w:cs="Times New Roman"/>
        </w:rPr>
        <w:t xml:space="preserve"> ale výhradne ich užívateľmi. </w:t>
      </w:r>
    </w:p>
    <w:p w:rsidR="00C33213" w:rsidRPr="00600B94" w:rsidP="00A17262">
      <w:pPr>
        <w:pStyle w:val="BodyText"/>
        <w:bidi w:val="0"/>
        <w:rPr>
          <w:rFonts w:ascii="Times New Roman" w:hAnsi="Times New Roman" w:cs="Times New Roman"/>
        </w:rPr>
      </w:pPr>
    </w:p>
    <w:p w:rsidR="00524CA0" w:rsidP="00A17262">
      <w:pPr>
        <w:pStyle w:val="BodyText"/>
        <w:bidi w:val="0"/>
        <w:rPr>
          <w:rFonts w:ascii="Times New Roman" w:hAnsi="Times New Roman" w:cs="Times New Roman"/>
        </w:rPr>
      </w:pPr>
      <w:r w:rsidR="00A17262">
        <w:rPr>
          <w:rFonts w:ascii="Times New Roman" w:hAnsi="Times New Roman" w:cs="Times New Roman"/>
        </w:rPr>
        <w:tab/>
      </w:r>
      <w:r w:rsidRPr="00600B94" w:rsidR="002D7629">
        <w:rPr>
          <w:rFonts w:ascii="Times New Roman" w:hAnsi="Times New Roman" w:cs="Times New Roman"/>
        </w:rPr>
        <w:t xml:space="preserve">Účelom návrhu zákona v čl. II (návrh zákona, ktorým sa mení a dopĺňa zákon č. 301/2005 Z. z. Trestný poriadok v znení neskorších predpisov) je </w:t>
      </w:r>
      <w:r>
        <w:rPr>
          <w:rFonts w:ascii="Times New Roman" w:hAnsi="Times New Roman" w:cs="Times New Roman"/>
        </w:rPr>
        <w:t xml:space="preserve">transpozícia vyššie uvedených smerníc Európskej únie v procesnoprávnej oblasti a súčasne </w:t>
      </w:r>
      <w:r w:rsidRPr="00600B94" w:rsidR="002D7629">
        <w:rPr>
          <w:rFonts w:ascii="Times New Roman" w:hAnsi="Times New Roman" w:cs="Times New Roman"/>
        </w:rPr>
        <w:t>transpozícia rámcové</w:t>
      </w:r>
      <w:r w:rsidR="00DB7ED0">
        <w:rPr>
          <w:rFonts w:ascii="Times New Roman" w:hAnsi="Times New Roman" w:cs="Times New Roman"/>
        </w:rPr>
        <w:t>ho</w:t>
      </w:r>
      <w:r w:rsidRPr="00600B94" w:rsidR="002D7629">
        <w:rPr>
          <w:rFonts w:ascii="Times New Roman" w:hAnsi="Times New Roman" w:cs="Times New Roman"/>
        </w:rPr>
        <w:t xml:space="preserve"> rozhodnuti</w:t>
      </w:r>
      <w:r w:rsidR="00DB7ED0">
        <w:rPr>
          <w:rFonts w:ascii="Times New Roman" w:hAnsi="Times New Roman" w:cs="Times New Roman"/>
        </w:rPr>
        <w:t>a</w:t>
      </w:r>
      <w:r w:rsidRPr="00600B94" w:rsidR="002D7629">
        <w:rPr>
          <w:rFonts w:ascii="Times New Roman" w:hAnsi="Times New Roman" w:cs="Times New Roman"/>
        </w:rPr>
        <w:t xml:space="preserve"> Rady 2009/948/SVV z  30. novembra 2009 o predchádzaní kolíziám pri výkone právomoci v trestných veciach a ich urovnávaní. </w:t>
      </w:r>
    </w:p>
    <w:p w:rsidR="00524CA0" w:rsidP="00A17262">
      <w:pPr>
        <w:pStyle w:val="BodyText"/>
        <w:bidi w:val="0"/>
        <w:rPr>
          <w:rFonts w:ascii="Times New Roman" w:hAnsi="Times New Roman" w:cs="Times New Roman"/>
        </w:rPr>
      </w:pPr>
    </w:p>
    <w:p w:rsidR="002D7629" w:rsidP="00A17262">
      <w:pPr>
        <w:pStyle w:val="BodyText"/>
        <w:bidi w:val="0"/>
        <w:rPr>
          <w:rFonts w:ascii="Times New Roman" w:hAnsi="Times New Roman" w:cs="Times New Roman"/>
        </w:rPr>
      </w:pPr>
      <w:r w:rsidR="00A17262">
        <w:rPr>
          <w:rFonts w:ascii="Times New Roman" w:hAnsi="Times New Roman" w:cs="Times New Roman"/>
        </w:rPr>
        <w:tab/>
      </w:r>
      <w:r w:rsidRPr="00524CA0" w:rsidR="00B031AD">
        <w:rPr>
          <w:rFonts w:ascii="Times New Roman" w:hAnsi="Times New Roman" w:cs="Times New Roman"/>
        </w:rPr>
        <w:t xml:space="preserve">Návrh zákona </w:t>
      </w:r>
      <w:r w:rsidR="00082DA1">
        <w:rPr>
          <w:rFonts w:ascii="Times New Roman" w:hAnsi="Times New Roman" w:cs="Times New Roman"/>
        </w:rPr>
        <w:t>v</w:t>
      </w:r>
      <w:r w:rsidRPr="00524CA0" w:rsidR="00B031AD">
        <w:rPr>
          <w:rFonts w:ascii="Times New Roman" w:hAnsi="Times New Roman" w:cs="Times New Roman"/>
        </w:rPr>
        <w:t xml:space="preserve"> časti </w:t>
      </w:r>
      <w:r w:rsidR="00082DA1">
        <w:rPr>
          <w:rFonts w:ascii="Times New Roman" w:hAnsi="Times New Roman" w:cs="Times New Roman"/>
        </w:rPr>
        <w:t xml:space="preserve">I a II </w:t>
      </w:r>
      <w:r w:rsidRPr="00524CA0" w:rsidR="00B031AD">
        <w:rPr>
          <w:rFonts w:ascii="Times New Roman" w:hAnsi="Times New Roman" w:cs="Times New Roman"/>
        </w:rPr>
        <w:t>súčasne rieši skupinu opatrení prijatých na základe Koncepcie boja proti extrémizmu na roky 2011-2014 schválenej uznesením vlády SR č. 379 z 8. júna 2011, ktoré vyplynuli z návrhov Medzirezortnej pracovnej skupiny odborníkov zameranej na elimináciu rasovo motivovanej trestnej činnosti a extrémizmu s cieľom posilniť boj proti extrémizmu prostredníctvom efektívnejšieho potierania a vyšetrovania extrémistickej trestnej činnosti</w:t>
      </w:r>
      <w:r w:rsidRPr="00524CA0" w:rsidR="00CE5C7D">
        <w:rPr>
          <w:rFonts w:ascii="Times New Roman" w:hAnsi="Times New Roman" w:cs="Times New Roman"/>
        </w:rPr>
        <w:t>.</w:t>
      </w:r>
      <w:r w:rsidRPr="00600B94">
        <w:rPr>
          <w:rFonts w:ascii="Times New Roman" w:hAnsi="Times New Roman" w:cs="Times New Roman"/>
        </w:rPr>
        <w:t xml:space="preserve"> Návrh </w:t>
      </w:r>
      <w:r w:rsidR="00082DA1">
        <w:rPr>
          <w:rFonts w:ascii="Times New Roman" w:hAnsi="Times New Roman" w:cs="Times New Roman"/>
        </w:rPr>
        <w:t>zákona</w:t>
      </w:r>
      <w:r w:rsidRPr="00600B94">
        <w:rPr>
          <w:rFonts w:ascii="Times New Roman" w:hAnsi="Times New Roman" w:cs="Times New Roman"/>
        </w:rPr>
        <w:t xml:space="preserve"> obsahuje aj viacero legislatívno-technických oprav, ktorými sa odstraňujú identifikované nepresností </w:t>
      </w:r>
      <w:r w:rsidR="00DB7ED0">
        <w:rPr>
          <w:rFonts w:ascii="Times New Roman" w:hAnsi="Times New Roman" w:cs="Times New Roman"/>
        </w:rPr>
        <w:t xml:space="preserve">textu zákona vrátane </w:t>
      </w:r>
      <w:r w:rsidRPr="00600B94">
        <w:rPr>
          <w:rFonts w:ascii="Times New Roman" w:hAnsi="Times New Roman" w:cs="Times New Roman"/>
        </w:rPr>
        <w:t>chybn</w:t>
      </w:r>
      <w:r w:rsidR="00DB7ED0">
        <w:rPr>
          <w:rFonts w:ascii="Times New Roman" w:hAnsi="Times New Roman" w:cs="Times New Roman"/>
        </w:rPr>
        <w:t>ých</w:t>
      </w:r>
      <w:r w:rsidRPr="00600B94">
        <w:rPr>
          <w:rFonts w:ascii="Times New Roman" w:hAnsi="Times New Roman" w:cs="Times New Roman"/>
        </w:rPr>
        <w:t xml:space="preserve"> vnútorn</w:t>
      </w:r>
      <w:r w:rsidR="00DB7ED0">
        <w:rPr>
          <w:rFonts w:ascii="Times New Roman" w:hAnsi="Times New Roman" w:cs="Times New Roman"/>
        </w:rPr>
        <w:t>ých</w:t>
      </w:r>
      <w:r w:rsidRPr="00600B94">
        <w:rPr>
          <w:rFonts w:ascii="Times New Roman" w:hAnsi="Times New Roman" w:cs="Times New Roman"/>
        </w:rPr>
        <w:t xml:space="preserve"> odkaz</w:t>
      </w:r>
      <w:r w:rsidR="00DB7ED0">
        <w:rPr>
          <w:rFonts w:ascii="Times New Roman" w:hAnsi="Times New Roman" w:cs="Times New Roman"/>
        </w:rPr>
        <w:t xml:space="preserve">ov. </w:t>
      </w:r>
    </w:p>
    <w:p w:rsidR="00DB7ED0" w:rsidRPr="00600B94" w:rsidP="00A17262">
      <w:pPr>
        <w:pStyle w:val="BodyText"/>
        <w:bidi w:val="0"/>
        <w:rPr>
          <w:rFonts w:ascii="Times New Roman" w:hAnsi="Times New Roman" w:cs="Times New Roman"/>
        </w:rPr>
      </w:pPr>
    </w:p>
    <w:p w:rsidR="00DB7ED0" w:rsidP="00A17262">
      <w:pPr>
        <w:pStyle w:val="BodyText"/>
        <w:bidi w:val="0"/>
        <w:rPr>
          <w:rFonts w:ascii="Times New Roman" w:hAnsi="Times New Roman" w:cs="Times New Roman"/>
        </w:rPr>
      </w:pPr>
      <w:r w:rsidR="00180F84">
        <w:rPr>
          <w:rFonts w:ascii="Times New Roman" w:hAnsi="Times New Roman" w:cs="Times New Roman"/>
        </w:rPr>
        <w:tab/>
      </w:r>
      <w:r w:rsidRPr="00600B94" w:rsidR="002D7629">
        <w:rPr>
          <w:rFonts w:ascii="Times New Roman" w:hAnsi="Times New Roman" w:cs="Times New Roman"/>
        </w:rPr>
        <w:t xml:space="preserve">V čl. III sa navrhuje zmena zákona č. 578/2004 Z. z. o poskytovateľoch zdravotnej starostlivosti, zdravotníckych pracovníkoch, stavovských organizáciách v zdravotníctve a o zmene a doplnení niektorých zákonov v znení neskorších predpisov, pripravená v gescii Ministerstva zdravotníctva SR s cieľom plnenia záväzkov Slovenskej republiky vyplývajúcich zo smernice EP a Rady 2011/93/EÚ z 13. decembra 2011 o boji proti sexuálnemu zneužívaniu a sexuálnemu vykorisťovaniu detí a proti detskej pornografii, ktorou sa nahrádza rámcové rozhodnutie Rady 2004/68/SVV. </w:t>
      </w:r>
    </w:p>
    <w:p w:rsidR="00A72684" w:rsidP="00A17262">
      <w:pPr>
        <w:pStyle w:val="BodyText"/>
        <w:bidi w:val="0"/>
        <w:rPr>
          <w:rFonts w:ascii="Times New Roman" w:hAnsi="Times New Roman" w:cs="Times New Roman"/>
          <w:highlight w:val="yellow"/>
        </w:rPr>
      </w:pPr>
    </w:p>
    <w:p w:rsidR="004515D7" w:rsidP="00A17262">
      <w:pPr>
        <w:pStyle w:val="BodyText"/>
        <w:bidi w:val="0"/>
        <w:rPr>
          <w:rFonts w:ascii="Times New Roman" w:hAnsi="Times New Roman" w:cs="Times New Roman"/>
        </w:rPr>
      </w:pPr>
      <w:r w:rsidRPr="003831DD" w:rsidR="00A72684">
        <w:rPr>
          <w:rFonts w:ascii="Times New Roman" w:hAnsi="Times New Roman" w:cs="Times New Roman"/>
        </w:rPr>
        <w:tab/>
      </w:r>
      <w:r w:rsidRPr="00137350" w:rsidR="00137350">
        <w:rPr>
          <w:rFonts w:ascii="Times New Roman" w:hAnsi="Times New Roman" w:cs="Times New Roman"/>
        </w:rPr>
        <w:t>V rámci medzirezortného pripomienkového konania vznikli rozpory s Ministerstvom zdravotníctva SR a Ministerstvom práce, sociálnych vecí a rodiny SR v súvislosti so zabezpečím požiadaviek smernice EP a Rady 2011/93/EÚ z 13. decembra 2011 o boji proti sexuálnemu zneužívaniu a sexuálnemu vykorisťovaniu detí a proti detskej pornografii, ktorou sa nahrádza rámcové rozhodnutie Rady 2004/68/SVV a  smernice EP a Rady 2011/36/EÚ z 5. apríla 2011 o prevencii obchodovania s ľuďmi a boji proti nemu a o ochrane obetí obchodovania, ktorou sa nahrádza rámcové rozhodnutie Rady 2002/629/SVV vo vzťahu k prístupu obetí trestných činov patriacich do predmetu označených smerníc na právne zastúpenie a k právnej pomoci.  Ministerstvo spravodlivosti má za to, že ciele oboch smerníc sú v tejto otázke naplnené v platnom právnom stave Slovenskej republiky a to prostredníctvom právnej úpravy Trestného poriadku, ktorá garantuje detským obetiam právo na právne zastúpenie v trestnom konaní prostredníctvom zákonného zástupcu, resp. ustanovením opatrovníka (§ 48 Trestného poriadku). V otázke prístupu k právnej pomoci má ministerstvo spravodlivosti rovnako za to, že ciele smerníc sú naplnené prostredníctvom právnej úpravy Trestného poriadku, ktorá garantuje obetiam prístup k právnej pomoci prostredníctvom informačnej povinnosti orgánov činných v trestnom konaní (§ 49 Trestného poriadku) a v rámci činností organizácií na pomoc poškodeným a služieb nimi poskytovaných vrátane právneho poradenstva. Súčasná právna úprav taktiež garantuje uvedenej skupine osôb právo na poskytnutie bezplatnej právnej pomoci pri uplatňovaní nárokov na náhradu škody v</w:t>
      </w:r>
      <w:r w:rsidR="00137350">
        <w:rPr>
          <w:rFonts w:ascii="Times New Roman" w:hAnsi="Times New Roman" w:cs="Times New Roman"/>
        </w:rPr>
        <w:t xml:space="preserve"> rámci trestného konania (§ 47 ods. 6 Trestného poriadku) ako aj v </w:t>
      </w:r>
      <w:r w:rsidRPr="00137350" w:rsidR="00137350">
        <w:rPr>
          <w:rFonts w:ascii="Times New Roman" w:hAnsi="Times New Roman" w:cs="Times New Roman"/>
        </w:rPr>
        <w:t>rámci občianskeho súdneho konania, a to prostredníctvom Centra právnej pomoci za podmienok ustanovených zákonom č. 327/2005 Z. z. o poskytovaní právnej pomoci osobám v materiálnej núdzi a o zmene a doplnení zákona č. 586/2003 Z. z. o advokácii a o zmene a doplnení zákona č. 455/1991 Zb. o živnostenskom podnikaní (živnostenský zákon) v znení neskorších predpisov. Prehodnotenie platnej úpravy práv poškodených v trestnom konaní bude ministerstvom spravodlivosti vykonané v rámci transpozície  smernice Európskeho parlamentu a Rady 2012/29/EÚ z  25. októbra 2012 , ktorou sa stanovujú minimálne normy v oblasti práv, podpory a ochrany obetí trestných činov a ktorou sa nahrádza rámcové rozhodnutie Rady 2001/220/SVV, v rámci ktorej sa predpokladá komplexné riešenie práv obetí v trestnom konaní vrátane prístupu k právnej pomoci v zmysle označenej smernice.</w:t>
      </w:r>
    </w:p>
    <w:p w:rsidR="00137350" w:rsidP="00A17262">
      <w:pPr>
        <w:pStyle w:val="BodyText"/>
        <w:bidi w:val="0"/>
        <w:rPr>
          <w:rStyle w:val="PlaceholderText"/>
          <w:color w:val="000000"/>
        </w:rPr>
      </w:pPr>
    </w:p>
    <w:p w:rsidR="002D7629" w:rsidP="00A17262">
      <w:pPr>
        <w:pStyle w:val="BodyText"/>
        <w:bidi w:val="0"/>
        <w:rPr>
          <w:rStyle w:val="PlaceholderText"/>
          <w:color w:val="000000"/>
        </w:rPr>
      </w:pPr>
      <w:r w:rsidR="00A17262">
        <w:rPr>
          <w:rStyle w:val="PlaceholderText"/>
          <w:color w:val="000000"/>
        </w:rPr>
        <w:tab/>
      </w:r>
      <w:r>
        <w:rPr>
          <w:rStyle w:val="PlaceholderText"/>
          <w:color w:val="000000"/>
        </w:rPr>
        <w:t>Návrh zákona je v súlade s Ústavou, ústavnými zákonmi, medzinárodnými zmluvami, ktorými je Slovenská republika viazaná a zákonmi a súčasne je v súlade s právom Európskej únie.</w:t>
      </w:r>
    </w:p>
    <w:p w:rsidR="002D7629" w:rsidP="00A17262">
      <w:pPr>
        <w:bidi w:val="0"/>
        <w:jc w:val="both"/>
        <w:rPr>
          <w:rFonts w:ascii="Times New Roman" w:hAnsi="Times New Roman"/>
        </w:rPr>
      </w:pPr>
    </w:p>
    <w:p w:rsidR="002D7629" w:rsidP="00A17262">
      <w:pPr>
        <w:bidi w:val="0"/>
        <w:jc w:val="both"/>
        <w:rPr>
          <w:rFonts w:ascii="Times New Roman" w:hAnsi="Times New Roman"/>
        </w:rPr>
      </w:pPr>
      <w:r w:rsidR="00A17262">
        <w:rPr>
          <w:rFonts w:ascii="Times New Roman" w:hAnsi="Times New Roman"/>
        </w:rPr>
        <w:tab/>
      </w:r>
      <w:r>
        <w:rPr>
          <w:rFonts w:ascii="Times New Roman" w:hAnsi="Times New Roman"/>
        </w:rPr>
        <w:t xml:space="preserve">Navrhovaná právna úprava nebude mať dopad na štátny rozpočet, rozpočty obcí alebo rozpočty vyšších územných celkov a nezakladá nároky na pracovné sily a organizačné zabezpečenie. Materiál nemá finančný, ekonomický, environmentálny vplyv ani vplyv na zamestnanosť, podnikateľské prostredie a informatizáciu spoločnosti. </w:t>
      </w:r>
    </w:p>
    <w:p w:rsidR="002D7629" w:rsidRPr="00D51353" w:rsidP="00556912">
      <w:pPr>
        <w:bidi w:val="0"/>
        <w:jc w:val="center"/>
        <w:rPr>
          <w:rFonts w:ascii="Times New Roman" w:hAnsi="Times New Roman"/>
        </w:rPr>
      </w:pPr>
      <w:r>
        <w:rPr>
          <w:rFonts w:ascii="Times New Roman" w:hAnsi="Times New Roman"/>
        </w:rPr>
        <w:br w:type="page"/>
      </w:r>
      <w:r w:rsidRPr="00B2782E">
        <w:rPr>
          <w:rFonts w:ascii="Times New Roman" w:hAnsi="Times New Roman"/>
          <w:b/>
          <w:bCs/>
          <w:caps/>
          <w:spacing w:val="30"/>
        </w:rPr>
        <w:t>Doložka zlučiteľnosti</w:t>
      </w:r>
    </w:p>
    <w:p w:rsidR="002D7629" w:rsidRPr="00B2782E" w:rsidP="00556912">
      <w:pPr>
        <w:bidi w:val="0"/>
        <w:jc w:val="center"/>
        <w:rPr>
          <w:rFonts w:ascii="Times New Roman" w:hAnsi="Times New Roman"/>
          <w:b/>
          <w:bCs/>
        </w:rPr>
      </w:pPr>
      <w:r w:rsidRPr="00B2782E">
        <w:rPr>
          <w:rFonts w:ascii="Times New Roman" w:hAnsi="Times New Roman"/>
          <w:b/>
          <w:bCs/>
        </w:rPr>
        <w:t xml:space="preserve">návrhu zákona </w:t>
      </w:r>
      <w:r>
        <w:rPr>
          <w:rFonts w:ascii="Times New Roman" w:hAnsi="Times New Roman"/>
          <w:b/>
          <w:bCs/>
        </w:rPr>
        <w:t>s</w:t>
      </w:r>
      <w:r w:rsidRPr="00B2782E">
        <w:rPr>
          <w:rFonts w:ascii="Times New Roman" w:hAnsi="Times New Roman"/>
          <w:b/>
          <w:bCs/>
        </w:rPr>
        <w:t> právom Európskej únie</w:t>
      </w:r>
    </w:p>
    <w:p w:rsidR="002D7629" w:rsidRPr="00B2782E" w:rsidP="00556912">
      <w:pPr>
        <w:bidi w:val="0"/>
        <w:jc w:val="both"/>
        <w:rPr>
          <w:rFonts w:ascii="Times New Roman" w:hAnsi="Times New Roman"/>
        </w:rPr>
      </w:pPr>
      <w:r w:rsidRPr="00B2782E">
        <w:rPr>
          <w:rFonts w:ascii="Times New Roman" w:hAnsi="Times New Roman"/>
        </w:rPr>
        <w:t> </w:t>
      </w:r>
    </w:p>
    <w:p w:rsidR="002D7629" w:rsidRPr="00B2782E" w:rsidP="00556912">
      <w:pPr>
        <w:bidi w:val="0"/>
        <w:jc w:val="both"/>
        <w:rPr>
          <w:rFonts w:ascii="Times New Roman" w:hAnsi="Times New Roman"/>
        </w:rPr>
      </w:pPr>
    </w:p>
    <w:p w:rsidR="002D7629" w:rsidRPr="00B2782E" w:rsidP="00556912">
      <w:pPr>
        <w:numPr>
          <w:numId w:val="2"/>
        </w:numPr>
        <w:bidi w:val="0"/>
        <w:jc w:val="both"/>
        <w:rPr>
          <w:rFonts w:ascii="Times New Roman" w:hAnsi="Times New Roman"/>
          <w:b/>
          <w:bCs/>
        </w:rPr>
      </w:pPr>
      <w:r w:rsidRPr="00B2782E">
        <w:rPr>
          <w:rFonts w:ascii="Times New Roman" w:hAnsi="Times New Roman"/>
          <w:b/>
          <w:bCs/>
        </w:rPr>
        <w:t xml:space="preserve">Predkladateľ návrhu zákona: </w:t>
      </w:r>
      <w:r w:rsidRPr="00B2782E">
        <w:rPr>
          <w:rFonts w:ascii="Times New Roman" w:hAnsi="Times New Roman"/>
        </w:rPr>
        <w:t>vláda Slovenskej republiky</w:t>
      </w:r>
    </w:p>
    <w:p w:rsidR="002D7629" w:rsidRPr="00B2782E" w:rsidP="00556912">
      <w:pPr>
        <w:bidi w:val="0"/>
        <w:jc w:val="both"/>
        <w:rPr>
          <w:rFonts w:ascii="Times New Roman" w:hAnsi="Times New Roman"/>
        </w:rPr>
      </w:pPr>
    </w:p>
    <w:p w:rsidR="002D7629" w:rsidP="00556912">
      <w:pPr>
        <w:numPr>
          <w:numId w:val="2"/>
        </w:numPr>
        <w:bidi w:val="0"/>
        <w:jc w:val="both"/>
        <w:rPr>
          <w:rFonts w:ascii="Times New Roman" w:hAnsi="Times New Roman"/>
        </w:rPr>
      </w:pPr>
      <w:r w:rsidRPr="00AE0C35">
        <w:rPr>
          <w:rFonts w:ascii="Times New Roman" w:hAnsi="Times New Roman"/>
          <w:b/>
          <w:bCs/>
        </w:rPr>
        <w:t xml:space="preserve">Názov návrhu zákona: </w:t>
      </w:r>
      <w:r w:rsidRPr="00B2782E">
        <w:rPr>
          <w:rFonts w:ascii="Times New Roman" w:hAnsi="Times New Roman"/>
        </w:rPr>
        <w:t>návrh zákona</w:t>
      </w:r>
      <w:r>
        <w:rPr>
          <w:rFonts w:ascii="Times New Roman" w:hAnsi="Times New Roman"/>
        </w:rPr>
        <w:t xml:space="preserve">, </w:t>
      </w:r>
      <w:r w:rsidRPr="00B53619">
        <w:rPr>
          <w:rFonts w:ascii="Times New Roman" w:hAnsi="Times New Roman"/>
        </w:rPr>
        <w:t>ktorým sa mení a dopĺňa zákon č. 300/2005 Z. z. Trestný zákon v znení neskorších predpisov a ktorým sa menia a dopĺňajú niektoré zá</w:t>
      </w:r>
      <w:r>
        <w:rPr>
          <w:rFonts w:ascii="Times New Roman" w:hAnsi="Times New Roman"/>
        </w:rPr>
        <w:t>kony.</w:t>
      </w:r>
    </w:p>
    <w:p w:rsidR="002D7629" w:rsidRPr="00B2782E" w:rsidP="00556912">
      <w:pPr>
        <w:bidi w:val="0"/>
        <w:jc w:val="both"/>
        <w:rPr>
          <w:rFonts w:ascii="Times New Roman" w:hAnsi="Times New Roman"/>
        </w:rPr>
      </w:pPr>
    </w:p>
    <w:p w:rsidR="002D7629" w:rsidRPr="00B2782E" w:rsidP="00556912">
      <w:pPr>
        <w:numPr>
          <w:numId w:val="2"/>
        </w:numPr>
        <w:bidi w:val="0"/>
        <w:jc w:val="both"/>
        <w:rPr>
          <w:rFonts w:ascii="Times New Roman" w:hAnsi="Times New Roman"/>
          <w:b/>
          <w:bCs/>
        </w:rPr>
      </w:pPr>
      <w:r w:rsidRPr="00B2782E">
        <w:rPr>
          <w:rFonts w:ascii="Times New Roman" w:hAnsi="Times New Roman"/>
          <w:b/>
          <w:bCs/>
        </w:rPr>
        <w:t xml:space="preserve">Problematika návrhu zákona: </w:t>
      </w:r>
    </w:p>
    <w:p w:rsidR="002D7629" w:rsidRPr="00B2782E" w:rsidP="00556912">
      <w:pPr>
        <w:bidi w:val="0"/>
        <w:jc w:val="both"/>
        <w:rPr>
          <w:rFonts w:ascii="Times New Roman" w:hAnsi="Times New Roman"/>
        </w:rPr>
      </w:pPr>
      <w:r w:rsidRPr="00B2782E">
        <w:rPr>
          <w:rFonts w:ascii="Times New Roman" w:hAnsi="Times New Roman"/>
        </w:rPr>
        <w:t> </w:t>
      </w:r>
    </w:p>
    <w:p w:rsidR="002D7629" w:rsidRPr="00B2782E" w:rsidP="00556912">
      <w:pPr>
        <w:numPr>
          <w:numId w:val="3"/>
        </w:numPr>
        <w:bidi w:val="0"/>
        <w:jc w:val="both"/>
        <w:rPr>
          <w:rFonts w:ascii="Times New Roman" w:hAnsi="Times New Roman"/>
        </w:rPr>
      </w:pPr>
      <w:r w:rsidRPr="00B2782E">
        <w:rPr>
          <w:rFonts w:ascii="Times New Roman" w:hAnsi="Times New Roman"/>
        </w:rPr>
        <w:t>je upravená v práve Európskej únie:</w:t>
      </w:r>
    </w:p>
    <w:p w:rsidR="002D7629" w:rsidRPr="00B2782E" w:rsidP="00556912">
      <w:pPr>
        <w:bidi w:val="0"/>
        <w:jc w:val="both"/>
        <w:rPr>
          <w:rFonts w:ascii="Times New Roman" w:hAnsi="Times New Roman"/>
        </w:rPr>
      </w:pPr>
    </w:p>
    <w:p w:rsidR="002D7629" w:rsidRPr="00B2782E" w:rsidP="00556912">
      <w:pPr>
        <w:bidi w:val="0"/>
        <w:ind w:firstLine="708"/>
        <w:jc w:val="both"/>
        <w:rPr>
          <w:rFonts w:ascii="Times New Roman" w:hAnsi="Times New Roman"/>
          <w:i/>
          <w:iCs/>
        </w:rPr>
      </w:pPr>
      <w:r w:rsidRPr="00B2782E">
        <w:rPr>
          <w:rFonts w:ascii="Times New Roman" w:hAnsi="Times New Roman"/>
          <w:i/>
          <w:iCs/>
        </w:rPr>
        <w:t xml:space="preserve">v primárnom </w:t>
      </w:r>
    </w:p>
    <w:p w:rsidR="002D7629" w:rsidRPr="00B2782E" w:rsidP="00556912">
      <w:pPr>
        <w:bidi w:val="0"/>
        <w:jc w:val="both"/>
        <w:rPr>
          <w:rFonts w:ascii="Times New Roman" w:hAnsi="Times New Roman"/>
        </w:rPr>
      </w:pPr>
      <w:r>
        <w:rPr>
          <w:rFonts w:ascii="Times New Roman" w:hAnsi="Times New Roman"/>
        </w:rPr>
        <w:tab/>
      </w:r>
      <w:r w:rsidRPr="00C52E95" w:rsidR="00C52E95">
        <w:rPr>
          <w:rFonts w:ascii="Times New Roman" w:hAnsi="Times New Roman"/>
        </w:rPr>
        <w:t xml:space="preserve">čl. 67, 72, </w:t>
      </w:r>
      <w:smartTag w:uri="urn:schemas-microsoft-com:office:smarttags" w:element="metricconverter">
        <w:smartTagPr>
          <w:attr w:name="ProductID" w:val="82 a"/>
        </w:smartTagPr>
        <w:r w:rsidRPr="00C52E95" w:rsidR="00C52E95">
          <w:rPr>
            <w:rFonts w:ascii="Times New Roman" w:hAnsi="Times New Roman"/>
          </w:rPr>
          <w:t>82 a</w:t>
        </w:r>
      </w:smartTag>
      <w:r w:rsidRPr="00C52E95" w:rsidR="00C52E95">
        <w:rPr>
          <w:rFonts w:ascii="Times New Roman" w:hAnsi="Times New Roman"/>
        </w:rPr>
        <w:t xml:space="preserve"> 83 Zmluvy o fungovaní Európskej únie a čl. 3, 4, </w:t>
      </w:r>
      <w:smartTag w:uri="urn:schemas-microsoft-com:office:smarttags" w:element="metricconverter">
        <w:smartTagPr>
          <w:attr w:name="ProductID" w:val="6 a"/>
        </w:smartTagPr>
        <w:r w:rsidRPr="00C52E95" w:rsidR="00C52E95">
          <w:rPr>
            <w:rFonts w:ascii="Times New Roman" w:hAnsi="Times New Roman"/>
          </w:rPr>
          <w:t>6 a</w:t>
        </w:r>
      </w:smartTag>
      <w:r w:rsidRPr="00C52E95" w:rsidR="00C52E95">
        <w:rPr>
          <w:rFonts w:ascii="Times New Roman" w:hAnsi="Times New Roman"/>
        </w:rPr>
        <w:t xml:space="preserve"> 19 Charty </w:t>
      </w:r>
      <w:r w:rsidR="00C52E95">
        <w:rPr>
          <w:rFonts w:ascii="Times New Roman" w:hAnsi="Times New Roman"/>
        </w:rPr>
        <w:tab/>
      </w:r>
      <w:r w:rsidRPr="00C52E95" w:rsidR="00C52E95">
        <w:rPr>
          <w:rFonts w:ascii="Times New Roman" w:hAnsi="Times New Roman"/>
        </w:rPr>
        <w:t>základných práv Európskej únie</w:t>
      </w:r>
    </w:p>
    <w:p w:rsidR="002D7629" w:rsidRPr="00B2782E" w:rsidP="00556912">
      <w:pPr>
        <w:bidi w:val="0"/>
        <w:jc w:val="both"/>
        <w:rPr>
          <w:rFonts w:ascii="Times New Roman" w:hAnsi="Times New Roman"/>
        </w:rPr>
      </w:pPr>
    </w:p>
    <w:p w:rsidR="002D7629" w:rsidRPr="00175E46" w:rsidP="00175E46">
      <w:pPr>
        <w:tabs>
          <w:tab w:val="left" w:pos="900"/>
        </w:tabs>
        <w:bidi w:val="0"/>
        <w:ind w:left="709" w:firstLine="11"/>
        <w:jc w:val="both"/>
        <w:rPr>
          <w:rFonts w:ascii="Times New Roman" w:hAnsi="Times New Roman"/>
          <w:i/>
          <w:iCs/>
        </w:rPr>
      </w:pPr>
      <w:r w:rsidRPr="00B2782E">
        <w:rPr>
          <w:rFonts w:ascii="Times New Roman" w:hAnsi="Times New Roman"/>
          <w:i/>
          <w:iCs/>
        </w:rPr>
        <w:t xml:space="preserve">v sekundárnom </w:t>
      </w:r>
      <w:r w:rsidRPr="00E12CC8" w:rsidR="00175E46">
        <w:rPr>
          <w:rFonts w:ascii="Times New Roman" w:hAnsi="Times New Roman"/>
        </w:rPr>
        <w:t>(prijatom po nadobudnutí platnosti Lisabonskej zmluvy, ktorou sa mení a dopĺňa Zmluva o Európskej únii a Zmluva o založení Európskeho spoločenstva)</w:t>
      </w:r>
    </w:p>
    <w:p w:rsidR="00175E46" w:rsidP="00556912">
      <w:pPr>
        <w:tabs>
          <w:tab w:val="left" w:pos="900"/>
        </w:tabs>
        <w:bidi w:val="0"/>
        <w:ind w:firstLine="720"/>
        <w:jc w:val="both"/>
        <w:rPr>
          <w:rFonts w:ascii="Times New Roman" w:hAnsi="Times New Roman"/>
          <w:i/>
          <w:iCs/>
        </w:rPr>
      </w:pPr>
    </w:p>
    <w:p w:rsidR="00175E46" w:rsidP="00175E46">
      <w:pPr>
        <w:numPr>
          <w:numId w:val="6"/>
        </w:numPr>
        <w:bidi w:val="0"/>
        <w:jc w:val="both"/>
        <w:rPr>
          <w:rFonts w:ascii="Times New Roman" w:hAnsi="Times New Roman"/>
        </w:rPr>
      </w:pPr>
      <w:r w:rsidRPr="008F56C1">
        <w:rPr>
          <w:rFonts w:ascii="Times New Roman" w:hAnsi="Times New Roman"/>
        </w:rPr>
        <w:t>smernica EP a Rady 2011/93/EÚ z 13. decembra 2011 o boji proti sexuálnemu zneužívaniu a sexuálnemu vykorisťovaniu detí a proti detskej pornografii, ktorou sa nahrádza rámcové rozhodnutie Rady 2004/68/SVV</w:t>
      </w:r>
      <w:r>
        <w:rPr>
          <w:rFonts w:ascii="Times New Roman" w:hAnsi="Times New Roman"/>
        </w:rPr>
        <w:t>,</w:t>
      </w:r>
    </w:p>
    <w:p w:rsidR="00175E46" w:rsidRPr="008F56C1" w:rsidP="00175E46">
      <w:pPr>
        <w:numPr>
          <w:numId w:val="6"/>
        </w:numPr>
        <w:bidi w:val="0"/>
        <w:jc w:val="both"/>
        <w:rPr>
          <w:rFonts w:ascii="Times New Roman" w:hAnsi="Times New Roman"/>
        </w:rPr>
      </w:pPr>
      <w:r>
        <w:rPr>
          <w:rFonts w:ascii="Times New Roman" w:hAnsi="Times New Roman"/>
        </w:rPr>
        <w:t>smernice EP a Rady 2011/36/EÚ z 5. apríla 2011 o prevencii obchodovania s ľuďmi a boji proti nemu a o ochrane  obetí obchodovania, ktorou sa nahrádza rámcové rozhodnutie Rady 2002/629/SVV</w:t>
      </w:r>
    </w:p>
    <w:p w:rsidR="00175E46" w:rsidP="00556912">
      <w:pPr>
        <w:tabs>
          <w:tab w:val="left" w:pos="900"/>
        </w:tabs>
        <w:bidi w:val="0"/>
        <w:ind w:firstLine="720"/>
        <w:jc w:val="both"/>
        <w:rPr>
          <w:rFonts w:ascii="Times New Roman" w:hAnsi="Times New Roman"/>
          <w:i/>
          <w:iCs/>
        </w:rPr>
      </w:pPr>
    </w:p>
    <w:p w:rsidR="00175E46" w:rsidRPr="00E12CC8" w:rsidP="00175E46">
      <w:pPr>
        <w:pStyle w:val="ListParagraph"/>
        <w:autoSpaceDE w:val="0"/>
        <w:autoSpaceDN w:val="0"/>
        <w:bidi w:val="0"/>
        <w:adjustRightInd w:val="0"/>
        <w:contextualSpacing w:val="0"/>
        <w:jc w:val="both"/>
        <w:rPr>
          <w:rFonts w:ascii="Times New Roman" w:hAnsi="Times New Roman"/>
        </w:rPr>
      </w:pPr>
      <w:r w:rsidRPr="00175E46">
        <w:rPr>
          <w:rFonts w:ascii="Times New Roman" w:hAnsi="Times New Roman"/>
          <w:i/>
        </w:rPr>
        <w:t>v sekundárnom</w:t>
      </w:r>
      <w:r w:rsidRPr="00E12CC8">
        <w:rPr>
          <w:rFonts w:ascii="Times New Roman" w:hAnsi="Times New Roman"/>
        </w:rPr>
        <w:t xml:space="preserve"> (prijatom pred nadobudnutím platnosti Lisabonskej zmluvy, ktorou sa </w:t>
      </w:r>
      <w:r w:rsidR="005D6464">
        <w:rPr>
          <w:rFonts w:ascii="Times New Roman" w:hAnsi="Times New Roman"/>
        </w:rPr>
        <w:t>m</w:t>
      </w:r>
      <w:r w:rsidRPr="00E12CC8">
        <w:rPr>
          <w:rFonts w:ascii="Times New Roman" w:hAnsi="Times New Roman"/>
        </w:rPr>
        <w:t>ení a dopĺňa Zmluva o Európskej únii a Zmluva o založení Európskeho spoločenstva)</w:t>
      </w:r>
    </w:p>
    <w:p w:rsidR="00175E46" w:rsidRPr="00B2782E" w:rsidP="00556912">
      <w:pPr>
        <w:tabs>
          <w:tab w:val="left" w:pos="900"/>
        </w:tabs>
        <w:bidi w:val="0"/>
        <w:ind w:firstLine="720"/>
        <w:jc w:val="both"/>
        <w:rPr>
          <w:rFonts w:ascii="Times New Roman" w:hAnsi="Times New Roman"/>
          <w:i/>
          <w:iCs/>
        </w:rPr>
      </w:pPr>
    </w:p>
    <w:p w:rsidR="005D6464" w:rsidRPr="008F56C1" w:rsidP="005D6464">
      <w:pPr>
        <w:numPr>
          <w:numId w:val="6"/>
        </w:numPr>
        <w:bidi w:val="0"/>
        <w:jc w:val="both"/>
        <w:rPr>
          <w:rFonts w:ascii="Times New Roman" w:hAnsi="Times New Roman"/>
        </w:rPr>
      </w:pPr>
      <w:r w:rsidRPr="008F56C1">
        <w:rPr>
          <w:rFonts w:ascii="Times New Roman" w:hAnsi="Times New Roman"/>
        </w:rPr>
        <w:t>rámcové rozhodnutie Rady 2009/948/SVV z  30. novembra 2009 o predchádzaní kolíziám pri výkone právomoci v trestných veciach a ich urovnávaní</w:t>
      </w:r>
      <w:r>
        <w:rPr>
          <w:rFonts w:ascii="Times New Roman" w:hAnsi="Times New Roman"/>
        </w:rPr>
        <w:t>,</w:t>
      </w:r>
    </w:p>
    <w:p w:rsidR="002D7629" w:rsidRPr="008F56C1" w:rsidP="00343129">
      <w:pPr>
        <w:numPr>
          <w:numId w:val="6"/>
        </w:numPr>
        <w:bidi w:val="0"/>
        <w:jc w:val="both"/>
        <w:rPr>
          <w:rFonts w:ascii="Times New Roman" w:hAnsi="Times New Roman"/>
        </w:rPr>
      </w:pPr>
      <w:r w:rsidRPr="008F56C1">
        <w:rPr>
          <w:rFonts w:ascii="Times New Roman" w:hAnsi="Times New Roman"/>
          <w:bCs/>
        </w:rPr>
        <w:t>smernica EP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r>
        <w:rPr>
          <w:rFonts w:ascii="Times New Roman" w:hAnsi="Times New Roman"/>
          <w:bCs/>
        </w:rPr>
        <w:t>.</w:t>
      </w:r>
    </w:p>
    <w:p w:rsidR="002D7629" w:rsidRPr="00B2782E" w:rsidP="00556912">
      <w:pPr>
        <w:bidi w:val="0"/>
        <w:ind w:left="1418"/>
        <w:jc w:val="both"/>
        <w:rPr>
          <w:rFonts w:ascii="Times New Roman" w:hAnsi="Times New Roman"/>
        </w:rPr>
      </w:pPr>
    </w:p>
    <w:p w:rsidR="002D7629" w:rsidP="00556912">
      <w:pPr>
        <w:numPr>
          <w:numId w:val="3"/>
        </w:numPr>
        <w:bidi w:val="0"/>
        <w:jc w:val="both"/>
        <w:rPr>
          <w:rFonts w:ascii="Times New Roman" w:hAnsi="Times New Roman"/>
        </w:rPr>
      </w:pPr>
      <w:r w:rsidRPr="00B2782E">
        <w:rPr>
          <w:rFonts w:ascii="Times New Roman" w:hAnsi="Times New Roman"/>
        </w:rPr>
        <w:t xml:space="preserve">nie je obsiahnutá v judikatúre Súdneho dvora </w:t>
      </w:r>
      <w:r>
        <w:rPr>
          <w:rFonts w:ascii="Times New Roman" w:hAnsi="Times New Roman"/>
        </w:rPr>
        <w:t>Európskej únie.</w:t>
      </w:r>
    </w:p>
    <w:p w:rsidR="002D7629" w:rsidP="00556912">
      <w:pPr>
        <w:bidi w:val="0"/>
        <w:jc w:val="both"/>
        <w:rPr>
          <w:rFonts w:ascii="Times New Roman" w:hAnsi="Times New Roman"/>
        </w:rPr>
      </w:pPr>
      <w:r w:rsidRPr="00B2782E">
        <w:rPr>
          <w:rFonts w:ascii="Times New Roman" w:hAnsi="Times New Roman"/>
        </w:rPr>
        <w:t> </w:t>
      </w:r>
    </w:p>
    <w:p w:rsidR="002D7629" w:rsidRPr="00B2782E" w:rsidP="00556912">
      <w:pPr>
        <w:bidi w:val="0"/>
        <w:jc w:val="both"/>
        <w:rPr>
          <w:rFonts w:ascii="Times New Roman" w:hAnsi="Times New Roman"/>
        </w:rPr>
      </w:pPr>
    </w:p>
    <w:p w:rsidR="002D7629" w:rsidRPr="00B2782E" w:rsidP="00556912">
      <w:pPr>
        <w:numPr>
          <w:numId w:val="2"/>
        </w:numPr>
        <w:bidi w:val="0"/>
        <w:jc w:val="both"/>
        <w:rPr>
          <w:rFonts w:ascii="Times New Roman" w:hAnsi="Times New Roman"/>
          <w:b/>
          <w:bCs/>
        </w:rPr>
      </w:pPr>
      <w:r w:rsidRPr="00B2782E">
        <w:rPr>
          <w:rFonts w:ascii="Times New Roman" w:hAnsi="Times New Roman"/>
          <w:b/>
          <w:bCs/>
        </w:rPr>
        <w:t>Záväzky Slovenskej republiky vo vzťahu k  a Európskej únii:</w:t>
      </w:r>
    </w:p>
    <w:p w:rsidR="002D7629" w:rsidRPr="00B2782E" w:rsidP="00556912">
      <w:pPr>
        <w:bidi w:val="0"/>
        <w:jc w:val="both"/>
        <w:rPr>
          <w:rFonts w:ascii="Times New Roman" w:hAnsi="Times New Roman"/>
        </w:rPr>
      </w:pPr>
    </w:p>
    <w:p w:rsidR="002D7629" w:rsidRPr="00C0322A" w:rsidP="00556912">
      <w:pPr>
        <w:numPr>
          <w:numId w:val="5"/>
        </w:numPr>
        <w:bidi w:val="0"/>
        <w:jc w:val="both"/>
        <w:rPr>
          <w:rFonts w:ascii="Times New Roman" w:hAnsi="Times New Roman"/>
        </w:rPr>
      </w:pPr>
      <w:r w:rsidRPr="00C0322A">
        <w:rPr>
          <w:rFonts w:ascii="Times New Roman" w:hAnsi="Times New Roman"/>
        </w:rPr>
        <w:t xml:space="preserve">lehota na prebratie smernice: </w:t>
      </w:r>
    </w:p>
    <w:p w:rsidR="002D7629" w:rsidP="00C0322A">
      <w:pPr>
        <w:numPr>
          <w:ilvl w:val="3"/>
          <w:numId w:val="5"/>
        </w:numPr>
        <w:tabs>
          <w:tab w:val="num" w:pos="1080"/>
          <w:tab w:val="clear" w:pos="3087"/>
        </w:tabs>
        <w:bidi w:val="0"/>
        <w:ind w:left="1418" w:hanging="338"/>
        <w:jc w:val="both"/>
        <w:rPr>
          <w:rFonts w:ascii="Times New Roman" w:hAnsi="Times New Roman"/>
        </w:rPr>
      </w:pPr>
      <w:r w:rsidRPr="00C0322A">
        <w:rPr>
          <w:rFonts w:ascii="Times New Roman" w:hAnsi="Times New Roman"/>
        </w:rPr>
        <w:t xml:space="preserve">smernica EP a Rady 2011/93/EU - </w:t>
      </w:r>
      <w:r w:rsidR="00C52E95">
        <w:rPr>
          <w:rFonts w:ascii="Times New Roman" w:hAnsi="Times New Roman"/>
        </w:rPr>
        <w:t xml:space="preserve"> 18. december 2013</w:t>
      </w:r>
    </w:p>
    <w:p w:rsidR="00B031AD" w:rsidRPr="00C0322A" w:rsidP="00C0322A">
      <w:pPr>
        <w:numPr>
          <w:ilvl w:val="3"/>
          <w:numId w:val="5"/>
        </w:numPr>
        <w:tabs>
          <w:tab w:val="num" w:pos="1080"/>
          <w:tab w:val="clear" w:pos="3087"/>
        </w:tabs>
        <w:bidi w:val="0"/>
        <w:ind w:left="1418" w:hanging="338"/>
        <w:jc w:val="both"/>
        <w:rPr>
          <w:rFonts w:ascii="Times New Roman" w:hAnsi="Times New Roman"/>
        </w:rPr>
      </w:pPr>
      <w:r>
        <w:rPr>
          <w:rFonts w:ascii="Times New Roman" w:hAnsi="Times New Roman"/>
        </w:rPr>
        <w:t>smernica EP a Rady 2011/36/EÚ – 6. apríl 2013</w:t>
      </w:r>
    </w:p>
    <w:p w:rsidR="002D7629" w:rsidRPr="00C0322A" w:rsidP="00C0322A">
      <w:pPr>
        <w:numPr>
          <w:ilvl w:val="3"/>
          <w:numId w:val="5"/>
        </w:numPr>
        <w:tabs>
          <w:tab w:val="num" w:pos="1080"/>
          <w:tab w:val="clear" w:pos="3087"/>
        </w:tabs>
        <w:bidi w:val="0"/>
        <w:ind w:left="1418" w:hanging="338"/>
        <w:jc w:val="both"/>
        <w:rPr>
          <w:rFonts w:ascii="Times New Roman" w:hAnsi="Times New Roman"/>
        </w:rPr>
      </w:pPr>
      <w:r w:rsidRPr="00C0322A">
        <w:rPr>
          <w:rFonts w:ascii="Times New Roman" w:hAnsi="Times New Roman"/>
        </w:rPr>
        <w:t xml:space="preserve">rámcové rozhodnutie 2009/948/SVV - </w:t>
      </w:r>
      <w:r w:rsidR="00135A83">
        <w:rPr>
          <w:rFonts w:ascii="Times New Roman" w:hAnsi="Times New Roman"/>
        </w:rPr>
        <w:t>1</w:t>
      </w:r>
      <w:r w:rsidRPr="00C0322A">
        <w:rPr>
          <w:rFonts w:ascii="Times New Roman" w:hAnsi="Times New Roman"/>
        </w:rPr>
        <w:t>5. jún</w:t>
      </w:r>
      <w:r w:rsidR="00135A83">
        <w:rPr>
          <w:rFonts w:ascii="Times New Roman" w:hAnsi="Times New Roman"/>
        </w:rPr>
        <w:t xml:space="preserve"> </w:t>
      </w:r>
      <w:r w:rsidRPr="00C0322A">
        <w:rPr>
          <w:rFonts w:ascii="Times New Roman" w:hAnsi="Times New Roman"/>
        </w:rPr>
        <w:t xml:space="preserve">2012 </w:t>
      </w:r>
    </w:p>
    <w:p w:rsidR="002D7629" w:rsidRPr="00C0322A" w:rsidP="00C0322A">
      <w:pPr>
        <w:numPr>
          <w:ilvl w:val="3"/>
          <w:numId w:val="5"/>
        </w:numPr>
        <w:tabs>
          <w:tab w:val="num" w:pos="1080"/>
          <w:tab w:val="clear" w:pos="3087"/>
        </w:tabs>
        <w:bidi w:val="0"/>
        <w:ind w:left="1418" w:hanging="338"/>
        <w:jc w:val="both"/>
        <w:rPr>
          <w:rFonts w:ascii="Times New Roman" w:hAnsi="Times New Roman"/>
        </w:rPr>
      </w:pPr>
      <w:r w:rsidRPr="00C0322A">
        <w:rPr>
          <w:rFonts w:ascii="Times New Roman" w:hAnsi="Times New Roman"/>
        </w:rPr>
        <w:t xml:space="preserve">smernica EP a Rady 2004/38/ES -  </w:t>
      </w:r>
      <w:r w:rsidR="00C52E95">
        <w:rPr>
          <w:rFonts w:ascii="Times New Roman" w:hAnsi="Times New Roman"/>
        </w:rPr>
        <w:t>30. apríl 2006</w:t>
      </w:r>
    </w:p>
    <w:p w:rsidR="002D7629" w:rsidRPr="00C0322A" w:rsidP="00556912">
      <w:pPr>
        <w:bidi w:val="0"/>
        <w:ind w:left="927"/>
        <w:jc w:val="both"/>
        <w:rPr>
          <w:rFonts w:ascii="Times New Roman" w:hAnsi="Times New Roman"/>
        </w:rPr>
      </w:pPr>
    </w:p>
    <w:p w:rsidR="002D7629" w:rsidRPr="00C8186C" w:rsidP="00556912">
      <w:pPr>
        <w:numPr>
          <w:numId w:val="5"/>
        </w:numPr>
        <w:bidi w:val="0"/>
        <w:jc w:val="both"/>
        <w:rPr>
          <w:rFonts w:ascii="Times New Roman" w:hAnsi="Times New Roman"/>
        </w:rPr>
      </w:pPr>
      <w:r w:rsidRPr="00DB7ED0">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w:t>
      </w:r>
      <w:r w:rsidRPr="00C8186C">
        <w:rPr>
          <w:rFonts w:ascii="Times New Roman" w:hAnsi="Times New Roman"/>
        </w:rPr>
        <w:t xml:space="preserve">rávnych predpisov: </w:t>
      </w:r>
      <w:r w:rsidR="007A4B7E">
        <w:rPr>
          <w:rFonts w:ascii="Times New Roman" w:hAnsi="Times New Roman"/>
        </w:rPr>
        <w:t xml:space="preserve">lehota na predloženie právneho predpisu na rokovanie vlády nebola určená. </w:t>
      </w:r>
      <w:r w:rsidR="00C4597C">
        <w:rPr>
          <w:rFonts w:ascii="Times New Roman" w:hAnsi="Times New Roman"/>
        </w:rPr>
        <w:t xml:space="preserve"> </w:t>
      </w:r>
      <w:r w:rsidRPr="00C8186C">
        <w:rPr>
          <w:rFonts w:ascii="Times New Roman" w:hAnsi="Times New Roman"/>
        </w:rPr>
        <w:t>.</w:t>
      </w:r>
    </w:p>
    <w:p w:rsidR="002D7629" w:rsidRPr="00C8186C" w:rsidP="00556912">
      <w:pPr>
        <w:bidi w:val="0"/>
        <w:ind w:left="927"/>
        <w:jc w:val="both"/>
        <w:rPr>
          <w:rFonts w:ascii="Times New Roman" w:hAnsi="Times New Roman"/>
        </w:rPr>
      </w:pPr>
    </w:p>
    <w:p w:rsidR="002D7629" w:rsidRPr="00C0322A" w:rsidP="00556912">
      <w:pPr>
        <w:numPr>
          <w:numId w:val="5"/>
        </w:numPr>
        <w:bidi w:val="0"/>
        <w:jc w:val="both"/>
        <w:rPr>
          <w:rFonts w:ascii="Times New Roman" w:hAnsi="Times New Roman"/>
        </w:rPr>
      </w:pPr>
      <w:r w:rsidRPr="00C0322A">
        <w:rPr>
          <w:rFonts w:ascii="Times New Roman" w:hAnsi="Times New Roman"/>
        </w:rPr>
        <w:t xml:space="preserve">informácia o konaní začatom proti Slovenskej republike o porušení podľa čl. 258 až 260 Zmluvy o fungovaní Európskej únie: </w:t>
      </w:r>
    </w:p>
    <w:p w:rsidR="002D7629" w:rsidRPr="00C0322A" w:rsidP="00556912">
      <w:pPr>
        <w:bidi w:val="0"/>
        <w:jc w:val="both"/>
        <w:rPr>
          <w:rFonts w:ascii="Times New Roman" w:hAnsi="Times New Roman"/>
        </w:rPr>
      </w:pPr>
    </w:p>
    <w:p w:rsidR="002D7629" w:rsidRPr="00C0322A" w:rsidP="00556912">
      <w:pPr>
        <w:bidi w:val="0"/>
        <w:ind w:left="927"/>
        <w:jc w:val="both"/>
        <w:rPr>
          <w:rFonts w:ascii="Times New Roman" w:hAnsi="Times New Roman"/>
        </w:rPr>
      </w:pPr>
      <w:r>
        <w:rPr>
          <w:rFonts w:ascii="Times New Roman" w:hAnsi="Times New Roman"/>
        </w:rPr>
        <w:t xml:space="preserve">nie je </w:t>
      </w:r>
    </w:p>
    <w:p w:rsidR="002D7629" w:rsidRPr="00B53619" w:rsidP="00556912">
      <w:pPr>
        <w:bidi w:val="0"/>
        <w:jc w:val="both"/>
        <w:rPr>
          <w:rFonts w:ascii="Times New Roman" w:hAnsi="Times New Roman"/>
          <w:color w:val="FF0000"/>
        </w:rPr>
      </w:pPr>
    </w:p>
    <w:p w:rsidR="002D7629" w:rsidRPr="00C8186C" w:rsidP="00556912">
      <w:pPr>
        <w:numPr>
          <w:numId w:val="5"/>
        </w:numPr>
        <w:bidi w:val="0"/>
        <w:jc w:val="both"/>
        <w:rPr>
          <w:rFonts w:ascii="Times New Roman" w:hAnsi="Times New Roman"/>
        </w:rPr>
      </w:pPr>
      <w:r w:rsidRPr="00C8186C">
        <w:rPr>
          <w:rFonts w:ascii="Times New Roman" w:hAnsi="Times New Roman"/>
        </w:rPr>
        <w:t>informácia o právnych predpisoch, v ktorých je preberaná smernica už prebratá spolu s uvedením rozsahu tohto prebratia:</w:t>
      </w:r>
    </w:p>
    <w:p w:rsidR="002D7629" w:rsidRPr="00B53619" w:rsidP="00556912">
      <w:pPr>
        <w:bidi w:val="0"/>
        <w:ind w:left="567"/>
        <w:jc w:val="both"/>
        <w:rPr>
          <w:rFonts w:ascii="Times New Roman" w:hAnsi="Times New Roman"/>
          <w:color w:val="FF0000"/>
        </w:rPr>
      </w:pPr>
    </w:p>
    <w:p w:rsidR="002D7629" w:rsidRPr="00C8186C" w:rsidP="00556912">
      <w:pPr>
        <w:numPr>
          <w:numId w:val="4"/>
        </w:numPr>
        <w:bidi w:val="0"/>
        <w:jc w:val="both"/>
        <w:rPr>
          <w:rFonts w:ascii="Times New Roman" w:hAnsi="Times New Roman"/>
        </w:rPr>
      </w:pPr>
      <w:r w:rsidRPr="00C8186C">
        <w:rPr>
          <w:rFonts w:ascii="Times New Roman" w:hAnsi="Times New Roman"/>
        </w:rPr>
        <w:t>zákon č. 300/2005 Z. z. Trestný zákon v znení neskorších predpisov,</w:t>
      </w:r>
    </w:p>
    <w:p w:rsidR="002D7629" w:rsidRPr="00C8186C" w:rsidP="00556912">
      <w:pPr>
        <w:numPr>
          <w:numId w:val="4"/>
        </w:numPr>
        <w:bidi w:val="0"/>
        <w:jc w:val="both"/>
        <w:rPr>
          <w:rFonts w:ascii="Times New Roman" w:hAnsi="Times New Roman"/>
        </w:rPr>
      </w:pPr>
      <w:r w:rsidRPr="00C8186C">
        <w:rPr>
          <w:rFonts w:ascii="Times New Roman" w:hAnsi="Times New Roman"/>
        </w:rPr>
        <w:t xml:space="preserve">zákon č. 301/2005 Z. z. Trestný poriadok v znení neskorších predpisov, </w:t>
      </w:r>
    </w:p>
    <w:p w:rsidR="002D7629" w:rsidRPr="00C8186C" w:rsidP="00556912">
      <w:pPr>
        <w:numPr>
          <w:numId w:val="4"/>
        </w:numPr>
        <w:bidi w:val="0"/>
        <w:jc w:val="both"/>
        <w:rPr>
          <w:rFonts w:ascii="Times New Roman" w:hAnsi="Times New Roman"/>
        </w:rPr>
      </w:pPr>
      <w:r w:rsidRPr="00C8186C">
        <w:rPr>
          <w:rFonts w:ascii="Times New Roman" w:hAnsi="Times New Roman"/>
        </w:rPr>
        <w:t xml:space="preserve">zákon č. </w:t>
      </w:r>
      <w:r w:rsidR="00175E46">
        <w:rPr>
          <w:rFonts w:ascii="Times New Roman" w:hAnsi="Times New Roman"/>
        </w:rPr>
        <w:t>404</w:t>
      </w:r>
      <w:r w:rsidRPr="00C8186C">
        <w:rPr>
          <w:rFonts w:ascii="Times New Roman" w:hAnsi="Times New Roman"/>
        </w:rPr>
        <w:t>/20</w:t>
      </w:r>
      <w:r w:rsidR="00175E46">
        <w:rPr>
          <w:rFonts w:ascii="Times New Roman" w:hAnsi="Times New Roman"/>
        </w:rPr>
        <w:t>11</w:t>
      </w:r>
      <w:r w:rsidRPr="00C8186C">
        <w:rPr>
          <w:rFonts w:ascii="Times New Roman" w:hAnsi="Times New Roman"/>
        </w:rPr>
        <w:t xml:space="preserve"> Z. z. o pobyte cudzincov a o zmene a doplnení niektorých zákonov </w:t>
      </w:r>
    </w:p>
    <w:p w:rsidR="002D7629" w:rsidRPr="00C8186C" w:rsidP="00556912">
      <w:pPr>
        <w:bidi w:val="0"/>
        <w:ind w:left="927"/>
        <w:jc w:val="both"/>
        <w:rPr>
          <w:rFonts w:ascii="Times New Roman" w:hAnsi="Times New Roman"/>
        </w:rPr>
      </w:pPr>
    </w:p>
    <w:p w:rsidR="002D7629" w:rsidRPr="00B2782E" w:rsidP="00556912">
      <w:pPr>
        <w:numPr>
          <w:numId w:val="2"/>
        </w:numPr>
        <w:bidi w:val="0"/>
        <w:jc w:val="both"/>
        <w:rPr>
          <w:rFonts w:ascii="Times New Roman" w:hAnsi="Times New Roman"/>
          <w:b/>
          <w:bCs/>
        </w:rPr>
      </w:pPr>
      <w:r w:rsidRPr="00B2782E">
        <w:rPr>
          <w:rFonts w:ascii="Times New Roman" w:hAnsi="Times New Roman"/>
          <w:b/>
          <w:bCs/>
        </w:rPr>
        <w:t>Stupeň zlučiteľnosti návrhu zákona s právom Európskej únie:</w:t>
      </w:r>
    </w:p>
    <w:p w:rsidR="002D7629" w:rsidRPr="00B2782E" w:rsidP="00556912">
      <w:pPr>
        <w:bidi w:val="0"/>
        <w:jc w:val="both"/>
        <w:rPr>
          <w:rFonts w:ascii="Times New Roman" w:hAnsi="Times New Roman"/>
        </w:rPr>
      </w:pPr>
    </w:p>
    <w:p w:rsidR="002D7629" w:rsidRPr="00C8186C" w:rsidP="00C8186C">
      <w:pPr>
        <w:bidi w:val="0"/>
        <w:ind w:left="720"/>
        <w:jc w:val="both"/>
        <w:rPr>
          <w:rFonts w:ascii="Times New Roman" w:hAnsi="Times New Roman"/>
        </w:rPr>
      </w:pPr>
      <w:r w:rsidR="00524CA0">
        <w:rPr>
          <w:rFonts w:ascii="Times New Roman" w:hAnsi="Times New Roman"/>
        </w:rPr>
        <w:t>Úplný</w:t>
      </w:r>
      <w:r w:rsidRPr="00C8186C" w:rsidR="00C8186C">
        <w:rPr>
          <w:rFonts w:ascii="Times New Roman" w:hAnsi="Times New Roman"/>
        </w:rPr>
        <w:t xml:space="preserve"> </w:t>
      </w:r>
    </w:p>
    <w:p w:rsidR="002D7629" w:rsidRPr="00B2782E" w:rsidP="00556912">
      <w:pPr>
        <w:bidi w:val="0"/>
        <w:jc w:val="both"/>
        <w:rPr>
          <w:rFonts w:ascii="Times New Roman" w:hAnsi="Times New Roman"/>
        </w:rPr>
      </w:pPr>
      <w:r w:rsidRPr="00B2782E">
        <w:rPr>
          <w:rFonts w:ascii="Times New Roman" w:hAnsi="Times New Roman"/>
        </w:rPr>
        <w:t> </w:t>
      </w:r>
    </w:p>
    <w:p w:rsidR="002D7629" w:rsidRPr="00B2782E" w:rsidP="00556912">
      <w:pPr>
        <w:numPr>
          <w:numId w:val="2"/>
        </w:numPr>
        <w:bidi w:val="0"/>
        <w:jc w:val="both"/>
        <w:rPr>
          <w:rFonts w:ascii="Times New Roman" w:hAnsi="Times New Roman"/>
          <w:b/>
          <w:bCs/>
        </w:rPr>
      </w:pPr>
      <w:r w:rsidRPr="00B2782E">
        <w:rPr>
          <w:rFonts w:ascii="Times New Roman" w:hAnsi="Times New Roman"/>
          <w:b/>
          <w:bCs/>
        </w:rPr>
        <w:t>Gestor (spolupracujúce rezorty):</w:t>
      </w:r>
    </w:p>
    <w:p w:rsidR="002D7629" w:rsidRPr="00B2782E" w:rsidP="00556912">
      <w:pPr>
        <w:bidi w:val="0"/>
        <w:jc w:val="both"/>
        <w:rPr>
          <w:rFonts w:ascii="Times New Roman" w:hAnsi="Times New Roman"/>
        </w:rPr>
      </w:pPr>
      <w:r w:rsidRPr="00B2782E">
        <w:rPr>
          <w:rFonts w:ascii="Times New Roman" w:hAnsi="Times New Roman"/>
        </w:rPr>
        <w:t> </w:t>
      </w:r>
    </w:p>
    <w:p w:rsidR="00175E46" w:rsidP="00C4597C">
      <w:pPr>
        <w:numPr>
          <w:numId w:val="4"/>
        </w:numPr>
        <w:bidi w:val="0"/>
        <w:ind w:left="709" w:firstLine="0"/>
        <w:jc w:val="both"/>
        <w:rPr>
          <w:rFonts w:ascii="Times New Roman" w:hAnsi="Times New Roman"/>
        </w:rPr>
      </w:pPr>
      <w:r>
        <w:rPr>
          <w:rFonts w:ascii="Times New Roman" w:hAnsi="Times New Roman"/>
        </w:rPr>
        <w:t xml:space="preserve">Pre smernicu EP a Rady 2011/36/EÚ:  </w:t>
      </w:r>
      <w:r w:rsidRPr="00B2782E" w:rsidR="002D7629">
        <w:rPr>
          <w:rFonts w:ascii="Times New Roman" w:hAnsi="Times New Roman"/>
        </w:rPr>
        <w:t xml:space="preserve">Ministerstvo spravodlivosti </w:t>
      </w:r>
      <w:r w:rsidR="00C52E95">
        <w:rPr>
          <w:rFonts w:ascii="Times New Roman" w:hAnsi="Times New Roman"/>
        </w:rPr>
        <w:t>SR</w:t>
      </w:r>
      <w:r w:rsidR="00C4597C">
        <w:rPr>
          <w:rFonts w:ascii="Times New Roman" w:hAnsi="Times New Roman"/>
        </w:rPr>
        <w:t xml:space="preserve"> (gestor), </w:t>
      </w:r>
      <w:r w:rsidR="00C52E95">
        <w:rPr>
          <w:rFonts w:ascii="Times New Roman" w:hAnsi="Times New Roman"/>
        </w:rPr>
        <w:t xml:space="preserve">Ministerstvo </w:t>
      </w:r>
      <w:r>
        <w:rPr>
          <w:rFonts w:ascii="Times New Roman" w:hAnsi="Times New Roman"/>
        </w:rPr>
        <w:t>školstva, vedy, výskumu a športu</w:t>
      </w:r>
      <w:r w:rsidR="00C52E95">
        <w:rPr>
          <w:rFonts w:ascii="Times New Roman" w:hAnsi="Times New Roman"/>
        </w:rPr>
        <w:t xml:space="preserve"> SR</w:t>
      </w:r>
      <w:r w:rsidR="00C4597C">
        <w:rPr>
          <w:rFonts w:ascii="Times New Roman" w:hAnsi="Times New Roman"/>
        </w:rPr>
        <w:t xml:space="preserve">,  </w:t>
      </w:r>
      <w:r w:rsidR="00C52E95">
        <w:rPr>
          <w:rFonts w:ascii="Times New Roman" w:hAnsi="Times New Roman"/>
        </w:rPr>
        <w:t xml:space="preserve">Ministerstvo </w:t>
      </w:r>
      <w:r w:rsidRPr="00C52E95" w:rsidR="00C52E95">
        <w:rPr>
          <w:rFonts w:ascii="Times New Roman" w:hAnsi="Times New Roman"/>
        </w:rPr>
        <w:t>práce, sociálnych vecí a rodiny SR</w:t>
      </w:r>
      <w:r w:rsidR="00C4597C">
        <w:rPr>
          <w:rFonts w:ascii="Times New Roman" w:hAnsi="Times New Roman"/>
        </w:rPr>
        <w:t xml:space="preserve">,  </w:t>
      </w:r>
      <w:r w:rsidR="00C8186C">
        <w:rPr>
          <w:rFonts w:ascii="Times New Roman" w:hAnsi="Times New Roman"/>
        </w:rPr>
        <w:t xml:space="preserve">Ministerstvo </w:t>
      </w:r>
      <w:r>
        <w:rPr>
          <w:rFonts w:ascii="Times New Roman" w:hAnsi="Times New Roman"/>
        </w:rPr>
        <w:t xml:space="preserve">vnútra </w:t>
      </w:r>
      <w:r w:rsidR="00B031AD">
        <w:rPr>
          <w:rFonts w:ascii="Times New Roman" w:hAnsi="Times New Roman"/>
        </w:rPr>
        <w:t xml:space="preserve">SR </w:t>
      </w:r>
      <w:r w:rsidR="00C4597C">
        <w:rPr>
          <w:rFonts w:ascii="Times New Roman" w:hAnsi="Times New Roman"/>
        </w:rPr>
        <w:t xml:space="preserve">(spolupracujúce rezorty) </w:t>
      </w:r>
    </w:p>
    <w:p w:rsidR="00C8186C" w:rsidP="00C4597C">
      <w:pPr>
        <w:numPr>
          <w:numId w:val="4"/>
        </w:numPr>
        <w:bidi w:val="0"/>
        <w:ind w:left="709" w:firstLine="0"/>
        <w:jc w:val="both"/>
        <w:rPr>
          <w:rFonts w:ascii="Times New Roman" w:hAnsi="Times New Roman"/>
        </w:rPr>
      </w:pPr>
      <w:r w:rsidR="00175E46">
        <w:rPr>
          <w:rFonts w:ascii="Times New Roman" w:hAnsi="Times New Roman"/>
        </w:rPr>
        <w:t>P</w:t>
      </w:r>
      <w:r w:rsidR="00C4597C">
        <w:rPr>
          <w:rFonts w:ascii="Times New Roman" w:hAnsi="Times New Roman"/>
        </w:rPr>
        <w:t xml:space="preserve">re smernicu EP a Rady </w:t>
      </w:r>
      <w:r w:rsidRPr="00C0322A" w:rsidR="00C4597C">
        <w:rPr>
          <w:rFonts w:ascii="Times New Roman" w:hAnsi="Times New Roman"/>
        </w:rPr>
        <w:t>2011/93/EU</w:t>
      </w:r>
      <w:r w:rsidR="00175E46">
        <w:rPr>
          <w:rFonts w:ascii="Times New Roman" w:hAnsi="Times New Roman"/>
        </w:rPr>
        <w:t xml:space="preserve">: </w:t>
      </w:r>
      <w:r w:rsidRPr="00B2782E" w:rsidR="00175E46">
        <w:rPr>
          <w:rFonts w:ascii="Times New Roman" w:hAnsi="Times New Roman"/>
        </w:rPr>
        <w:t xml:space="preserve">Ministerstvo spravodlivosti </w:t>
      </w:r>
      <w:r w:rsidR="00175E46">
        <w:rPr>
          <w:rFonts w:ascii="Times New Roman" w:hAnsi="Times New Roman"/>
        </w:rPr>
        <w:t xml:space="preserve">SR (gestor), Ministerstvo </w:t>
      </w:r>
      <w:r w:rsidRPr="00C52E95" w:rsidR="00175E46">
        <w:rPr>
          <w:rFonts w:ascii="Times New Roman" w:hAnsi="Times New Roman"/>
        </w:rPr>
        <w:t>práce, sociálnych vecí a rodiny SR</w:t>
      </w:r>
      <w:r w:rsidR="00175E46">
        <w:rPr>
          <w:rFonts w:ascii="Times New Roman" w:hAnsi="Times New Roman"/>
        </w:rPr>
        <w:t xml:space="preserve">, Ministerstvo zdravotníctva SR a  Ministerstvo vnútra SR (spolupracujúce rezorty) </w:t>
      </w:r>
      <w:r w:rsidR="00C4597C">
        <w:rPr>
          <w:rFonts w:ascii="Times New Roman" w:hAnsi="Times New Roman"/>
        </w:rPr>
        <w:t xml:space="preserve">   </w:t>
      </w:r>
    </w:p>
    <w:p w:rsidR="00C4597C" w:rsidRPr="00B2782E" w:rsidP="00C4597C">
      <w:pPr>
        <w:numPr>
          <w:numId w:val="4"/>
        </w:numPr>
        <w:bidi w:val="0"/>
        <w:ind w:left="709" w:firstLine="0"/>
        <w:jc w:val="both"/>
        <w:rPr>
          <w:rFonts w:ascii="Times New Roman" w:hAnsi="Times New Roman"/>
        </w:rPr>
      </w:pPr>
      <w:r w:rsidR="00175E46">
        <w:rPr>
          <w:rFonts w:ascii="Times New Roman" w:hAnsi="Times New Roman"/>
        </w:rPr>
        <w:t xml:space="preserve">Pre </w:t>
      </w:r>
      <w:r w:rsidRPr="00C0322A" w:rsidR="00175E46">
        <w:rPr>
          <w:rFonts w:ascii="Times New Roman" w:hAnsi="Times New Roman"/>
        </w:rPr>
        <w:t>rámcové rozhodnutie 2009/948/SVV</w:t>
      </w:r>
      <w:r w:rsidR="00175E46">
        <w:rPr>
          <w:rFonts w:ascii="Times New Roman" w:hAnsi="Times New Roman"/>
        </w:rPr>
        <w:t>:</w:t>
      </w:r>
      <w:r w:rsidRPr="00B2782E" w:rsidR="00175E46">
        <w:rPr>
          <w:rFonts w:ascii="Times New Roman" w:hAnsi="Times New Roman"/>
        </w:rPr>
        <w:t xml:space="preserve"> </w:t>
      </w:r>
      <w:r w:rsidRPr="00B2782E">
        <w:rPr>
          <w:rFonts w:ascii="Times New Roman" w:hAnsi="Times New Roman"/>
        </w:rPr>
        <w:t xml:space="preserve">Ministerstvo spravodlivosti </w:t>
      </w:r>
      <w:r>
        <w:rPr>
          <w:rFonts w:ascii="Times New Roman" w:hAnsi="Times New Roman"/>
        </w:rPr>
        <w:t xml:space="preserve">SR (gestor) </w:t>
      </w:r>
    </w:p>
    <w:p w:rsidR="002D7629" w:rsidRPr="00B2023F" w:rsidP="00556912">
      <w:pPr>
        <w:bidi w:val="0"/>
        <w:jc w:val="center"/>
        <w:rPr>
          <w:rFonts w:ascii="Times New Roman" w:hAnsi="Times New Roman"/>
          <w:b/>
          <w:bCs/>
          <w:caps/>
          <w:color w:val="000000"/>
          <w:spacing w:val="30"/>
        </w:rPr>
      </w:pPr>
      <w:r>
        <w:rPr>
          <w:rFonts w:ascii="Times New Roman" w:hAnsi="Times New Roman"/>
          <w:b/>
          <w:bCs/>
        </w:rPr>
        <w:br w:type="page"/>
      </w:r>
      <w:r w:rsidRPr="00B2023F">
        <w:rPr>
          <w:rFonts w:ascii="Times New Roman" w:hAnsi="Times New Roman"/>
          <w:b/>
          <w:bCs/>
          <w:caps/>
          <w:color w:val="000000"/>
          <w:spacing w:val="30"/>
        </w:rPr>
        <w:t>Doložka</w:t>
      </w:r>
    </w:p>
    <w:p w:rsidR="002D7629" w:rsidRPr="00B2023F" w:rsidP="00556912">
      <w:pPr>
        <w:bidi w:val="0"/>
        <w:jc w:val="center"/>
        <w:rPr>
          <w:rFonts w:ascii="Times New Roman" w:hAnsi="Times New Roman"/>
          <w:b/>
          <w:bCs/>
          <w:color w:val="000000"/>
        </w:rPr>
      </w:pPr>
      <w:r w:rsidRPr="00B2023F">
        <w:rPr>
          <w:rFonts w:ascii="Times New Roman" w:hAnsi="Times New Roman"/>
          <w:b/>
          <w:bCs/>
          <w:color w:val="000000"/>
        </w:rPr>
        <w:t>vybraných vplyvov</w:t>
      </w:r>
    </w:p>
    <w:p w:rsidR="002D7629" w:rsidRPr="00B2023F" w:rsidP="00556912">
      <w:pPr>
        <w:bidi w:val="0"/>
        <w:rPr>
          <w:rFonts w:ascii="Times New Roman" w:hAnsi="Times New Roman"/>
          <w:color w:val="000000"/>
        </w:rPr>
      </w:pPr>
    </w:p>
    <w:p w:rsidR="002D7629" w:rsidRPr="00B2023F" w:rsidP="00556912">
      <w:pPr>
        <w:bidi w:val="0"/>
        <w:rPr>
          <w:rFonts w:ascii="Times New Roman" w:hAnsi="Times New Roman"/>
          <w:color w:val="000000"/>
        </w:rPr>
      </w:pPr>
    </w:p>
    <w:p w:rsidR="002D7629" w:rsidP="00556912">
      <w:pPr>
        <w:bidi w:val="0"/>
        <w:jc w:val="both"/>
        <w:rPr>
          <w:rFonts w:ascii="Times New Roman" w:hAnsi="Times New Roman"/>
        </w:rPr>
      </w:pPr>
      <w:r w:rsidRPr="00B2023F">
        <w:rPr>
          <w:rFonts w:ascii="Times New Roman" w:hAnsi="Times New Roman"/>
          <w:b/>
          <w:bCs/>
          <w:color w:val="000000"/>
        </w:rPr>
        <w:t xml:space="preserve">A.1. Názov materiálu: </w:t>
      </w:r>
      <w:r w:rsidRPr="001E278C">
        <w:rPr>
          <w:rFonts w:ascii="Times New Roman" w:hAnsi="Times New Roman"/>
          <w:bCs/>
          <w:color w:val="000000"/>
        </w:rPr>
        <w:t>N</w:t>
      </w:r>
      <w:r w:rsidRPr="00B2782E">
        <w:rPr>
          <w:rFonts w:ascii="Times New Roman" w:hAnsi="Times New Roman"/>
        </w:rPr>
        <w:t>ávrh zákona</w:t>
      </w:r>
      <w:r>
        <w:rPr>
          <w:rFonts w:ascii="Times New Roman" w:hAnsi="Times New Roman"/>
        </w:rPr>
        <w:t xml:space="preserve">, </w:t>
      </w:r>
      <w:r w:rsidRPr="00556912">
        <w:rPr>
          <w:rFonts w:ascii="Times New Roman" w:hAnsi="Times New Roman"/>
        </w:rPr>
        <w:t>ktorým sa mení a dopĺňa zákon č. 300/2005 Z. z. Trestný zákon v znení neskorších predpisov a ktorým sa menia a dopĺňajú niektoré zákony</w:t>
      </w:r>
      <w:r>
        <w:rPr>
          <w:rFonts w:ascii="Times New Roman" w:hAnsi="Times New Roman"/>
        </w:rPr>
        <w:t>.</w:t>
      </w:r>
    </w:p>
    <w:p w:rsidR="002D7629" w:rsidP="00556912">
      <w:pPr>
        <w:bidi w:val="0"/>
        <w:jc w:val="both"/>
        <w:rPr>
          <w:rFonts w:ascii="Times New Roman" w:hAnsi="Times New Roman"/>
        </w:rPr>
      </w:pPr>
    </w:p>
    <w:p w:rsidR="002D7629" w:rsidP="00556912">
      <w:pPr>
        <w:bidi w:val="0"/>
        <w:jc w:val="both"/>
        <w:rPr>
          <w:rFonts w:ascii="Times New Roman" w:hAnsi="Times New Roman"/>
        </w:rPr>
      </w:pPr>
      <w:r w:rsidRPr="006147D7">
        <w:rPr>
          <w:rFonts w:ascii="Times New Roman" w:hAnsi="Times New Roman"/>
          <w:b/>
        </w:rPr>
        <w:t>Termín začatia a ukončenia PPK:</w:t>
      </w:r>
      <w:r>
        <w:rPr>
          <w:rFonts w:ascii="Times New Roman" w:hAnsi="Times New Roman"/>
        </w:rPr>
        <w:t xml:space="preserve"> </w:t>
      </w:r>
    </w:p>
    <w:p w:rsidR="002D7629" w:rsidRPr="00B2023F" w:rsidP="00556912">
      <w:pPr>
        <w:bidi w:val="0"/>
        <w:jc w:val="both"/>
        <w:rPr>
          <w:rFonts w:ascii="Times New Roman" w:hAnsi="Times New Roman"/>
          <w:color w:val="000000"/>
        </w:rPr>
      </w:pPr>
    </w:p>
    <w:p w:rsidR="002D7629" w:rsidRPr="00B2023F" w:rsidP="00556912">
      <w:pPr>
        <w:bidi w:val="0"/>
        <w:jc w:val="both"/>
        <w:rPr>
          <w:rFonts w:ascii="Times New Roman" w:hAnsi="Times New Roman"/>
          <w:b/>
          <w:bCs/>
          <w:color w:val="000000"/>
        </w:rPr>
      </w:pPr>
      <w:r w:rsidRPr="00B2023F">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B2023F" w:rsidP="004F6A21">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B2023F" w:rsidP="004F6A21">
            <w:pPr>
              <w:bidi w:val="0"/>
              <w:spacing w:after="0" w:line="240" w:lineRule="auto"/>
              <w:jc w:val="center"/>
              <w:rPr>
                <w:rFonts w:ascii="Times New Roman" w:hAnsi="Times New Roman"/>
                <w:color w:val="000000"/>
              </w:rPr>
            </w:pPr>
            <w:r w:rsidRPr="00B2023F">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B2023F" w:rsidP="004F6A21">
            <w:pPr>
              <w:bidi w:val="0"/>
              <w:spacing w:after="0" w:line="240" w:lineRule="auto"/>
              <w:jc w:val="center"/>
              <w:rPr>
                <w:rFonts w:ascii="Times New Roman" w:hAnsi="Times New Roman"/>
                <w:color w:val="000000"/>
              </w:rPr>
            </w:pPr>
            <w:r w:rsidRPr="00B2023F">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B2023F" w:rsidP="004F6A21">
            <w:pPr>
              <w:bidi w:val="0"/>
              <w:spacing w:after="0" w:line="240" w:lineRule="auto"/>
              <w:jc w:val="center"/>
              <w:rPr>
                <w:rFonts w:ascii="Times New Roman" w:hAnsi="Times New Roman"/>
                <w:color w:val="000000"/>
              </w:rPr>
            </w:pPr>
            <w:r w:rsidRPr="00B2023F">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r w:rsidRPr="00054E6E">
              <w:rPr>
                <w:rFonts w:ascii="Times New Roman" w:hAnsi="Times New Roman"/>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r w:rsidRPr="00054E6E">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r w:rsidRPr="00054E6E">
              <w:rPr>
                <w:rFonts w:ascii="Times New Roman" w:hAnsi="Times New Roman"/>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r w:rsidRPr="00054E6E">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r w:rsidRPr="00054E6E">
              <w:rPr>
                <w:rFonts w:ascii="Times New Roman" w:hAnsi="Times New Roman"/>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r w:rsidRPr="00054E6E">
              <w:rPr>
                <w:rFonts w:ascii="Times New Roman" w:hAnsi="Times New Roman"/>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r w:rsidRPr="00054E6E">
              <w:rPr>
                <w:rFonts w:ascii="Times New Roman" w:hAnsi="Times New Roman"/>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r w:rsidRPr="00054E6E">
              <w:rPr>
                <w:rFonts w:ascii="Times New Roman" w:hAnsi="Times New Roman"/>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r w:rsidRPr="00054E6E">
              <w:rPr>
                <w:rFonts w:ascii="Times New Roman" w:hAnsi="Times New Roman"/>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r w:rsidRPr="00054E6E">
              <w:rPr>
                <w:rFonts w:ascii="Times New Roman" w:hAnsi="Times New Roman"/>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r w:rsidRPr="00054E6E">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rPr>
                <w:rFonts w:ascii="Times New Roman" w:hAnsi="Times New Roman"/>
              </w:rPr>
            </w:pPr>
            <w:r w:rsidRPr="00054E6E">
              <w:rPr>
                <w:rFonts w:ascii="Times New Roman" w:hAnsi="Times New Roman"/>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r w:rsidRPr="00054E6E">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7629" w:rsidRPr="00054E6E" w:rsidP="004F6A21">
            <w:pPr>
              <w:bidi w:val="0"/>
              <w:spacing w:after="0" w:line="240" w:lineRule="auto"/>
              <w:jc w:val="center"/>
              <w:rPr>
                <w:rFonts w:ascii="Times New Roman" w:hAnsi="Times New Roman"/>
              </w:rPr>
            </w:pPr>
          </w:p>
        </w:tc>
      </w:tr>
    </w:tbl>
    <w:p w:rsidR="002D7629" w:rsidRPr="00B2023F" w:rsidP="00556912">
      <w:pPr>
        <w:bidi w:val="0"/>
        <w:rPr>
          <w:rFonts w:ascii="Times New Roman" w:hAnsi="Times New Roman"/>
          <w:color w:val="000000"/>
        </w:rPr>
      </w:pPr>
      <w:r w:rsidRPr="00B2023F">
        <w:rPr>
          <w:rFonts w:ascii="Times New Roman" w:hAnsi="Times New Roman"/>
          <w:color w:val="000000"/>
        </w:rPr>
        <w:t> </w:t>
      </w:r>
    </w:p>
    <w:p w:rsidR="002D7629" w:rsidRPr="00B2023F" w:rsidP="00556912">
      <w:pPr>
        <w:bidi w:val="0"/>
        <w:jc w:val="both"/>
        <w:rPr>
          <w:rFonts w:ascii="Times New Roman" w:hAnsi="Times New Roman"/>
          <w:b/>
          <w:bCs/>
          <w:color w:val="000000"/>
        </w:rPr>
      </w:pPr>
    </w:p>
    <w:p w:rsidR="002D7629" w:rsidRPr="00B2023F" w:rsidP="00556912">
      <w:pPr>
        <w:bidi w:val="0"/>
        <w:jc w:val="both"/>
        <w:rPr>
          <w:rFonts w:ascii="Times New Roman" w:hAnsi="Times New Roman"/>
          <w:b/>
          <w:bCs/>
          <w:color w:val="000000"/>
        </w:rPr>
      </w:pPr>
      <w:r w:rsidRPr="00B2023F">
        <w:rPr>
          <w:rFonts w:ascii="Times New Roman" w:hAnsi="Times New Roman"/>
          <w:b/>
          <w:bCs/>
          <w:color w:val="000000"/>
        </w:rPr>
        <w:t>A.3. Poznámky</w:t>
      </w:r>
    </w:p>
    <w:p w:rsidR="002D7629" w:rsidP="00556912">
      <w:pPr>
        <w:bidi w:val="0"/>
        <w:jc w:val="both"/>
        <w:rPr>
          <w:rFonts w:ascii="Times New Roman" w:hAnsi="Times New Roman"/>
          <w:color w:val="000000"/>
        </w:rPr>
      </w:pPr>
      <w:r w:rsidRPr="00B2023F">
        <w:rPr>
          <w:rFonts w:ascii="Times New Roman" w:hAnsi="Times New Roman"/>
          <w:color w:val="000000"/>
        </w:rPr>
        <w:t> </w:t>
      </w:r>
    </w:p>
    <w:p w:rsidR="002D7629" w:rsidRPr="00EC39D9" w:rsidP="00556912">
      <w:pPr>
        <w:bidi w:val="0"/>
        <w:jc w:val="both"/>
        <w:rPr>
          <w:rFonts w:ascii="Times New Roman" w:hAnsi="Times New Roman"/>
          <w:color w:val="000000"/>
        </w:rPr>
      </w:pPr>
    </w:p>
    <w:p w:rsidR="002D7629" w:rsidRPr="00B2023F" w:rsidP="00556912">
      <w:pPr>
        <w:bidi w:val="0"/>
        <w:jc w:val="both"/>
        <w:rPr>
          <w:rFonts w:ascii="Times New Roman" w:hAnsi="Times New Roman"/>
          <w:b/>
          <w:bCs/>
          <w:color w:val="000000"/>
        </w:rPr>
      </w:pPr>
      <w:r w:rsidRPr="00B2023F">
        <w:rPr>
          <w:rFonts w:ascii="Times New Roman" w:hAnsi="Times New Roman"/>
          <w:b/>
          <w:bCs/>
          <w:color w:val="000000"/>
        </w:rPr>
        <w:t>A.4. Alternatívne riešenia</w:t>
      </w:r>
    </w:p>
    <w:p w:rsidR="002D7629" w:rsidRPr="00B2023F" w:rsidP="00556912">
      <w:pPr>
        <w:bidi w:val="0"/>
        <w:jc w:val="both"/>
        <w:rPr>
          <w:rFonts w:ascii="Times New Roman" w:hAnsi="Times New Roman"/>
          <w:b/>
          <w:bCs/>
          <w:color w:val="000000"/>
        </w:rPr>
      </w:pPr>
      <w:r w:rsidRPr="00B2023F">
        <w:rPr>
          <w:rFonts w:ascii="Times New Roman" w:hAnsi="Times New Roman"/>
          <w:color w:val="000000"/>
        </w:rPr>
        <w:t> </w:t>
      </w:r>
    </w:p>
    <w:p w:rsidR="002D7629" w:rsidRPr="00A406A0" w:rsidP="00556912">
      <w:pPr>
        <w:bidi w:val="0"/>
        <w:jc w:val="both"/>
        <w:rPr>
          <w:rFonts w:ascii="Times New Roman" w:hAnsi="Times New Roman"/>
          <w:i/>
          <w:iCs/>
          <w:color w:val="000000"/>
        </w:rPr>
      </w:pPr>
      <w:r w:rsidRPr="00A406A0">
        <w:rPr>
          <w:rFonts w:ascii="Times New Roman" w:hAnsi="Times New Roman"/>
          <w:i/>
          <w:iCs/>
          <w:color w:val="000000"/>
        </w:rPr>
        <w:t xml:space="preserve">bezpredmetné </w:t>
      </w:r>
    </w:p>
    <w:p w:rsidR="002D7629" w:rsidP="00556912">
      <w:pPr>
        <w:bidi w:val="0"/>
        <w:jc w:val="both"/>
        <w:rPr>
          <w:rFonts w:ascii="Times New Roman" w:hAnsi="Times New Roman"/>
          <w:b/>
          <w:bCs/>
          <w:color w:val="000000"/>
        </w:rPr>
      </w:pPr>
    </w:p>
    <w:p w:rsidR="002D7629" w:rsidRPr="00B2023F" w:rsidP="00556912">
      <w:pPr>
        <w:bidi w:val="0"/>
        <w:jc w:val="both"/>
        <w:rPr>
          <w:rFonts w:ascii="Times New Roman" w:hAnsi="Times New Roman"/>
          <w:b/>
          <w:bCs/>
          <w:color w:val="000000"/>
        </w:rPr>
      </w:pPr>
    </w:p>
    <w:p w:rsidR="002D7629" w:rsidRPr="00B2023F" w:rsidP="00556912">
      <w:pPr>
        <w:bidi w:val="0"/>
        <w:jc w:val="both"/>
        <w:rPr>
          <w:rFonts w:ascii="Times New Roman" w:hAnsi="Times New Roman"/>
          <w:b/>
          <w:bCs/>
          <w:color w:val="000000"/>
        </w:rPr>
      </w:pPr>
      <w:r w:rsidRPr="00B2023F">
        <w:rPr>
          <w:rFonts w:ascii="Times New Roman" w:hAnsi="Times New Roman"/>
          <w:b/>
          <w:bCs/>
          <w:color w:val="000000"/>
        </w:rPr>
        <w:t>A.5. Stanovisko gestorov</w:t>
      </w:r>
    </w:p>
    <w:p w:rsidR="002D7629" w:rsidP="00556912">
      <w:pPr>
        <w:bidi w:val="0"/>
        <w:rPr>
          <w:rFonts w:ascii="Times New Roman" w:hAnsi="Times New Roman"/>
        </w:rPr>
      </w:pPr>
    </w:p>
    <w:p w:rsidR="002D7629" w:rsidP="00556912">
      <w:pPr>
        <w:bidi w:val="0"/>
        <w:jc w:val="both"/>
        <w:rPr>
          <w:rFonts w:ascii="Times New Roman" w:hAnsi="Times New Roman"/>
        </w:rPr>
      </w:pPr>
      <w:r>
        <w:rPr>
          <w:rFonts w:ascii="Times New Roman" w:hAnsi="Times New Roman"/>
        </w:rPr>
        <w:t xml:space="preserve">Bez pripomienok. </w:t>
      </w:r>
    </w:p>
    <w:p w:rsidR="002D7629" w:rsidP="00556912">
      <w:pPr>
        <w:bidi w:val="0"/>
        <w:jc w:val="both"/>
        <w:rPr>
          <w:rFonts w:ascii="Times New Roman" w:hAnsi="Times New Roman"/>
        </w:rPr>
      </w:pPr>
    </w:p>
    <w:p w:rsidR="002D7629" w:rsidRPr="002263F6" w:rsidP="00A17262">
      <w:pPr>
        <w:bidi w:val="0"/>
        <w:spacing w:after="200" w:line="276" w:lineRule="auto"/>
        <w:rPr>
          <w:rFonts w:ascii="Times New Roman" w:hAnsi="Times New Roman"/>
          <w:b/>
        </w:rPr>
      </w:pPr>
      <w:r>
        <w:rPr>
          <w:rFonts w:ascii="Times New Roman" w:hAnsi="Times New Roman"/>
        </w:rPr>
        <w:br w:type="page"/>
      </w:r>
      <w:r w:rsidRPr="002263F6">
        <w:rPr>
          <w:rFonts w:ascii="Times New Roman" w:hAnsi="Times New Roman"/>
          <w:b/>
          <w:bCs/>
        </w:rPr>
        <w:t>B. Osobitná časť</w:t>
      </w:r>
    </w:p>
    <w:p w:rsidR="002D7629" w:rsidRPr="002263F6" w:rsidP="00FE6FB9">
      <w:pPr>
        <w:bidi w:val="0"/>
        <w:jc w:val="both"/>
        <w:rPr>
          <w:rFonts w:ascii="Times New Roman" w:hAnsi="Times New Roman"/>
          <w:sz w:val="28"/>
          <w:szCs w:val="28"/>
        </w:rPr>
      </w:pPr>
    </w:p>
    <w:p w:rsidR="002D7629" w:rsidRPr="002263F6" w:rsidP="00FE6FB9">
      <w:pPr>
        <w:bidi w:val="0"/>
        <w:jc w:val="both"/>
        <w:rPr>
          <w:rFonts w:ascii="Times New Roman" w:hAnsi="Times New Roman"/>
          <w:b/>
          <w:bCs/>
        </w:rPr>
      </w:pPr>
      <w:r w:rsidRPr="002263F6">
        <w:rPr>
          <w:rFonts w:ascii="Times New Roman" w:hAnsi="Times New Roman"/>
          <w:b/>
          <w:bCs/>
        </w:rPr>
        <w:t>K Čl. I</w:t>
      </w:r>
    </w:p>
    <w:p w:rsidR="002D7629" w:rsidRPr="007A2B7B" w:rsidP="00FE6FB9">
      <w:pPr>
        <w:bidi w:val="0"/>
        <w:jc w:val="both"/>
        <w:rPr>
          <w:rFonts w:ascii="Times New Roman" w:hAnsi="Times New Roman"/>
          <w:bCs/>
          <w:i/>
        </w:rPr>
      </w:pPr>
      <w:r w:rsidRPr="007A2B7B">
        <w:rPr>
          <w:rFonts w:ascii="Times New Roman" w:hAnsi="Times New Roman"/>
          <w:bCs/>
          <w:i/>
        </w:rPr>
        <w:t>(návrh zákona, ktorým sa mení a dopĺňa zákon č. 300/2005 Z. z. Trestný zákon v znení neskorších predpisov)</w:t>
      </w:r>
    </w:p>
    <w:p w:rsidR="002D7629" w:rsidP="00FE6FB9">
      <w:pPr>
        <w:pStyle w:val="BodyText"/>
        <w:bidi w:val="0"/>
        <w:rPr>
          <w:rFonts w:ascii="Times New Roman" w:hAnsi="Times New Roman" w:cs="Arial"/>
        </w:rPr>
      </w:pPr>
    </w:p>
    <w:p w:rsidR="00B81349" w:rsidP="00FE6FB9">
      <w:pPr>
        <w:pStyle w:val="BodyText"/>
        <w:bidi w:val="0"/>
        <w:rPr>
          <w:rFonts w:ascii="Times New Roman" w:hAnsi="Times New Roman" w:cs="Arial"/>
          <w:u w:val="single"/>
        </w:rPr>
      </w:pPr>
      <w:r>
        <w:rPr>
          <w:rFonts w:ascii="Times New Roman" w:hAnsi="Times New Roman" w:cs="Arial"/>
          <w:u w:val="single"/>
        </w:rPr>
        <w:t>K bodu 1</w:t>
      </w:r>
    </w:p>
    <w:p w:rsidR="007503DD" w:rsidP="00FE6FB9">
      <w:pPr>
        <w:pStyle w:val="BodyText"/>
        <w:bidi w:val="0"/>
        <w:rPr>
          <w:rFonts w:ascii="Times New Roman" w:hAnsi="Times New Roman" w:cs="Arial"/>
        </w:rPr>
      </w:pPr>
    </w:p>
    <w:p w:rsidR="007503DD" w:rsidRPr="00651D4E" w:rsidP="003B3C31">
      <w:pPr>
        <w:bidi w:val="0"/>
        <w:jc w:val="both"/>
        <w:rPr>
          <w:rFonts w:ascii="Times New Roman" w:hAnsi="Times New Roman" w:cs="Arial"/>
        </w:rPr>
      </w:pPr>
      <w:r w:rsidR="003B3C31">
        <w:rPr>
          <w:rFonts w:ascii="Times New Roman" w:hAnsi="Times New Roman" w:cs="Arial"/>
        </w:rPr>
        <w:tab/>
      </w:r>
      <w:r>
        <w:rPr>
          <w:rFonts w:ascii="Times New Roman" w:hAnsi="Times New Roman" w:cs="Arial"/>
        </w:rPr>
        <w:t xml:space="preserve">Návrhom sa transponuje čl. 8 </w:t>
      </w:r>
      <w:r w:rsidR="003B3C31">
        <w:rPr>
          <w:rFonts w:ascii="Times New Roman" w:hAnsi="Times New Roman"/>
        </w:rPr>
        <w:t>smernice EP a Rady 2011/36/EÚ z 5. apríla 2011 o prevencii obchodovania s ľuďmi a boji proti nemu a o ochrane  obetí obchodovania, ktorou sa nahrádza rámcové rozhodnutie Rady 2002/629/SVV</w:t>
      </w:r>
      <w:r>
        <w:rPr>
          <w:rFonts w:ascii="Times New Roman" w:hAnsi="Times New Roman" w:cs="Arial"/>
        </w:rPr>
        <w:t xml:space="preserve"> </w:t>
      </w:r>
      <w:r w:rsidR="003B3C31">
        <w:rPr>
          <w:rFonts w:ascii="Times New Roman" w:hAnsi="Times New Roman" w:cs="Arial"/>
        </w:rPr>
        <w:t xml:space="preserve">(„ďalej len smernica 2011/36/EU) </w:t>
      </w:r>
      <w:r>
        <w:rPr>
          <w:rFonts w:ascii="Times New Roman" w:hAnsi="Times New Roman" w:cs="Arial"/>
        </w:rPr>
        <w:t xml:space="preserve">a čl. 14 </w:t>
      </w:r>
      <w:r w:rsidR="003B3C31">
        <w:rPr>
          <w:rFonts w:ascii="Times New Roman" w:hAnsi="Times New Roman" w:cs="Arial"/>
        </w:rPr>
        <w:t xml:space="preserve">smernice </w:t>
      </w:r>
      <w:r w:rsidRPr="00CE5C7D" w:rsidR="003B3C31">
        <w:rPr>
          <w:rFonts w:ascii="Times New Roman" w:hAnsi="Times New Roman" w:cs="Arial"/>
        </w:rPr>
        <w:t>EP a Rady 2011/93/EÚ z 13. decembra 2011 o boji proti sexuálnemu zneužívaniu a sexuálnemu vykorisťovaniu detí a proti detskej pornografii, ktorou sa nahrádza rámcové rozhodnutie Rady 2004/68/SVV (ďalej len „smernica 2011/93/EÚ“)</w:t>
      </w:r>
      <w:r>
        <w:rPr>
          <w:rFonts w:ascii="Times New Roman" w:hAnsi="Times New Roman" w:cs="Arial"/>
        </w:rPr>
        <w:t xml:space="preserve">, ktoré zaväzujú členské štáty </w:t>
      </w:r>
      <w:r w:rsidRPr="00E45213">
        <w:rPr>
          <w:rFonts w:ascii="Times New Roman" w:hAnsi="Times New Roman" w:cs="Arial"/>
        </w:rPr>
        <w:t>prij</w:t>
      </w:r>
      <w:r>
        <w:rPr>
          <w:rFonts w:ascii="Times New Roman" w:hAnsi="Times New Roman" w:cs="Arial"/>
        </w:rPr>
        <w:t xml:space="preserve">ať </w:t>
      </w:r>
      <w:r w:rsidRPr="00E45213">
        <w:rPr>
          <w:rFonts w:ascii="Times New Roman" w:hAnsi="Times New Roman" w:cs="Arial"/>
        </w:rPr>
        <w:t xml:space="preserve">potrebné opatrenia na zabezpečenie toho, aby ich príslušné vnútroštátne orgány boli oprávnené trestne nestíhať </w:t>
      </w:r>
      <w:r w:rsidR="00651D4E">
        <w:rPr>
          <w:rFonts w:ascii="Times New Roman" w:hAnsi="Times New Roman" w:cs="Arial"/>
        </w:rPr>
        <w:t xml:space="preserve">alebo </w:t>
      </w:r>
      <w:r w:rsidRPr="00E45213">
        <w:rPr>
          <w:rFonts w:ascii="Times New Roman" w:hAnsi="Times New Roman" w:cs="Arial"/>
        </w:rPr>
        <w:t xml:space="preserve">neukladať </w:t>
      </w:r>
      <w:r w:rsidR="00651D4E">
        <w:rPr>
          <w:rFonts w:ascii="Times New Roman" w:hAnsi="Times New Roman" w:cs="Arial"/>
        </w:rPr>
        <w:t xml:space="preserve">tresty </w:t>
      </w:r>
      <w:r w:rsidRPr="00E45213">
        <w:rPr>
          <w:rFonts w:ascii="Times New Roman" w:hAnsi="Times New Roman" w:cs="Arial"/>
        </w:rPr>
        <w:t xml:space="preserve">obetiam </w:t>
      </w:r>
      <w:r>
        <w:rPr>
          <w:rFonts w:ascii="Times New Roman" w:hAnsi="Times New Roman" w:cs="Arial"/>
        </w:rPr>
        <w:t xml:space="preserve">obchodovania s ľuďmi, resp. </w:t>
      </w:r>
      <w:r w:rsidRPr="00E45213">
        <w:rPr>
          <w:rFonts w:ascii="Times New Roman" w:hAnsi="Times New Roman" w:cs="Arial"/>
        </w:rPr>
        <w:t xml:space="preserve">sexuálneho zneužívania a sexuálneho vykorisťovania, za </w:t>
      </w:r>
      <w:r w:rsidR="00651D4E">
        <w:rPr>
          <w:rFonts w:ascii="Times New Roman" w:hAnsi="Times New Roman" w:cs="Arial"/>
        </w:rPr>
        <w:t>ich</w:t>
      </w:r>
      <w:r w:rsidRPr="00E45213">
        <w:rPr>
          <w:rFonts w:ascii="Times New Roman" w:hAnsi="Times New Roman" w:cs="Arial"/>
        </w:rPr>
        <w:t xml:space="preserve"> účasť na </w:t>
      </w:r>
      <w:r w:rsidR="00651D4E">
        <w:rPr>
          <w:rFonts w:ascii="Times New Roman" w:hAnsi="Times New Roman" w:cs="Arial"/>
        </w:rPr>
        <w:t xml:space="preserve">vedľajšej </w:t>
      </w:r>
      <w:r w:rsidRPr="00E45213">
        <w:rPr>
          <w:rFonts w:ascii="Times New Roman" w:hAnsi="Times New Roman" w:cs="Arial"/>
        </w:rPr>
        <w:t>trestnej činnosti, ak boli na páchanie tejto trestnej činnosti donútené v priamej súvislosti s tým, že boli vystavené akémukoľvek zo skutkov</w:t>
      </w:r>
      <w:r>
        <w:rPr>
          <w:rFonts w:ascii="Times New Roman" w:hAnsi="Times New Roman" w:cs="Arial"/>
        </w:rPr>
        <w:t>, ktoré sú predmetom týchto smerníc. V tomto ohľade sa navrhuje, aby súd mohol upustiť od potrestania páchateľa, ak ide o </w:t>
      </w:r>
      <w:r w:rsidRPr="007503DD">
        <w:rPr>
          <w:rFonts w:ascii="Times New Roman" w:hAnsi="Times New Roman" w:cs="Arial"/>
        </w:rPr>
        <w:t>prečin</w:t>
      </w:r>
      <w:r>
        <w:rPr>
          <w:rFonts w:ascii="Times New Roman" w:hAnsi="Times New Roman" w:cs="Arial"/>
        </w:rPr>
        <w:t xml:space="preserve">, ktorý </w:t>
      </w:r>
      <w:r w:rsidRPr="007503DD">
        <w:rPr>
          <w:rFonts w:ascii="Times New Roman" w:hAnsi="Times New Roman" w:cs="Arial"/>
        </w:rPr>
        <w:t>spáchala osoba z donútenia v priamej súvislosti s tým, že bol na nej spáchaný trestný čin obchodovania s ľuďmi podľa § 179, trestný čin proti ľudskej dôstojnosti, alebo trestný čin výroby detskej pornografie podľa § 368</w:t>
      </w:r>
      <w:r>
        <w:rPr>
          <w:rFonts w:ascii="Times New Roman" w:hAnsi="Times New Roman" w:cs="Arial"/>
        </w:rPr>
        <w:t xml:space="preserve">. Účelom takejto úpravy je motivovať obete </w:t>
      </w:r>
      <w:r w:rsidR="003B3C31">
        <w:rPr>
          <w:rFonts w:ascii="Times New Roman" w:hAnsi="Times New Roman" w:cs="Arial"/>
        </w:rPr>
        <w:t xml:space="preserve">týchto </w:t>
      </w:r>
      <w:r>
        <w:rPr>
          <w:rFonts w:ascii="Times New Roman" w:hAnsi="Times New Roman" w:cs="Arial"/>
        </w:rPr>
        <w:t xml:space="preserve">trestných činov </w:t>
      </w:r>
      <w:r w:rsidR="003B3C31">
        <w:rPr>
          <w:rFonts w:ascii="Times New Roman" w:hAnsi="Times New Roman" w:cs="Arial"/>
        </w:rPr>
        <w:t xml:space="preserve">oznamovať </w:t>
      </w:r>
      <w:r>
        <w:rPr>
          <w:rFonts w:ascii="Times New Roman" w:hAnsi="Times New Roman" w:cs="Arial"/>
        </w:rPr>
        <w:t xml:space="preserve">príslušným štátnym orgánom </w:t>
      </w:r>
      <w:r w:rsidR="003B3C31">
        <w:rPr>
          <w:rFonts w:ascii="Times New Roman" w:hAnsi="Times New Roman" w:cs="Arial"/>
        </w:rPr>
        <w:t xml:space="preserve">spáchanie takýchto trestných činov </w:t>
      </w:r>
      <w:r>
        <w:rPr>
          <w:rFonts w:ascii="Times New Roman" w:hAnsi="Times New Roman" w:cs="Arial"/>
        </w:rPr>
        <w:t xml:space="preserve">a to odstránením rizika ich kriminalizácie za </w:t>
      </w:r>
      <w:r w:rsidR="00BD75F3">
        <w:rPr>
          <w:rFonts w:ascii="Times New Roman" w:hAnsi="Times New Roman" w:cs="Arial"/>
        </w:rPr>
        <w:t>iné trestné činy</w:t>
      </w:r>
      <w:r w:rsidR="003B3C31">
        <w:rPr>
          <w:rFonts w:ascii="Times New Roman" w:hAnsi="Times New Roman" w:cs="Arial"/>
        </w:rPr>
        <w:t xml:space="preserve">, ktoré tieto obete </w:t>
      </w:r>
      <w:r w:rsidR="00BD75F3">
        <w:rPr>
          <w:rFonts w:ascii="Times New Roman" w:hAnsi="Times New Roman" w:cs="Arial"/>
        </w:rPr>
        <w:t>spácha</w:t>
      </w:r>
      <w:r w:rsidR="003B3C31">
        <w:rPr>
          <w:rFonts w:ascii="Times New Roman" w:hAnsi="Times New Roman" w:cs="Arial"/>
        </w:rPr>
        <w:t>li</w:t>
      </w:r>
      <w:r w:rsidR="00BD75F3">
        <w:rPr>
          <w:rFonts w:ascii="Times New Roman" w:hAnsi="Times New Roman" w:cs="Arial"/>
        </w:rPr>
        <w:t xml:space="preserve"> v priamom dôsledku </w:t>
      </w:r>
      <w:r w:rsidR="003B3C31">
        <w:rPr>
          <w:rFonts w:ascii="Times New Roman" w:hAnsi="Times New Roman" w:cs="Arial"/>
        </w:rPr>
        <w:t xml:space="preserve">toho, </w:t>
      </w:r>
      <w:r w:rsidR="00BD75F3">
        <w:rPr>
          <w:rFonts w:ascii="Times New Roman" w:hAnsi="Times New Roman" w:cs="Arial"/>
        </w:rPr>
        <w:t xml:space="preserve">že sa stali obeťou označených trestných činov. </w:t>
      </w:r>
      <w:r>
        <w:rPr>
          <w:rFonts w:ascii="Times New Roman" w:hAnsi="Times New Roman" w:cs="Arial"/>
        </w:rPr>
        <w:t xml:space="preserve">  </w:t>
      </w:r>
    </w:p>
    <w:p w:rsidR="00B4046D" w:rsidP="00FE6FB9">
      <w:pPr>
        <w:pStyle w:val="BodyText"/>
        <w:bidi w:val="0"/>
        <w:rPr>
          <w:rFonts w:ascii="Times New Roman" w:hAnsi="Times New Roman" w:cs="Arial"/>
          <w:u w:val="single"/>
        </w:rPr>
      </w:pPr>
    </w:p>
    <w:p w:rsidR="00B4046D" w:rsidRPr="00B81349" w:rsidP="00FE6FB9">
      <w:pPr>
        <w:pStyle w:val="BodyText"/>
        <w:bidi w:val="0"/>
        <w:rPr>
          <w:rFonts w:ascii="Times New Roman" w:hAnsi="Times New Roman" w:cs="Arial"/>
        </w:rPr>
      </w:pPr>
      <w:r>
        <w:rPr>
          <w:rFonts w:ascii="Times New Roman" w:hAnsi="Times New Roman" w:cs="Arial"/>
          <w:u w:val="single"/>
        </w:rPr>
        <w:t>K bodu 2</w:t>
      </w:r>
    </w:p>
    <w:p w:rsidR="00B81349" w:rsidP="00FE6FB9">
      <w:pPr>
        <w:pStyle w:val="BodyText"/>
        <w:bidi w:val="0"/>
        <w:rPr>
          <w:rFonts w:ascii="Times New Roman" w:hAnsi="Times New Roman" w:cs="Arial"/>
        </w:rPr>
      </w:pPr>
    </w:p>
    <w:p w:rsidR="00B81349" w:rsidP="00FE6FB9">
      <w:pPr>
        <w:pStyle w:val="BodyText"/>
        <w:bidi w:val="0"/>
        <w:rPr>
          <w:rFonts w:ascii="Times New Roman" w:hAnsi="Times New Roman" w:cs="Arial"/>
        </w:rPr>
      </w:pPr>
      <w:r w:rsidR="001D03FE">
        <w:rPr>
          <w:rFonts w:ascii="Times New Roman" w:hAnsi="Times New Roman" w:cs="Arial"/>
        </w:rPr>
        <w:tab/>
      </w:r>
      <w:r>
        <w:rPr>
          <w:rFonts w:ascii="Times New Roman" w:hAnsi="Times New Roman" w:cs="Arial"/>
        </w:rPr>
        <w:t>Zmeny v predmetných ustanoveniach súvisia so zmenou názvu trestných činov podľa § 180 a 181 Trestného zákona</w:t>
      </w:r>
      <w:r w:rsidR="004B49C8">
        <w:rPr>
          <w:rFonts w:ascii="Times New Roman" w:hAnsi="Times New Roman" w:cs="Arial"/>
        </w:rPr>
        <w:t xml:space="preserve"> (</w:t>
      </w:r>
      <w:r>
        <w:rPr>
          <w:rFonts w:ascii="Times New Roman" w:hAnsi="Times New Roman" w:cs="Arial"/>
        </w:rPr>
        <w:t xml:space="preserve">bod </w:t>
      </w:r>
      <w:r w:rsidR="00B4046D">
        <w:rPr>
          <w:rFonts w:ascii="Times New Roman" w:hAnsi="Times New Roman" w:cs="Arial"/>
        </w:rPr>
        <w:t>27</w:t>
      </w:r>
      <w:r w:rsidR="004B49C8">
        <w:rPr>
          <w:rFonts w:ascii="Times New Roman" w:hAnsi="Times New Roman" w:cs="Arial"/>
        </w:rPr>
        <w:t>)</w:t>
      </w:r>
      <w:r>
        <w:rPr>
          <w:rFonts w:ascii="Times New Roman" w:hAnsi="Times New Roman" w:cs="Arial"/>
        </w:rPr>
        <w:t>.</w:t>
      </w:r>
    </w:p>
    <w:p w:rsidR="00B81349" w:rsidRPr="00B81349" w:rsidP="00FE6FB9">
      <w:pPr>
        <w:pStyle w:val="BodyText"/>
        <w:bidi w:val="0"/>
        <w:rPr>
          <w:rFonts w:ascii="Times New Roman" w:hAnsi="Times New Roman" w:cs="Arial"/>
        </w:rPr>
      </w:pPr>
    </w:p>
    <w:p w:rsidR="00232082" w:rsidRPr="00232082" w:rsidP="00FE6FB9">
      <w:pPr>
        <w:pStyle w:val="BodyText"/>
        <w:bidi w:val="0"/>
        <w:rPr>
          <w:rFonts w:ascii="Times New Roman" w:hAnsi="Times New Roman" w:cs="Arial"/>
          <w:u w:val="single"/>
        </w:rPr>
      </w:pPr>
      <w:r w:rsidRPr="00232082">
        <w:rPr>
          <w:rFonts w:ascii="Times New Roman" w:hAnsi="Times New Roman" w:cs="Arial"/>
          <w:u w:val="single"/>
        </w:rPr>
        <w:t xml:space="preserve">K bodu </w:t>
      </w:r>
      <w:r w:rsidR="00B4046D">
        <w:rPr>
          <w:rFonts w:ascii="Times New Roman" w:hAnsi="Times New Roman" w:cs="Arial"/>
          <w:u w:val="single"/>
        </w:rPr>
        <w:t>3</w:t>
      </w:r>
      <w:r w:rsidRPr="00232082">
        <w:rPr>
          <w:rFonts w:ascii="Times New Roman" w:hAnsi="Times New Roman" w:cs="Arial"/>
          <w:u w:val="single"/>
        </w:rPr>
        <w:t xml:space="preserve"> </w:t>
      </w:r>
    </w:p>
    <w:p w:rsidR="00232082" w:rsidP="00FE6FB9">
      <w:pPr>
        <w:pStyle w:val="BodyText"/>
        <w:bidi w:val="0"/>
        <w:rPr>
          <w:rFonts w:ascii="Times New Roman" w:hAnsi="Times New Roman" w:cs="Arial"/>
        </w:rPr>
      </w:pPr>
    </w:p>
    <w:p w:rsidR="00232082" w:rsidP="00FE6FB9">
      <w:pPr>
        <w:pStyle w:val="BodyText"/>
        <w:bidi w:val="0"/>
        <w:rPr>
          <w:rFonts w:ascii="Times New Roman" w:hAnsi="Times New Roman" w:cs="Arial"/>
        </w:rPr>
      </w:pPr>
      <w:r w:rsidR="001D03FE">
        <w:rPr>
          <w:rFonts w:ascii="Times New Roman" w:hAnsi="Times New Roman" w:cs="Arial"/>
        </w:rPr>
        <w:tab/>
      </w:r>
      <w:r w:rsidR="00CE5C7D">
        <w:rPr>
          <w:rFonts w:ascii="Times New Roman" w:hAnsi="Times New Roman" w:cs="Arial"/>
        </w:rPr>
        <w:t xml:space="preserve">Návrhom sa transponuje čl. 10 ods. 1 smernice </w:t>
      </w:r>
      <w:r w:rsidRPr="00CE5C7D" w:rsidR="00CE5C7D">
        <w:rPr>
          <w:rFonts w:ascii="Times New Roman" w:hAnsi="Times New Roman" w:cs="Arial"/>
        </w:rPr>
        <w:t>2011/93/EÚ</w:t>
      </w:r>
      <w:r w:rsidR="00CE5C7D">
        <w:rPr>
          <w:rFonts w:ascii="Times New Roman" w:hAnsi="Times New Roman" w:cs="Arial"/>
        </w:rPr>
        <w:t xml:space="preserve">, v zmysle ktorého sú členské štáty Európskej únie </w:t>
      </w:r>
      <w:r w:rsidR="003B3C31">
        <w:rPr>
          <w:rFonts w:ascii="Times New Roman" w:hAnsi="Times New Roman" w:cs="Arial"/>
        </w:rPr>
        <w:t xml:space="preserve">povinné </w:t>
      </w:r>
      <w:r w:rsidR="00CE5C7D">
        <w:rPr>
          <w:rFonts w:ascii="Times New Roman" w:hAnsi="Times New Roman" w:cs="Arial"/>
        </w:rPr>
        <w:t xml:space="preserve">prijať </w:t>
      </w:r>
      <w:r w:rsidR="003B3C31">
        <w:rPr>
          <w:rFonts w:ascii="Times New Roman" w:hAnsi="Times New Roman" w:cs="Arial"/>
        </w:rPr>
        <w:t xml:space="preserve">vhodné </w:t>
      </w:r>
      <w:r w:rsidR="00CE5C7D">
        <w:rPr>
          <w:rFonts w:ascii="Times New Roman" w:hAnsi="Times New Roman" w:cs="Arial"/>
        </w:rPr>
        <w:t xml:space="preserve">opatrenia s cieľom </w:t>
      </w:r>
      <w:r w:rsidR="003B3C31">
        <w:rPr>
          <w:rFonts w:ascii="Times New Roman" w:hAnsi="Times New Roman" w:cs="Arial"/>
        </w:rPr>
        <w:t>minimalizácie</w:t>
      </w:r>
      <w:r w:rsidR="00CE5C7D">
        <w:rPr>
          <w:rFonts w:ascii="Times New Roman" w:hAnsi="Times New Roman" w:cs="Arial"/>
        </w:rPr>
        <w:t xml:space="preserve"> rizik</w:t>
      </w:r>
      <w:r w:rsidR="003B3C31">
        <w:rPr>
          <w:rFonts w:ascii="Times New Roman" w:hAnsi="Times New Roman" w:cs="Arial"/>
        </w:rPr>
        <w:t>a</w:t>
      </w:r>
      <w:r w:rsidR="00CE5C7D">
        <w:rPr>
          <w:rFonts w:ascii="Times New Roman" w:hAnsi="Times New Roman" w:cs="Arial"/>
        </w:rPr>
        <w:t xml:space="preserve"> </w:t>
      </w:r>
      <w:r w:rsidR="003B3C31">
        <w:rPr>
          <w:rFonts w:ascii="Times New Roman" w:hAnsi="Times New Roman" w:cs="Arial"/>
        </w:rPr>
        <w:t>recidívy</w:t>
      </w:r>
      <w:r w:rsidR="00CE5C7D">
        <w:rPr>
          <w:rFonts w:ascii="Times New Roman" w:hAnsi="Times New Roman" w:cs="Arial"/>
        </w:rPr>
        <w:t xml:space="preserve"> </w:t>
      </w:r>
      <w:r w:rsidR="00747FC1">
        <w:rPr>
          <w:rFonts w:ascii="Times New Roman" w:hAnsi="Times New Roman" w:cs="Arial"/>
        </w:rPr>
        <w:t>u osôb, ktoré spáchali niektorí</w:t>
      </w:r>
      <w:r w:rsidR="00A102A0">
        <w:rPr>
          <w:rFonts w:ascii="Times New Roman" w:hAnsi="Times New Roman" w:cs="Arial"/>
        </w:rPr>
        <w:t xml:space="preserve"> z trestných činov proti ľudskej dôstojnosti na dieťa</w:t>
      </w:r>
      <w:r w:rsidR="0081426D">
        <w:rPr>
          <w:rFonts w:ascii="Times New Roman" w:hAnsi="Times New Roman" w:cs="Arial"/>
        </w:rPr>
        <w:t>ti</w:t>
      </w:r>
      <w:r w:rsidR="00A102A0">
        <w:rPr>
          <w:rFonts w:ascii="Times New Roman" w:hAnsi="Times New Roman" w:cs="Arial"/>
        </w:rPr>
        <w:t xml:space="preserve">. Cieľom takýchto opatrení má byť dočasné alebo trvalé zabránenie profesionálnych aktivít zahŕňajúcich priamy a pravidelný kontakt s deťmi. Uvedené sa dá </w:t>
      </w:r>
      <w:r w:rsidR="003B3C31">
        <w:rPr>
          <w:rFonts w:ascii="Times New Roman" w:hAnsi="Times New Roman" w:cs="Arial"/>
        </w:rPr>
        <w:t xml:space="preserve">dosiahnuť prostredníctvom zavedenia možnosti </w:t>
      </w:r>
      <w:r w:rsidR="00A102A0">
        <w:rPr>
          <w:rFonts w:ascii="Times New Roman" w:hAnsi="Times New Roman" w:cs="Arial"/>
        </w:rPr>
        <w:t>uložen</w:t>
      </w:r>
      <w:r w:rsidR="003B3C31">
        <w:rPr>
          <w:rFonts w:ascii="Times New Roman" w:hAnsi="Times New Roman" w:cs="Arial"/>
        </w:rPr>
        <w:t>ia</w:t>
      </w:r>
      <w:r w:rsidR="00A102A0">
        <w:rPr>
          <w:rFonts w:ascii="Times New Roman" w:hAnsi="Times New Roman" w:cs="Arial"/>
        </w:rPr>
        <w:t xml:space="preserve"> trestu zákazu činnosti tým páchateľom, ktor</w:t>
      </w:r>
      <w:r w:rsidR="003B3C31">
        <w:rPr>
          <w:rFonts w:ascii="Times New Roman" w:hAnsi="Times New Roman" w:cs="Arial"/>
        </w:rPr>
        <w:t>í</w:t>
      </w:r>
      <w:r w:rsidR="00A102A0">
        <w:rPr>
          <w:rFonts w:ascii="Times New Roman" w:hAnsi="Times New Roman" w:cs="Arial"/>
        </w:rPr>
        <w:t xml:space="preserve"> spáchajú jeden z označených trestných činov na dieťati</w:t>
      </w:r>
      <w:r w:rsidR="003B3C31">
        <w:rPr>
          <w:rFonts w:ascii="Times New Roman" w:hAnsi="Times New Roman" w:cs="Arial"/>
        </w:rPr>
        <w:t xml:space="preserve"> a u ktorých súd vzhľadom na okolnosti danej veci </w:t>
      </w:r>
      <w:r w:rsidR="004B49C8">
        <w:rPr>
          <w:rFonts w:ascii="Times New Roman" w:hAnsi="Times New Roman" w:cs="Arial"/>
        </w:rPr>
        <w:t xml:space="preserve">bude </w:t>
      </w:r>
      <w:r w:rsidR="003B3C31">
        <w:rPr>
          <w:rFonts w:ascii="Times New Roman" w:hAnsi="Times New Roman" w:cs="Arial"/>
        </w:rPr>
        <w:t xml:space="preserve">uloženie trestu </w:t>
      </w:r>
      <w:r w:rsidR="004B49C8">
        <w:rPr>
          <w:rFonts w:ascii="Times New Roman" w:hAnsi="Times New Roman" w:cs="Arial"/>
        </w:rPr>
        <w:t>zákazu činnosti</w:t>
      </w:r>
      <w:r w:rsidR="003B3C31">
        <w:rPr>
          <w:rFonts w:ascii="Times New Roman" w:hAnsi="Times New Roman" w:cs="Arial"/>
        </w:rPr>
        <w:t xml:space="preserve"> </w:t>
      </w:r>
      <w:r w:rsidR="00747FC1">
        <w:rPr>
          <w:rFonts w:ascii="Times New Roman" w:hAnsi="Times New Roman" w:cs="Arial"/>
        </w:rPr>
        <w:t>považovať za potrebné</w:t>
      </w:r>
      <w:r w:rsidR="00A102A0">
        <w:rPr>
          <w:rFonts w:ascii="Times New Roman" w:hAnsi="Times New Roman" w:cs="Arial"/>
        </w:rPr>
        <w:t xml:space="preserve">.  </w:t>
      </w:r>
    </w:p>
    <w:p w:rsidR="00945ABC" w:rsidP="00FE6FB9">
      <w:pPr>
        <w:pStyle w:val="BodyText"/>
        <w:bidi w:val="0"/>
        <w:rPr>
          <w:rFonts w:ascii="Times New Roman" w:hAnsi="Times New Roman" w:cs="Arial"/>
        </w:rPr>
      </w:pPr>
    </w:p>
    <w:p w:rsidR="00945ABC" w:rsidRPr="00945ABC" w:rsidP="00FE6FB9">
      <w:pPr>
        <w:pStyle w:val="BodyText"/>
        <w:bidi w:val="0"/>
        <w:rPr>
          <w:rFonts w:ascii="Times New Roman" w:hAnsi="Times New Roman" w:cs="Arial"/>
          <w:u w:val="single"/>
        </w:rPr>
      </w:pPr>
      <w:r w:rsidRPr="00945ABC">
        <w:rPr>
          <w:rFonts w:ascii="Times New Roman" w:hAnsi="Times New Roman" w:cs="Arial"/>
          <w:u w:val="single"/>
        </w:rPr>
        <w:t xml:space="preserve">K bodu </w:t>
      </w:r>
      <w:smartTag w:uri="urn:schemas-microsoft-com:office:smarttags" w:element="metricconverter">
        <w:smartTagPr>
          <w:attr w:name="ProductID" w:val="4 a"/>
        </w:smartTagPr>
        <w:r w:rsidR="00B4046D">
          <w:rPr>
            <w:rFonts w:ascii="Times New Roman" w:hAnsi="Times New Roman" w:cs="Arial"/>
            <w:u w:val="single"/>
          </w:rPr>
          <w:t>4</w:t>
        </w:r>
        <w:r w:rsidR="001D03FE">
          <w:rPr>
            <w:rFonts w:ascii="Times New Roman" w:hAnsi="Times New Roman" w:cs="Arial"/>
            <w:u w:val="single"/>
          </w:rPr>
          <w:t xml:space="preserve"> a</w:t>
        </w:r>
      </w:smartTag>
      <w:r w:rsidR="001D03FE">
        <w:rPr>
          <w:rFonts w:ascii="Times New Roman" w:hAnsi="Times New Roman" w:cs="Arial"/>
          <w:u w:val="single"/>
        </w:rPr>
        <w:t xml:space="preserve"> 8</w:t>
      </w:r>
    </w:p>
    <w:p w:rsidR="00945ABC" w:rsidP="00FE6FB9">
      <w:pPr>
        <w:pStyle w:val="BodyText"/>
        <w:bidi w:val="0"/>
        <w:rPr>
          <w:rFonts w:ascii="Times New Roman" w:hAnsi="Times New Roman" w:cs="Arial"/>
        </w:rPr>
      </w:pPr>
    </w:p>
    <w:p w:rsidR="00945ABC" w:rsidRPr="00CE5C7D" w:rsidP="001D03FE">
      <w:pPr>
        <w:pStyle w:val="BodyText"/>
        <w:bidi w:val="0"/>
        <w:rPr>
          <w:rFonts w:ascii="Times New Roman" w:hAnsi="Times New Roman" w:cs="Arial"/>
        </w:rPr>
      </w:pPr>
      <w:r w:rsidR="001D03FE">
        <w:rPr>
          <w:rStyle w:val="PlaceholderText"/>
          <w:color w:val="000000"/>
        </w:rPr>
        <w:tab/>
      </w:r>
      <w:r w:rsidRPr="005A606A">
        <w:rPr>
          <w:rStyle w:val="PlaceholderText"/>
          <w:color w:val="000000"/>
        </w:rPr>
        <w:t>Ide</w:t>
      </w:r>
      <w:r w:rsidRPr="00463E47">
        <w:rPr>
          <w:rStyle w:val="PlaceholderText"/>
          <w:color w:val="000000"/>
        </w:rPr>
        <w:t xml:space="preserve"> o legislatívno-technick</w:t>
      </w:r>
      <w:r w:rsidR="001D03FE">
        <w:rPr>
          <w:rStyle w:val="PlaceholderText"/>
          <w:color w:val="000000"/>
        </w:rPr>
        <w:t>é</w:t>
      </w:r>
      <w:r w:rsidRPr="00463E47">
        <w:rPr>
          <w:rStyle w:val="PlaceholderText"/>
          <w:color w:val="000000"/>
        </w:rPr>
        <w:t xml:space="preserve"> zmen</w:t>
      </w:r>
      <w:r w:rsidR="001D03FE">
        <w:rPr>
          <w:rStyle w:val="PlaceholderText"/>
          <w:color w:val="000000"/>
        </w:rPr>
        <w:t>y</w:t>
      </w:r>
      <w:r w:rsidRPr="00463E47">
        <w:rPr>
          <w:rStyle w:val="PlaceholderText"/>
          <w:color w:val="000000"/>
        </w:rPr>
        <w:t xml:space="preserve"> v</w:t>
      </w:r>
      <w:r w:rsidRPr="005A606A">
        <w:rPr>
          <w:rStyle w:val="PlaceholderText"/>
          <w:color w:val="000000"/>
        </w:rPr>
        <w:t xml:space="preserve"> súvislosti</w:t>
      </w:r>
      <w:r w:rsidRPr="00463E47">
        <w:rPr>
          <w:rStyle w:val="PlaceholderText"/>
          <w:color w:val="000000"/>
        </w:rPr>
        <w:t xml:space="preserve"> s</w:t>
      </w:r>
      <w:r>
        <w:rPr>
          <w:rStyle w:val="PlaceholderText"/>
          <w:color w:val="000000"/>
        </w:rPr>
        <w:t> prečíslovaním odsekov v § 61 Trestného zákona</w:t>
      </w:r>
      <w:r w:rsidR="001D03FE">
        <w:rPr>
          <w:rStyle w:val="PlaceholderText"/>
          <w:color w:val="000000"/>
        </w:rPr>
        <w:t xml:space="preserve"> (bod 3)</w:t>
      </w:r>
      <w:r>
        <w:rPr>
          <w:rStyle w:val="PlaceholderText"/>
          <w:color w:val="000000"/>
        </w:rPr>
        <w:t>.</w:t>
      </w:r>
    </w:p>
    <w:p w:rsidR="00232082" w:rsidP="00FE6FB9">
      <w:pPr>
        <w:pStyle w:val="BodyText"/>
        <w:bidi w:val="0"/>
        <w:rPr>
          <w:rFonts w:ascii="Times New Roman" w:hAnsi="Times New Roman" w:cs="Arial"/>
        </w:rPr>
      </w:pPr>
    </w:p>
    <w:p w:rsidR="002D7629" w:rsidRPr="005A606A" w:rsidP="00FE6FB9">
      <w:pPr>
        <w:tabs>
          <w:tab w:val="left" w:pos="426"/>
        </w:tabs>
        <w:autoSpaceDE w:val="0"/>
        <w:autoSpaceDN w:val="0"/>
        <w:bidi w:val="0"/>
        <w:adjustRightInd w:val="0"/>
        <w:jc w:val="both"/>
        <w:rPr>
          <w:rFonts w:ascii="Times New Roman" w:hAnsi="Times New Roman"/>
          <w:bCs/>
          <w:color w:val="231F20"/>
          <w:u w:val="single"/>
        </w:rPr>
      </w:pPr>
      <w:r w:rsidRPr="005A606A">
        <w:rPr>
          <w:rFonts w:ascii="Times New Roman" w:hAnsi="Times New Roman"/>
          <w:bCs/>
          <w:color w:val="231F20"/>
          <w:u w:val="single"/>
        </w:rPr>
        <w:t xml:space="preserve">K bodu </w:t>
      </w:r>
      <w:r w:rsidR="00B60D31">
        <w:rPr>
          <w:rFonts w:ascii="Times New Roman" w:hAnsi="Times New Roman"/>
          <w:bCs/>
          <w:color w:val="231F20"/>
          <w:u w:val="single"/>
        </w:rPr>
        <w:t>5</w:t>
      </w:r>
      <w:r w:rsidRPr="005A606A">
        <w:rPr>
          <w:rFonts w:ascii="Times New Roman" w:hAnsi="Times New Roman"/>
          <w:bCs/>
          <w:color w:val="231F20"/>
          <w:u w:val="single"/>
        </w:rPr>
        <w:t xml:space="preserve"> a</w:t>
      </w:r>
      <w:r w:rsidR="00232082">
        <w:rPr>
          <w:rFonts w:ascii="Times New Roman" w:hAnsi="Times New Roman"/>
          <w:bCs/>
          <w:color w:val="231F20"/>
          <w:u w:val="single"/>
        </w:rPr>
        <w:t xml:space="preserve">ž </w:t>
      </w:r>
      <w:r w:rsidR="001D03FE">
        <w:rPr>
          <w:rFonts w:ascii="Times New Roman" w:hAnsi="Times New Roman"/>
          <w:bCs/>
          <w:color w:val="231F20"/>
          <w:u w:val="single"/>
        </w:rPr>
        <w:t>7</w:t>
      </w:r>
      <w:r w:rsidRPr="005A606A">
        <w:rPr>
          <w:rFonts w:ascii="Times New Roman" w:hAnsi="Times New Roman"/>
          <w:bCs/>
          <w:color w:val="231F20"/>
          <w:u w:val="single"/>
        </w:rPr>
        <w:t xml:space="preserve"> </w:t>
      </w:r>
    </w:p>
    <w:p w:rsidR="005A606A" w:rsidP="005A606A">
      <w:pPr>
        <w:tabs>
          <w:tab w:val="left" w:pos="284"/>
        </w:tabs>
        <w:autoSpaceDE w:val="0"/>
        <w:autoSpaceDN w:val="0"/>
        <w:bidi w:val="0"/>
        <w:adjustRightInd w:val="0"/>
        <w:jc w:val="both"/>
        <w:rPr>
          <w:rFonts w:ascii="Times New Roman" w:hAnsi="Times New Roman"/>
          <w:bCs/>
          <w:color w:val="231F20"/>
        </w:rPr>
      </w:pPr>
    </w:p>
    <w:p w:rsidR="001D03FE" w:rsidRPr="001D03FE" w:rsidP="001D03FE">
      <w:pPr>
        <w:bidi w:val="0"/>
        <w:jc w:val="both"/>
        <w:rPr>
          <w:rFonts w:ascii="Times New Roman" w:hAnsi="Times New Roman"/>
          <w:bCs/>
          <w:color w:val="231F20"/>
        </w:rPr>
      </w:pPr>
      <w:r>
        <w:rPr>
          <w:rFonts w:ascii="Times New Roman" w:hAnsi="Times New Roman"/>
          <w:bCs/>
          <w:color w:val="231F20"/>
        </w:rPr>
        <w:tab/>
      </w:r>
      <w:r w:rsidR="002D7629">
        <w:rPr>
          <w:rFonts w:ascii="Times New Roman" w:hAnsi="Times New Roman"/>
          <w:bCs/>
          <w:color w:val="231F20"/>
        </w:rPr>
        <w:t>Zmenou ustanovenia § 65 Trestného zákona sa odstraňuje transpozičný deficit Slovenskej republiky vo vzťahu k čl. 28 smernice EP</w:t>
      </w:r>
      <w:r w:rsidRPr="00705374" w:rsidR="002D7629">
        <w:rPr>
          <w:rFonts w:ascii="Times New Roman" w:hAnsi="Times New Roman"/>
          <w:bCs/>
          <w:color w:val="231F20"/>
        </w:rPr>
        <w:t xml:space="preserve">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r w:rsidR="002D7629">
        <w:rPr>
          <w:rFonts w:ascii="Times New Roman" w:hAnsi="Times New Roman"/>
          <w:bCs/>
          <w:color w:val="231F20"/>
        </w:rPr>
        <w:t xml:space="preserve">, ktorý upravuje podmienky ochrany občanov EÚ </w:t>
      </w:r>
      <w:r w:rsidR="00747FC1">
        <w:rPr>
          <w:rFonts w:ascii="Times New Roman" w:hAnsi="Times New Roman"/>
          <w:bCs/>
          <w:color w:val="231F20"/>
        </w:rPr>
        <w:t xml:space="preserve">a ich rodinných príslušníkov </w:t>
      </w:r>
      <w:r w:rsidR="002D7629">
        <w:rPr>
          <w:rFonts w:ascii="Times New Roman" w:hAnsi="Times New Roman"/>
          <w:bCs/>
          <w:color w:val="231F20"/>
        </w:rPr>
        <w:t>pred vyhostením</w:t>
      </w:r>
      <w:r w:rsidR="00DB7ED0">
        <w:rPr>
          <w:rFonts w:ascii="Times New Roman" w:hAnsi="Times New Roman"/>
          <w:bCs/>
          <w:color w:val="231F20"/>
        </w:rPr>
        <w:t xml:space="preserve"> z iného členského štátu Európskej únie</w:t>
      </w:r>
      <w:r w:rsidR="002D7629">
        <w:rPr>
          <w:rFonts w:ascii="Times New Roman" w:hAnsi="Times New Roman"/>
          <w:bCs/>
          <w:color w:val="231F20"/>
        </w:rPr>
        <w:t xml:space="preserve">. V súlade s označenou smernicou sa navrhuje upraviť podmienky ukladania trestu vyhostenia pre občanov </w:t>
      </w:r>
      <w:r w:rsidR="00DA5967">
        <w:rPr>
          <w:rFonts w:ascii="Times New Roman" w:hAnsi="Times New Roman"/>
          <w:bCs/>
          <w:color w:val="231F20"/>
        </w:rPr>
        <w:t xml:space="preserve">členských štátov </w:t>
      </w:r>
      <w:r w:rsidR="002D7629">
        <w:rPr>
          <w:rFonts w:ascii="Times New Roman" w:hAnsi="Times New Roman"/>
          <w:bCs/>
          <w:color w:val="231F20"/>
        </w:rPr>
        <w:t xml:space="preserve">Európskej únie </w:t>
      </w:r>
      <w:r w:rsidR="00747FC1">
        <w:rPr>
          <w:rFonts w:ascii="Times New Roman" w:hAnsi="Times New Roman"/>
          <w:bCs/>
          <w:color w:val="231F20"/>
        </w:rPr>
        <w:t xml:space="preserve">a </w:t>
      </w:r>
      <w:r w:rsidR="00DA5967">
        <w:rPr>
          <w:rFonts w:ascii="Times New Roman" w:hAnsi="Times New Roman"/>
          <w:bCs/>
          <w:color w:val="231F20"/>
        </w:rPr>
        <w:t xml:space="preserve">Európskeho hospodárskeho priestoru </w:t>
      </w:r>
      <w:r w:rsidR="00747FC1">
        <w:rPr>
          <w:rFonts w:ascii="Times New Roman" w:hAnsi="Times New Roman"/>
          <w:bCs/>
          <w:color w:val="231F20"/>
        </w:rPr>
        <w:t xml:space="preserve">ako aj ich rodinným príslušníkom </w:t>
      </w:r>
      <w:r w:rsidR="002D7629">
        <w:rPr>
          <w:rFonts w:ascii="Times New Roman" w:hAnsi="Times New Roman"/>
          <w:bCs/>
          <w:color w:val="231F20"/>
        </w:rPr>
        <w:t xml:space="preserve">viazaním na podmienku, že takéto osoby </w:t>
      </w:r>
      <w:r w:rsidR="00B4046D">
        <w:rPr>
          <w:rFonts w:ascii="Times New Roman" w:hAnsi="Times New Roman"/>
          <w:bCs/>
          <w:color w:val="231F20"/>
        </w:rPr>
        <w:t>predstavujú hrozbu pre bezpečnosť štátu alebo verejný poriadok</w:t>
      </w:r>
      <w:r w:rsidR="002D7629">
        <w:rPr>
          <w:rFonts w:ascii="Times New Roman" w:hAnsi="Times New Roman"/>
          <w:bCs/>
          <w:color w:val="231F20"/>
        </w:rPr>
        <w:t xml:space="preserve"> (u páchateľa, </w:t>
      </w:r>
      <w:r w:rsidRPr="00426D73" w:rsidR="002D7629">
        <w:rPr>
          <w:rFonts w:ascii="Times New Roman" w:hAnsi="Times New Roman"/>
          <w:bCs/>
          <w:color w:val="231F20"/>
        </w:rPr>
        <w:t>ktorý je občanom Európskej únie alebo jeho rodinným príslušníkom bez ohľadu na štátnu príslušnosť a má trvalý poby</w:t>
      </w:r>
      <w:r w:rsidR="002D7629">
        <w:rPr>
          <w:rFonts w:ascii="Times New Roman" w:hAnsi="Times New Roman"/>
          <w:bCs/>
          <w:color w:val="231F20"/>
        </w:rPr>
        <w:t xml:space="preserve">t na území Slovenskej republiky), alebo </w:t>
      </w:r>
      <w:r w:rsidR="00B4046D">
        <w:rPr>
          <w:rFonts w:ascii="Times New Roman" w:hAnsi="Times New Roman"/>
          <w:bCs/>
          <w:color w:val="231F20"/>
        </w:rPr>
        <w:t xml:space="preserve">ak predstavujú hrozbu pre bezpečnosť štátu </w:t>
      </w:r>
      <w:r w:rsidR="002D7629">
        <w:rPr>
          <w:rFonts w:ascii="Times New Roman" w:hAnsi="Times New Roman"/>
          <w:bCs/>
          <w:color w:val="231F20"/>
        </w:rPr>
        <w:t xml:space="preserve">(u páchateľa, ktorý </w:t>
      </w:r>
      <w:r w:rsidRPr="00426D73" w:rsidR="002D7629">
        <w:rPr>
          <w:rFonts w:ascii="Times New Roman" w:hAnsi="Times New Roman"/>
          <w:bCs/>
          <w:color w:val="231F20"/>
        </w:rPr>
        <w:t>je občanom Európskej únie s nepretržitým pobytom na území Slovenskej republiky viac ako 10 rokov</w:t>
      </w:r>
      <w:r w:rsidR="002D7629">
        <w:rPr>
          <w:rFonts w:ascii="Times New Roman" w:hAnsi="Times New Roman"/>
          <w:bCs/>
          <w:color w:val="231F20"/>
        </w:rPr>
        <w:t xml:space="preserve">), alebo ak uloženie trestu vyhostenia je v najlepšom záujme dieťaťa (u páchateľa, ktorý je </w:t>
      </w:r>
      <w:r w:rsidRPr="00426D73" w:rsidR="002D7629">
        <w:rPr>
          <w:rFonts w:ascii="Times New Roman" w:hAnsi="Times New Roman"/>
          <w:bCs/>
          <w:color w:val="231F20"/>
        </w:rPr>
        <w:t>dieťaťom</w:t>
      </w:r>
      <w:r w:rsidR="002D7629">
        <w:rPr>
          <w:rFonts w:ascii="Times New Roman" w:hAnsi="Times New Roman"/>
          <w:bCs/>
          <w:color w:val="231F20"/>
        </w:rPr>
        <w:t xml:space="preserve"> a je</w:t>
      </w:r>
      <w:r w:rsidRPr="00426D73" w:rsidR="002D7629">
        <w:rPr>
          <w:rFonts w:ascii="Times New Roman" w:hAnsi="Times New Roman"/>
          <w:bCs/>
          <w:color w:val="231F20"/>
        </w:rPr>
        <w:t xml:space="preserve"> občanom Európskej únie</w:t>
      </w:r>
      <w:r w:rsidR="002D7629">
        <w:rPr>
          <w:rFonts w:ascii="Times New Roman" w:hAnsi="Times New Roman"/>
          <w:bCs/>
          <w:color w:val="231F20"/>
        </w:rPr>
        <w:t xml:space="preserve">). </w:t>
      </w:r>
      <w:r w:rsidR="00232082">
        <w:rPr>
          <w:rFonts w:ascii="Times New Roman" w:hAnsi="Times New Roman"/>
          <w:bCs/>
          <w:color w:val="231F20"/>
        </w:rPr>
        <w:t xml:space="preserve">V novom odseku 3 </w:t>
      </w:r>
      <w:r>
        <w:rPr>
          <w:rFonts w:ascii="Times New Roman" w:hAnsi="Times New Roman"/>
          <w:bCs/>
          <w:color w:val="231F20"/>
        </w:rPr>
        <w:t xml:space="preserve">(bod 7) </w:t>
      </w:r>
      <w:r w:rsidR="00232082">
        <w:rPr>
          <w:rFonts w:ascii="Times New Roman" w:hAnsi="Times New Roman"/>
          <w:bCs/>
          <w:color w:val="231F20"/>
        </w:rPr>
        <w:t xml:space="preserve">sa definuje pojem rodinný príslušník </w:t>
      </w:r>
      <w:r>
        <w:rPr>
          <w:rFonts w:ascii="Times New Roman" w:hAnsi="Times New Roman"/>
          <w:bCs/>
          <w:color w:val="231F20"/>
        </w:rPr>
        <w:t xml:space="preserve">páchateľa </w:t>
      </w:r>
      <w:r w:rsidR="00232082">
        <w:rPr>
          <w:rFonts w:ascii="Times New Roman" w:hAnsi="Times New Roman"/>
          <w:bCs/>
          <w:color w:val="231F20"/>
        </w:rPr>
        <w:t xml:space="preserve">k aplikácií odseku 2 písm. b) v súlade s označenou smernicou. </w:t>
      </w:r>
    </w:p>
    <w:p w:rsidR="001D03FE" w:rsidP="00FE6FB9">
      <w:pPr>
        <w:pStyle w:val="BodyText"/>
        <w:bidi w:val="0"/>
        <w:rPr>
          <w:rFonts w:ascii="Times New Roman" w:hAnsi="Times New Roman" w:cs="Arial"/>
        </w:rPr>
      </w:pPr>
    </w:p>
    <w:p w:rsidR="00180F84" w:rsidP="00FE6FB9">
      <w:pPr>
        <w:pStyle w:val="BodyText"/>
        <w:bidi w:val="0"/>
        <w:rPr>
          <w:rFonts w:ascii="Times New Roman" w:hAnsi="Times New Roman" w:cs="Arial"/>
          <w:u w:val="single"/>
        </w:rPr>
      </w:pPr>
      <w:r>
        <w:rPr>
          <w:rFonts w:ascii="Times New Roman" w:hAnsi="Times New Roman" w:cs="Arial"/>
          <w:u w:val="single"/>
        </w:rPr>
        <w:t>K bodu 9</w:t>
      </w:r>
    </w:p>
    <w:p w:rsidR="00180F84" w:rsidP="00FE6FB9">
      <w:pPr>
        <w:pStyle w:val="BodyText"/>
        <w:bidi w:val="0"/>
        <w:rPr>
          <w:rFonts w:ascii="Times New Roman" w:hAnsi="Times New Roman" w:cs="Arial"/>
          <w:u w:val="single"/>
        </w:rPr>
      </w:pPr>
    </w:p>
    <w:p w:rsidR="00180F84" w:rsidRPr="00A9044C" w:rsidP="00180F84">
      <w:pPr>
        <w:tabs>
          <w:tab w:val="left" w:pos="0"/>
        </w:tabs>
        <w:autoSpaceDE w:val="0"/>
        <w:autoSpaceDN w:val="0"/>
        <w:bidi w:val="0"/>
        <w:adjustRightInd w:val="0"/>
        <w:jc w:val="both"/>
        <w:rPr>
          <w:rFonts w:ascii="Times New Roman" w:hAnsi="Times New Roman"/>
          <w:bCs/>
          <w:color w:val="231F20"/>
        </w:rPr>
      </w:pPr>
      <w:r w:rsidRPr="00180F84">
        <w:rPr>
          <w:rFonts w:ascii="Times New Roman" w:hAnsi="Times New Roman"/>
          <w:bCs/>
          <w:color w:val="231F20"/>
        </w:rPr>
        <w:tab/>
        <w:t>Legislatívno-technická zmena v súvislosti s vnútorným odkazom a zmenou v bode 1.</w:t>
      </w:r>
      <w:r>
        <w:rPr>
          <w:rFonts w:ascii="Times New Roman" w:hAnsi="Times New Roman"/>
          <w:bCs/>
          <w:color w:val="231F20"/>
        </w:rPr>
        <w:t xml:space="preserve"> </w:t>
      </w:r>
    </w:p>
    <w:p w:rsidR="00180F84" w:rsidP="00FE6FB9">
      <w:pPr>
        <w:pStyle w:val="BodyText"/>
        <w:bidi w:val="0"/>
        <w:rPr>
          <w:rFonts w:ascii="Times New Roman" w:hAnsi="Times New Roman" w:cs="Arial"/>
          <w:u w:val="single"/>
        </w:rPr>
      </w:pPr>
    </w:p>
    <w:p w:rsidR="002D7629"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10</w:t>
      </w:r>
      <w:r w:rsidRPr="005A606A">
        <w:rPr>
          <w:rFonts w:ascii="Times New Roman" w:hAnsi="Times New Roman" w:cs="Arial"/>
          <w:u w:val="single"/>
        </w:rPr>
        <w:t xml:space="preserve"> </w:t>
      </w:r>
    </w:p>
    <w:p w:rsidR="005A606A" w:rsidP="00FE6FB9">
      <w:pPr>
        <w:pStyle w:val="BodyText"/>
        <w:bidi w:val="0"/>
        <w:rPr>
          <w:rFonts w:ascii="Times New Roman" w:hAnsi="Times New Roman" w:cs="Arial"/>
          <w:u w:val="single"/>
        </w:rPr>
      </w:pPr>
    </w:p>
    <w:p w:rsidR="00A102A0" w:rsidRPr="00B60D31" w:rsidP="00FE6FB9">
      <w:pPr>
        <w:pStyle w:val="BodyText"/>
        <w:bidi w:val="0"/>
        <w:rPr>
          <w:rFonts w:ascii="Times New Roman" w:hAnsi="Times New Roman" w:cs="Arial"/>
        </w:rPr>
      </w:pPr>
      <w:r>
        <w:rPr>
          <w:rFonts w:ascii="Times New Roman" w:hAnsi="Times New Roman" w:cs="Arial"/>
        </w:rPr>
        <w:tab/>
      </w:r>
      <w:r w:rsidRPr="00E91ACC">
        <w:rPr>
          <w:rFonts w:ascii="Times New Roman" w:hAnsi="Times New Roman" w:cs="Arial"/>
        </w:rPr>
        <w:t xml:space="preserve">S ohľadom na doterajšiu prax sa navrhuje umožniť súdu uložiť ochranné liečenie aj v prípadoch, ak páchateľ spácha trestný čin </w:t>
      </w:r>
      <w:r w:rsidRPr="00E91ACC" w:rsidR="00E91ACC">
        <w:rPr>
          <w:rFonts w:ascii="Times New Roman" w:hAnsi="Times New Roman" w:cs="Arial"/>
        </w:rPr>
        <w:t xml:space="preserve">v stave vyvolanom duševnou poruchou a jeho pobyt na slobode je nebezpečný. Uvedená zmena umožní súdu uložiť ochranné liečenia aj tým páchateľom, ktorí spáchali trestný čin </w:t>
      </w:r>
      <w:r w:rsidRPr="00E91ACC" w:rsidR="00B60D31">
        <w:rPr>
          <w:rFonts w:ascii="Times New Roman" w:hAnsi="Times New Roman" w:cs="Arial"/>
        </w:rPr>
        <w:t xml:space="preserve">v stave plnej príčetnosti </w:t>
      </w:r>
      <w:r w:rsidRPr="00E91ACC" w:rsidR="00E91ACC">
        <w:rPr>
          <w:rFonts w:ascii="Times New Roman" w:hAnsi="Times New Roman" w:cs="Arial"/>
        </w:rPr>
        <w:t>pričom</w:t>
      </w:r>
      <w:r w:rsidRPr="00E91ACC" w:rsidR="00B60D31">
        <w:rPr>
          <w:rFonts w:ascii="Times New Roman" w:hAnsi="Times New Roman" w:cs="Arial"/>
        </w:rPr>
        <w:t> skutok nebol spáchaný pod vplyvom návykovej látky ani v súvislosti s jej zneužívaním.</w:t>
      </w:r>
      <w:r w:rsidRPr="00E91ACC" w:rsidR="004A3BCF">
        <w:rPr>
          <w:rFonts w:ascii="Times New Roman" w:hAnsi="Times New Roman" w:cs="Arial"/>
        </w:rPr>
        <w:t xml:space="preserve"> </w:t>
      </w:r>
      <w:r w:rsidRPr="00E91ACC" w:rsidR="00E91ACC">
        <w:rPr>
          <w:rFonts w:ascii="Times New Roman" w:hAnsi="Times New Roman" w:cs="Arial"/>
        </w:rPr>
        <w:t>Z</w:t>
      </w:r>
      <w:r w:rsidRPr="00E91ACC">
        <w:rPr>
          <w:rFonts w:ascii="Times New Roman" w:hAnsi="Times New Roman" w:cs="Arial"/>
        </w:rPr>
        <w:t xml:space="preserve">mena má prispieť k zníženiu rizika recidívy u tých </w:t>
      </w:r>
      <w:r w:rsidRPr="00E91ACC" w:rsidR="00747FC1">
        <w:rPr>
          <w:rFonts w:ascii="Times New Roman" w:hAnsi="Times New Roman" w:cs="Arial"/>
        </w:rPr>
        <w:t xml:space="preserve">špecifických </w:t>
      </w:r>
      <w:r w:rsidRPr="00E91ACC">
        <w:rPr>
          <w:rFonts w:ascii="Times New Roman" w:hAnsi="Times New Roman" w:cs="Arial"/>
        </w:rPr>
        <w:t>páchateľov</w:t>
      </w:r>
      <w:r w:rsidRPr="00E91ACC" w:rsidR="00747FC1">
        <w:rPr>
          <w:rFonts w:ascii="Times New Roman" w:hAnsi="Times New Roman" w:cs="Arial"/>
        </w:rPr>
        <w:t xml:space="preserve"> sexuálnych trestných činov</w:t>
      </w:r>
      <w:r w:rsidRPr="00E91ACC" w:rsidR="00E91ACC">
        <w:rPr>
          <w:rFonts w:ascii="Times New Roman" w:hAnsi="Times New Roman" w:cs="Arial"/>
        </w:rPr>
        <w:t xml:space="preserve">, ktorí trestný čin spáchali výlučne v stave </w:t>
      </w:r>
      <w:r w:rsidR="00E91ACC">
        <w:rPr>
          <w:rFonts w:ascii="Times New Roman" w:hAnsi="Times New Roman" w:cs="Arial"/>
        </w:rPr>
        <w:t>vyvolanom</w:t>
      </w:r>
      <w:r w:rsidRPr="00E91ACC" w:rsidR="00E91ACC">
        <w:rPr>
          <w:rFonts w:ascii="Times New Roman" w:hAnsi="Times New Roman" w:cs="Arial"/>
        </w:rPr>
        <w:t xml:space="preserve"> duševnou poruchou (sexuálnou deviáciou)</w:t>
      </w:r>
      <w:r w:rsidR="00E91ACC">
        <w:rPr>
          <w:rFonts w:ascii="Times New Roman" w:hAnsi="Times New Roman" w:cs="Arial"/>
        </w:rPr>
        <w:t xml:space="preserve">, u ktorých za platného stavu uloženie ochranného liečenia nie je možné z dôvodu nenaplnenia </w:t>
      </w:r>
      <w:r w:rsidR="00B83679">
        <w:rPr>
          <w:rFonts w:ascii="Times New Roman" w:hAnsi="Times New Roman" w:cs="Arial"/>
        </w:rPr>
        <w:t>ostatných podmienok pre jeho uloženie podľa § 73 Trestného zákona</w:t>
      </w:r>
      <w:r w:rsidRPr="00E91ACC">
        <w:rPr>
          <w:rFonts w:ascii="Times New Roman" w:hAnsi="Times New Roman" w:cs="Arial"/>
        </w:rPr>
        <w:t>.</w:t>
      </w:r>
      <w:r w:rsidRPr="00B60D31">
        <w:rPr>
          <w:rFonts w:ascii="Times New Roman" w:hAnsi="Times New Roman" w:cs="Arial"/>
        </w:rPr>
        <w:t xml:space="preserve"> </w:t>
      </w:r>
    </w:p>
    <w:p w:rsidR="00A102A0" w:rsidP="00FE6FB9">
      <w:pPr>
        <w:pStyle w:val="BodyText"/>
        <w:bidi w:val="0"/>
        <w:rPr>
          <w:rFonts w:ascii="Times New Roman" w:hAnsi="Times New Roman" w:cs="Arial"/>
          <w:u w:val="single"/>
        </w:rPr>
      </w:pPr>
    </w:p>
    <w:p w:rsidR="00232082" w:rsidP="00232082">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11</w:t>
      </w:r>
      <w:r w:rsidRPr="005A606A">
        <w:rPr>
          <w:rFonts w:ascii="Times New Roman" w:hAnsi="Times New Roman" w:cs="Arial"/>
          <w:u w:val="single"/>
        </w:rPr>
        <w:t xml:space="preserve"> </w:t>
      </w:r>
    </w:p>
    <w:p w:rsidR="00232082" w:rsidP="00FE6FB9">
      <w:pPr>
        <w:pStyle w:val="BodyText"/>
        <w:bidi w:val="0"/>
        <w:rPr>
          <w:rFonts w:ascii="Times New Roman" w:hAnsi="Times New Roman" w:cs="Arial"/>
          <w:u w:val="single"/>
        </w:rPr>
      </w:pPr>
    </w:p>
    <w:p w:rsidR="001D03FE" w:rsidP="00D4461F">
      <w:pPr>
        <w:bidi w:val="0"/>
        <w:jc w:val="both"/>
        <w:rPr>
          <w:rFonts w:ascii="Times New Roman" w:hAnsi="Times New Roman"/>
        </w:rPr>
      </w:pPr>
      <w:r w:rsidR="00D4461F">
        <w:rPr>
          <w:rFonts w:ascii="Times New Roman" w:hAnsi="Times New Roman"/>
        </w:rPr>
        <w:tab/>
      </w:r>
      <w:r w:rsidR="00456299">
        <w:rPr>
          <w:rFonts w:ascii="Times New Roman" w:hAnsi="Times New Roman"/>
        </w:rPr>
        <w:t>Návrhom sa transponuj</w:t>
      </w:r>
      <w:r w:rsidR="003861C4">
        <w:rPr>
          <w:rFonts w:ascii="Times New Roman" w:hAnsi="Times New Roman"/>
        </w:rPr>
        <w:t>ú</w:t>
      </w:r>
      <w:r w:rsidR="00456299">
        <w:rPr>
          <w:rFonts w:ascii="Times New Roman" w:hAnsi="Times New Roman"/>
        </w:rPr>
        <w:t xml:space="preserve"> čl. 15 ods. 2 </w:t>
      </w:r>
      <w:r w:rsidRPr="00456299" w:rsidR="00CE5C7D">
        <w:rPr>
          <w:rFonts w:ascii="Times New Roman" w:hAnsi="Times New Roman"/>
        </w:rPr>
        <w:t>s</w:t>
      </w:r>
      <w:r w:rsidRPr="00456299" w:rsidR="002D7629">
        <w:rPr>
          <w:rFonts w:ascii="Times New Roman" w:hAnsi="Times New Roman"/>
        </w:rPr>
        <w:t>mernic</w:t>
      </w:r>
      <w:r w:rsidRPr="00456299" w:rsidR="00CE5C7D">
        <w:rPr>
          <w:rFonts w:ascii="Times New Roman" w:hAnsi="Times New Roman"/>
        </w:rPr>
        <w:t>e</w:t>
      </w:r>
      <w:r w:rsidRPr="00456299" w:rsidR="002D7629">
        <w:rPr>
          <w:rFonts w:ascii="Times New Roman" w:hAnsi="Times New Roman"/>
        </w:rPr>
        <w:t xml:space="preserve"> 2011/93/EÚ </w:t>
      </w:r>
      <w:r w:rsidRPr="00456299" w:rsidR="00A102A0">
        <w:rPr>
          <w:rFonts w:ascii="Times New Roman" w:hAnsi="Times New Roman"/>
        </w:rPr>
        <w:t>a</w:t>
      </w:r>
      <w:r w:rsidR="00456299">
        <w:rPr>
          <w:rFonts w:ascii="Times New Roman" w:hAnsi="Times New Roman"/>
        </w:rPr>
        <w:t xml:space="preserve"> čl. 9 ods. 2 </w:t>
      </w:r>
      <w:r w:rsidRPr="00456299" w:rsidR="00A102A0">
        <w:rPr>
          <w:rFonts w:ascii="Times New Roman" w:hAnsi="Times New Roman"/>
        </w:rPr>
        <w:t>smernice 2011/36/EÚ</w:t>
      </w:r>
      <w:r w:rsidR="00456299">
        <w:rPr>
          <w:rFonts w:ascii="Times New Roman" w:hAnsi="Times New Roman"/>
        </w:rPr>
        <w:t xml:space="preserve">, ktoré zaväzujú členské štáty prijať potrebné opatrenia k tomu, aby </w:t>
      </w:r>
      <w:r w:rsidR="00D4461F">
        <w:rPr>
          <w:rFonts w:ascii="Times New Roman" w:hAnsi="Times New Roman"/>
        </w:rPr>
        <w:t xml:space="preserve">premlčacia doba pre </w:t>
      </w:r>
      <w:r w:rsidR="00456299">
        <w:rPr>
          <w:rFonts w:ascii="Times New Roman" w:hAnsi="Times New Roman"/>
        </w:rPr>
        <w:t>trestné stíhanie skutkov, ktoré sú predmetom týchto smerníc</w:t>
      </w:r>
      <w:r w:rsidR="00D4461F">
        <w:rPr>
          <w:rFonts w:ascii="Times New Roman" w:hAnsi="Times New Roman"/>
        </w:rPr>
        <w:t>,</w:t>
      </w:r>
      <w:r w:rsidR="00456299">
        <w:rPr>
          <w:rFonts w:ascii="Times New Roman" w:hAnsi="Times New Roman"/>
        </w:rPr>
        <w:t xml:space="preserve"> </w:t>
      </w:r>
      <w:r w:rsidR="00D4461F">
        <w:rPr>
          <w:rFonts w:ascii="Times New Roman" w:hAnsi="Times New Roman"/>
        </w:rPr>
        <w:t>uplynula vždy d</w:t>
      </w:r>
      <w:r w:rsidR="00456299">
        <w:rPr>
          <w:rFonts w:ascii="Times New Roman" w:hAnsi="Times New Roman"/>
        </w:rPr>
        <w:t xml:space="preserve">ostatočný dlhý čas potom, čo obeť </w:t>
      </w:r>
      <w:r w:rsidR="00D4461F">
        <w:rPr>
          <w:rFonts w:ascii="Times New Roman" w:hAnsi="Times New Roman"/>
        </w:rPr>
        <w:t xml:space="preserve">týchto trestných činov </w:t>
      </w:r>
      <w:r w:rsidR="00456299">
        <w:rPr>
          <w:rFonts w:ascii="Times New Roman" w:hAnsi="Times New Roman"/>
        </w:rPr>
        <w:t>dosiahla plnoletosť. Z toh</w:t>
      </w:r>
      <w:r w:rsidR="00D4461F">
        <w:rPr>
          <w:rFonts w:ascii="Times New Roman" w:hAnsi="Times New Roman"/>
        </w:rPr>
        <w:t>t</w:t>
      </w:r>
      <w:r w:rsidR="00456299">
        <w:rPr>
          <w:rFonts w:ascii="Times New Roman" w:hAnsi="Times New Roman"/>
        </w:rPr>
        <w:t xml:space="preserve">o dôvodu sa </w:t>
      </w:r>
      <w:r w:rsidRPr="00456299" w:rsidR="002D7629">
        <w:rPr>
          <w:rFonts w:ascii="Times New Roman" w:hAnsi="Times New Roman"/>
        </w:rPr>
        <w:t xml:space="preserve">upravujú osobitné podmienky </w:t>
      </w:r>
      <w:r w:rsidR="00D4461F">
        <w:rPr>
          <w:rFonts w:ascii="Times New Roman" w:hAnsi="Times New Roman"/>
        </w:rPr>
        <w:t xml:space="preserve">pre </w:t>
      </w:r>
      <w:r w:rsidRPr="00456299" w:rsidR="002D7629">
        <w:rPr>
          <w:rFonts w:ascii="Times New Roman" w:hAnsi="Times New Roman"/>
        </w:rPr>
        <w:t>premlčani</w:t>
      </w:r>
      <w:r w:rsidR="00D4461F">
        <w:rPr>
          <w:rFonts w:ascii="Times New Roman" w:hAnsi="Times New Roman"/>
        </w:rPr>
        <w:t>e</w:t>
      </w:r>
      <w:r w:rsidRPr="00456299" w:rsidR="002D7629">
        <w:rPr>
          <w:rFonts w:ascii="Times New Roman" w:hAnsi="Times New Roman"/>
        </w:rPr>
        <w:t xml:space="preserve"> trestného stíhania trestných činov týkajúcich sa sexuálneho vykorisťovania a zneužívania detí</w:t>
      </w:r>
      <w:r w:rsidRPr="00456299" w:rsidR="00A102A0">
        <w:rPr>
          <w:rFonts w:ascii="Times New Roman" w:hAnsi="Times New Roman"/>
        </w:rPr>
        <w:t xml:space="preserve"> a obchodovania s nimi</w:t>
      </w:r>
      <w:r w:rsidRPr="00456299" w:rsidR="002D7629">
        <w:rPr>
          <w:rFonts w:ascii="Times New Roman" w:hAnsi="Times New Roman"/>
        </w:rPr>
        <w:t>. V záujme zvýšenia právnej ochrany dieťaťa sa navrhuje, aby premlčac</w:t>
      </w:r>
      <w:r>
        <w:rPr>
          <w:rFonts w:ascii="Times New Roman" w:hAnsi="Times New Roman"/>
        </w:rPr>
        <w:t>ia</w:t>
      </w:r>
      <w:r w:rsidRPr="00456299" w:rsidR="002D7629">
        <w:rPr>
          <w:rFonts w:ascii="Times New Roman" w:hAnsi="Times New Roman"/>
        </w:rPr>
        <w:t xml:space="preserve"> dob</w:t>
      </w:r>
      <w:r>
        <w:rPr>
          <w:rFonts w:ascii="Times New Roman" w:hAnsi="Times New Roman"/>
        </w:rPr>
        <w:t>a</w:t>
      </w:r>
      <w:r w:rsidRPr="00456299" w:rsidR="002D7629">
        <w:rPr>
          <w:rFonts w:ascii="Times New Roman" w:hAnsi="Times New Roman"/>
        </w:rPr>
        <w:t xml:space="preserve"> </w:t>
      </w:r>
      <w:r>
        <w:rPr>
          <w:rFonts w:ascii="Times New Roman" w:hAnsi="Times New Roman"/>
        </w:rPr>
        <w:t>vybraných</w:t>
      </w:r>
      <w:r w:rsidRPr="00456299" w:rsidR="002D7629">
        <w:rPr>
          <w:rFonts w:ascii="Times New Roman" w:hAnsi="Times New Roman"/>
        </w:rPr>
        <w:t xml:space="preserve"> trestných činov</w:t>
      </w:r>
      <w:r>
        <w:rPr>
          <w:rFonts w:ascii="Times New Roman" w:hAnsi="Times New Roman"/>
        </w:rPr>
        <w:t xml:space="preserve"> spáchaných na deťoch</w:t>
      </w:r>
      <w:r w:rsidRPr="00456299" w:rsidR="002D7629">
        <w:rPr>
          <w:rFonts w:ascii="Times New Roman" w:hAnsi="Times New Roman"/>
        </w:rPr>
        <w:t xml:space="preserve">, </w:t>
      </w:r>
      <w:r>
        <w:rPr>
          <w:rFonts w:ascii="Times New Roman" w:hAnsi="Times New Roman"/>
        </w:rPr>
        <w:t>uplynula najskôr tri roky potom, čo osoba</w:t>
      </w:r>
      <w:r w:rsidR="00D4461F">
        <w:rPr>
          <w:rFonts w:ascii="Times New Roman" w:hAnsi="Times New Roman"/>
        </w:rPr>
        <w:t>,</w:t>
      </w:r>
      <w:r>
        <w:rPr>
          <w:rFonts w:ascii="Times New Roman" w:hAnsi="Times New Roman"/>
        </w:rPr>
        <w:t xml:space="preserve"> na ktorej bol trestný čin spáchaný</w:t>
      </w:r>
      <w:r w:rsidR="00D4461F">
        <w:rPr>
          <w:rFonts w:ascii="Times New Roman" w:hAnsi="Times New Roman"/>
        </w:rPr>
        <w:t>,</w:t>
      </w:r>
      <w:r>
        <w:rPr>
          <w:rFonts w:ascii="Times New Roman" w:hAnsi="Times New Roman"/>
        </w:rPr>
        <w:t xml:space="preserve"> </w:t>
      </w:r>
      <w:r w:rsidRPr="00456299" w:rsidR="002D7629">
        <w:rPr>
          <w:rFonts w:ascii="Times New Roman" w:hAnsi="Times New Roman"/>
        </w:rPr>
        <w:t>dovŕši</w:t>
      </w:r>
      <w:r>
        <w:rPr>
          <w:rFonts w:ascii="Times New Roman" w:hAnsi="Times New Roman"/>
        </w:rPr>
        <w:t>la</w:t>
      </w:r>
      <w:r w:rsidRPr="00456299" w:rsidR="002D7629">
        <w:rPr>
          <w:rFonts w:ascii="Times New Roman" w:hAnsi="Times New Roman"/>
        </w:rPr>
        <w:t xml:space="preserve"> osemnásty rok svojho veku.</w:t>
      </w:r>
      <w:r>
        <w:rPr>
          <w:rFonts w:ascii="Times New Roman" w:hAnsi="Times New Roman"/>
        </w:rPr>
        <w:t xml:space="preserve"> Návrhom sa </w:t>
      </w:r>
      <w:r w:rsidR="00D4461F">
        <w:rPr>
          <w:rFonts w:ascii="Times New Roman" w:hAnsi="Times New Roman"/>
        </w:rPr>
        <w:t xml:space="preserve">v zmysle požiadaviek smerníc jednak </w:t>
      </w:r>
      <w:r>
        <w:rPr>
          <w:rFonts w:ascii="Times New Roman" w:hAnsi="Times New Roman"/>
        </w:rPr>
        <w:t xml:space="preserve">zamedzuje možnosť premlčania trestného stíhania u vybraných trestných činoch spáchaných na deťoch pred nadobudnutím </w:t>
      </w:r>
      <w:r w:rsidR="00D4461F">
        <w:rPr>
          <w:rFonts w:ascii="Times New Roman" w:hAnsi="Times New Roman"/>
        </w:rPr>
        <w:t xml:space="preserve">ich </w:t>
      </w:r>
      <w:r>
        <w:rPr>
          <w:rFonts w:ascii="Times New Roman" w:hAnsi="Times New Roman"/>
        </w:rPr>
        <w:t>plnoletosti</w:t>
      </w:r>
      <w:r w:rsidR="00D4461F">
        <w:rPr>
          <w:rFonts w:ascii="Times New Roman" w:hAnsi="Times New Roman"/>
        </w:rPr>
        <w:t xml:space="preserve"> a súčasne sa vytvára dostatočne dlhý časový úsek po nadobudnutí plnoletosti obete pre jej rozhodnutie daný trestný čin oznámiť</w:t>
      </w:r>
      <w:r>
        <w:rPr>
          <w:rFonts w:ascii="Times New Roman" w:hAnsi="Times New Roman"/>
        </w:rPr>
        <w:t xml:space="preserve">. </w:t>
      </w:r>
    </w:p>
    <w:p w:rsidR="002D7629" w:rsidP="00FE6FB9">
      <w:pPr>
        <w:pStyle w:val="BodyText"/>
        <w:bidi w:val="0"/>
        <w:rPr>
          <w:rFonts w:ascii="Times New Roman" w:hAnsi="Times New Roman" w:cs="Arial"/>
          <w:b/>
        </w:rPr>
      </w:pPr>
    </w:p>
    <w:p w:rsidR="002D7629" w:rsidP="00FE6FB9">
      <w:pPr>
        <w:pStyle w:val="BodyText"/>
        <w:bidi w:val="0"/>
        <w:rPr>
          <w:rFonts w:ascii="Times New Roman" w:hAnsi="Times New Roman" w:cs="Arial"/>
          <w:u w:val="single"/>
        </w:rPr>
      </w:pPr>
      <w:r w:rsidRPr="00B60D31">
        <w:rPr>
          <w:rFonts w:ascii="Times New Roman" w:hAnsi="Times New Roman" w:cs="Arial"/>
          <w:u w:val="single"/>
        </w:rPr>
        <w:t xml:space="preserve">K bodu </w:t>
      </w:r>
      <w:r w:rsidR="00B604EA">
        <w:rPr>
          <w:rFonts w:ascii="Times New Roman" w:hAnsi="Times New Roman" w:cs="Arial"/>
          <w:u w:val="single"/>
        </w:rPr>
        <w:t>12</w:t>
      </w:r>
      <w:r w:rsidRPr="00B60D31" w:rsidR="00B60D31">
        <w:rPr>
          <w:rFonts w:ascii="Times New Roman" w:hAnsi="Times New Roman" w:cs="Arial"/>
          <w:u w:val="single"/>
        </w:rPr>
        <w:t xml:space="preserve"> a </w:t>
      </w:r>
      <w:r w:rsidR="00B604EA">
        <w:rPr>
          <w:rFonts w:ascii="Times New Roman" w:hAnsi="Times New Roman" w:cs="Arial"/>
          <w:u w:val="single"/>
        </w:rPr>
        <w:t>13</w:t>
      </w:r>
    </w:p>
    <w:p w:rsidR="00B60D31" w:rsidP="00FE6FB9">
      <w:pPr>
        <w:pStyle w:val="BodyText"/>
        <w:bidi w:val="0"/>
        <w:rPr>
          <w:rFonts w:ascii="Times New Roman" w:hAnsi="Times New Roman" w:cs="Arial"/>
          <w:u w:val="single"/>
        </w:rPr>
      </w:pPr>
    </w:p>
    <w:p w:rsidR="005A606A" w:rsidRPr="00B60D31" w:rsidP="00FE6FB9">
      <w:pPr>
        <w:pStyle w:val="BodyText"/>
        <w:bidi w:val="0"/>
        <w:rPr>
          <w:rFonts w:ascii="Times New Roman" w:hAnsi="Times New Roman" w:cs="Arial"/>
        </w:rPr>
      </w:pPr>
      <w:r w:rsidRPr="00B60D31" w:rsidR="00B60D31">
        <w:rPr>
          <w:rFonts w:ascii="Times New Roman" w:hAnsi="Times New Roman" w:cs="Arial"/>
        </w:rPr>
        <w:tab/>
        <w:t>Upravuj</w:t>
      </w:r>
      <w:r w:rsidR="00B60D31">
        <w:rPr>
          <w:rFonts w:ascii="Times New Roman" w:hAnsi="Times New Roman" w:cs="Arial"/>
        </w:rPr>
        <w:t>ú</w:t>
      </w:r>
      <w:r w:rsidRPr="00B60D31" w:rsidR="00B60D31">
        <w:rPr>
          <w:rFonts w:ascii="Times New Roman" w:hAnsi="Times New Roman" w:cs="Arial"/>
        </w:rPr>
        <w:t xml:space="preserve"> </w:t>
      </w:r>
      <w:r w:rsidR="00B60D31">
        <w:rPr>
          <w:rFonts w:ascii="Times New Roman" w:hAnsi="Times New Roman" w:cs="Arial"/>
        </w:rPr>
        <w:t>sa podmienky pre ukladanie trestu zákazu činnosti mladistvým v nadväznosti na zmenu § 61 ods. 4 Trestného zákona (bod 3).</w:t>
      </w:r>
    </w:p>
    <w:p w:rsidR="001D03FE" w:rsidP="00FE6FB9">
      <w:pPr>
        <w:pStyle w:val="BodyText"/>
        <w:bidi w:val="0"/>
        <w:rPr>
          <w:rFonts w:ascii="Times New Roman" w:hAnsi="Times New Roman" w:cs="Arial"/>
          <w:u w:val="single"/>
        </w:rPr>
      </w:pPr>
    </w:p>
    <w:p w:rsidR="001D03FE" w:rsidP="00FE6FB9">
      <w:pPr>
        <w:pStyle w:val="BodyText"/>
        <w:bidi w:val="0"/>
        <w:rPr>
          <w:rFonts w:ascii="Times New Roman" w:hAnsi="Times New Roman" w:cs="Arial"/>
          <w:u w:val="single"/>
        </w:rPr>
      </w:pPr>
      <w:r>
        <w:rPr>
          <w:rFonts w:ascii="Times New Roman" w:hAnsi="Times New Roman" w:cs="Arial"/>
          <w:u w:val="single"/>
        </w:rPr>
        <w:t xml:space="preserve">K bodu </w:t>
      </w:r>
      <w:r w:rsidR="00B604EA">
        <w:rPr>
          <w:rFonts w:ascii="Times New Roman" w:hAnsi="Times New Roman" w:cs="Arial"/>
          <w:u w:val="single"/>
        </w:rPr>
        <w:t>14</w:t>
      </w:r>
    </w:p>
    <w:p w:rsidR="001D03FE" w:rsidRPr="005A606A" w:rsidP="00FE6FB9">
      <w:pPr>
        <w:pStyle w:val="BodyText"/>
        <w:bidi w:val="0"/>
        <w:rPr>
          <w:rFonts w:ascii="Times New Roman" w:hAnsi="Times New Roman" w:cs="Arial"/>
          <w:u w:val="single"/>
        </w:rPr>
      </w:pPr>
    </w:p>
    <w:p w:rsidR="002D7629" w:rsidP="001D03FE">
      <w:pPr>
        <w:bidi w:val="0"/>
        <w:jc w:val="both"/>
        <w:rPr>
          <w:rFonts w:ascii="Times New Roman" w:hAnsi="Times New Roman"/>
        </w:rPr>
      </w:pPr>
      <w:r w:rsidR="001D03FE">
        <w:rPr>
          <w:rFonts w:ascii="Times New Roman" w:hAnsi="Times New Roman"/>
        </w:rPr>
        <w:tab/>
      </w:r>
      <w:r>
        <w:rPr>
          <w:rFonts w:ascii="Times New Roman" w:hAnsi="Times New Roman"/>
        </w:rPr>
        <w:t>V súlade s požiadavkami vyplývajúcimi z Dohovoru Rady Európy o ochrane detí pred sexuálnym vykorisťovaním a sexuálnym zneužívaním a zo záväzkami Slove</w:t>
      </w:r>
      <w:r w:rsidR="00D4461F">
        <w:rPr>
          <w:rFonts w:ascii="Times New Roman" w:hAnsi="Times New Roman"/>
        </w:rPr>
        <w:t>nskej republiky vyplývajúcimi z čl. 2 písm. a)</w:t>
      </w:r>
      <w:r>
        <w:rPr>
          <w:rFonts w:ascii="Times New Roman" w:hAnsi="Times New Roman"/>
        </w:rPr>
        <w:t xml:space="preserve"> smernice 2011/93/EÚ - viď Tabuľka zhody</w:t>
      </w:r>
      <w:r w:rsidR="00D4461F">
        <w:rPr>
          <w:rFonts w:ascii="Times New Roman" w:hAnsi="Times New Roman"/>
        </w:rPr>
        <w:t>,</w:t>
      </w:r>
      <w:r>
        <w:rPr>
          <w:rFonts w:ascii="Times New Roman" w:hAnsi="Times New Roman"/>
        </w:rPr>
        <w:t xml:space="preserve"> sa ustanovuje všeobecná definícia pojmu </w:t>
      </w:r>
      <w:r w:rsidR="00D4461F">
        <w:rPr>
          <w:rFonts w:ascii="Times New Roman" w:hAnsi="Times New Roman"/>
        </w:rPr>
        <w:t>„</w:t>
      </w:r>
      <w:r>
        <w:rPr>
          <w:rFonts w:ascii="Times New Roman" w:hAnsi="Times New Roman"/>
        </w:rPr>
        <w:t>dieťa</w:t>
      </w:r>
      <w:r w:rsidR="00D4461F">
        <w:rPr>
          <w:rFonts w:ascii="Times New Roman" w:hAnsi="Times New Roman"/>
        </w:rPr>
        <w:t>“</w:t>
      </w:r>
      <w:r>
        <w:rPr>
          <w:rFonts w:ascii="Times New Roman" w:hAnsi="Times New Roman"/>
        </w:rPr>
        <w:t xml:space="preserve"> v Trestnom zákone, v zmysle ktorej sa dieťaťom rozumie osoba mladšia ako osemnásť rokov. </w:t>
      </w:r>
      <w:r w:rsidRPr="000E71BD">
        <w:rPr>
          <w:rFonts w:ascii="Times New Roman" w:hAnsi="Times New Roman"/>
        </w:rPr>
        <w:t>Možnosť nadobudnutia plnoletosti pred dovŕšením 18 rokov uzavretím manželstva nezakladá dôvod pre obmedzenie rozsahu trestnoprávnej ochrany dieťaťa v trestnom konaní v zmysle označených medzinárodných právnych aktov.</w:t>
      </w:r>
    </w:p>
    <w:p w:rsidR="002D7629" w:rsidP="00FE6FB9">
      <w:pPr>
        <w:pStyle w:val="BodyText"/>
        <w:bidi w:val="0"/>
        <w:rPr>
          <w:rFonts w:ascii="Times New Roman" w:hAnsi="Times New Roman" w:cs="Arial"/>
          <w:b/>
        </w:rPr>
      </w:pPr>
    </w:p>
    <w:p w:rsidR="002D7629"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15</w:t>
      </w:r>
      <w:r w:rsidR="007B5005">
        <w:rPr>
          <w:rFonts w:ascii="Times New Roman" w:hAnsi="Times New Roman" w:cs="Arial"/>
          <w:u w:val="single"/>
        </w:rPr>
        <w:t xml:space="preserve"> a </w:t>
      </w:r>
      <w:r w:rsidR="00B604EA">
        <w:rPr>
          <w:rFonts w:ascii="Times New Roman" w:hAnsi="Times New Roman" w:cs="Arial"/>
          <w:u w:val="single"/>
        </w:rPr>
        <w:t>16</w:t>
      </w:r>
    </w:p>
    <w:p w:rsidR="005A606A" w:rsidRPr="005A606A" w:rsidP="005A606A">
      <w:pPr>
        <w:tabs>
          <w:tab w:val="left" w:pos="284"/>
        </w:tabs>
        <w:autoSpaceDE w:val="0"/>
        <w:autoSpaceDN w:val="0"/>
        <w:bidi w:val="0"/>
        <w:adjustRightInd w:val="0"/>
        <w:ind w:firstLine="720"/>
        <w:jc w:val="both"/>
        <w:rPr>
          <w:rFonts w:ascii="Times New Roman" w:hAnsi="Times New Roman"/>
          <w:bCs/>
        </w:rPr>
      </w:pPr>
    </w:p>
    <w:p w:rsidR="002D7629" w:rsidRPr="00705374" w:rsidP="00D4461F">
      <w:pPr>
        <w:tabs>
          <w:tab w:val="left" w:pos="0"/>
        </w:tabs>
        <w:autoSpaceDE w:val="0"/>
        <w:autoSpaceDN w:val="0"/>
        <w:bidi w:val="0"/>
        <w:adjustRightInd w:val="0"/>
        <w:jc w:val="both"/>
        <w:rPr>
          <w:rFonts w:ascii="Times New Roman" w:hAnsi="Times New Roman"/>
          <w:bCs/>
        </w:rPr>
      </w:pPr>
      <w:r w:rsidR="00D4461F">
        <w:rPr>
          <w:rStyle w:val="PlaceholderText"/>
          <w:color w:val="000000"/>
        </w:rPr>
        <w:tab/>
      </w:r>
      <w:r w:rsidRPr="005A606A" w:rsidR="005A606A">
        <w:rPr>
          <w:rStyle w:val="PlaceholderText"/>
          <w:color w:val="000000"/>
        </w:rPr>
        <w:t>Ide</w:t>
      </w:r>
      <w:r w:rsidRPr="009506AE" w:rsidR="005A606A">
        <w:rPr>
          <w:rStyle w:val="PlaceholderText"/>
          <w:color w:val="000000"/>
        </w:rPr>
        <w:t xml:space="preserve"> o legislatívno-technickú zmenu v</w:t>
      </w:r>
      <w:r w:rsidRPr="005A606A" w:rsidR="005A606A">
        <w:rPr>
          <w:rStyle w:val="PlaceholderText"/>
          <w:color w:val="000000"/>
        </w:rPr>
        <w:t xml:space="preserve"> súvislosti</w:t>
      </w:r>
      <w:r w:rsidRPr="009506AE" w:rsidR="005A606A">
        <w:rPr>
          <w:rStyle w:val="PlaceholderText"/>
          <w:color w:val="000000"/>
        </w:rPr>
        <w:t xml:space="preserve"> s </w:t>
      </w:r>
      <w:r>
        <w:rPr>
          <w:rFonts w:ascii="Times New Roman" w:hAnsi="Times New Roman"/>
          <w:bCs/>
        </w:rPr>
        <w:t>chýbajúc</w:t>
      </w:r>
      <w:r w:rsidR="005A606A">
        <w:rPr>
          <w:rFonts w:ascii="Times New Roman" w:hAnsi="Times New Roman"/>
          <w:bCs/>
        </w:rPr>
        <w:t>im</w:t>
      </w:r>
      <w:r>
        <w:rPr>
          <w:rFonts w:ascii="Times New Roman" w:hAnsi="Times New Roman"/>
          <w:bCs/>
        </w:rPr>
        <w:t xml:space="preserve"> odsek</w:t>
      </w:r>
      <w:r w:rsidR="005A606A">
        <w:rPr>
          <w:rFonts w:ascii="Times New Roman" w:hAnsi="Times New Roman"/>
          <w:bCs/>
        </w:rPr>
        <w:t>om</w:t>
      </w:r>
      <w:r>
        <w:rPr>
          <w:rFonts w:ascii="Times New Roman" w:hAnsi="Times New Roman"/>
          <w:bCs/>
        </w:rPr>
        <w:t xml:space="preserve"> s označením 7 </w:t>
      </w:r>
      <w:r w:rsidR="005A606A">
        <w:rPr>
          <w:rFonts w:ascii="Times New Roman" w:hAnsi="Times New Roman"/>
          <w:bCs/>
        </w:rPr>
        <w:t xml:space="preserve"> </w:t>
      </w:r>
      <w:r>
        <w:rPr>
          <w:rFonts w:ascii="Times New Roman" w:hAnsi="Times New Roman"/>
          <w:bCs/>
        </w:rPr>
        <w:t>v platnom znení § 130</w:t>
      </w:r>
      <w:r w:rsidR="00DB7ED0">
        <w:rPr>
          <w:rFonts w:ascii="Times New Roman" w:hAnsi="Times New Roman"/>
          <w:bCs/>
        </w:rPr>
        <w:t xml:space="preserve"> </w:t>
      </w:r>
      <w:r w:rsidR="007B5005">
        <w:rPr>
          <w:rFonts w:ascii="Times New Roman" w:hAnsi="Times New Roman"/>
          <w:bCs/>
        </w:rPr>
        <w:t>a</w:t>
      </w:r>
      <w:r w:rsidR="00D4461F">
        <w:rPr>
          <w:rFonts w:ascii="Times New Roman" w:hAnsi="Times New Roman"/>
          <w:bCs/>
        </w:rPr>
        <w:t xml:space="preserve"> s tým </w:t>
      </w:r>
      <w:r w:rsidR="007B5005">
        <w:rPr>
          <w:rFonts w:ascii="Times New Roman" w:hAnsi="Times New Roman"/>
          <w:bCs/>
        </w:rPr>
        <w:t>súvisiacu legislatívno-technickú zmenu vnútorného odkazu v odseku 8</w:t>
      </w:r>
      <w:r>
        <w:rPr>
          <w:rFonts w:ascii="Times New Roman" w:hAnsi="Times New Roman"/>
          <w:bCs/>
        </w:rPr>
        <w:t xml:space="preserve">.  </w:t>
      </w:r>
    </w:p>
    <w:p w:rsidR="002D7629" w:rsidRPr="009E5782" w:rsidP="00FE6FB9">
      <w:pPr>
        <w:pStyle w:val="BodyText"/>
        <w:bidi w:val="0"/>
        <w:rPr>
          <w:rFonts w:ascii="Times New Roman" w:hAnsi="Times New Roman" w:cs="Arial"/>
          <w:b/>
        </w:rPr>
      </w:pPr>
      <w:r w:rsidRPr="007A2B7B">
        <w:rPr>
          <w:rFonts w:ascii="Times New Roman" w:hAnsi="Times New Roman" w:cs="Arial"/>
        </w:rPr>
        <w:tab/>
      </w:r>
    </w:p>
    <w:p w:rsidR="002D7629" w:rsidP="00FE6FB9">
      <w:pPr>
        <w:tabs>
          <w:tab w:val="left" w:pos="284"/>
        </w:tabs>
        <w:autoSpaceDE w:val="0"/>
        <w:autoSpaceDN w:val="0"/>
        <w:bidi w:val="0"/>
        <w:adjustRightInd w:val="0"/>
        <w:jc w:val="both"/>
        <w:rPr>
          <w:rFonts w:ascii="Times New Roman" w:hAnsi="Times New Roman"/>
          <w:bCs/>
          <w:u w:val="single"/>
        </w:rPr>
      </w:pPr>
      <w:r w:rsidRPr="00600738">
        <w:rPr>
          <w:rFonts w:ascii="Times New Roman" w:hAnsi="Times New Roman"/>
          <w:bCs/>
          <w:u w:val="single"/>
        </w:rPr>
        <w:t xml:space="preserve">K bodu </w:t>
      </w:r>
      <w:r w:rsidR="00B604EA">
        <w:rPr>
          <w:rFonts w:ascii="Times New Roman" w:hAnsi="Times New Roman"/>
          <w:bCs/>
          <w:u w:val="single"/>
        </w:rPr>
        <w:t>17</w:t>
      </w:r>
      <w:r w:rsidRPr="00600738">
        <w:rPr>
          <w:rFonts w:ascii="Times New Roman" w:hAnsi="Times New Roman"/>
          <w:bCs/>
          <w:u w:val="single"/>
        </w:rPr>
        <w:t xml:space="preserve"> – </w:t>
      </w:r>
      <w:r w:rsidR="00B604EA">
        <w:rPr>
          <w:rFonts w:ascii="Times New Roman" w:hAnsi="Times New Roman"/>
          <w:bCs/>
          <w:u w:val="single"/>
        </w:rPr>
        <w:t>21</w:t>
      </w:r>
      <w:r w:rsidRPr="005A606A">
        <w:rPr>
          <w:rFonts w:ascii="Times New Roman" w:hAnsi="Times New Roman"/>
          <w:bCs/>
          <w:u w:val="single"/>
        </w:rPr>
        <w:t xml:space="preserve"> </w:t>
      </w:r>
    </w:p>
    <w:p w:rsidR="005A606A" w:rsidRPr="005A606A" w:rsidP="00FE6FB9">
      <w:pPr>
        <w:tabs>
          <w:tab w:val="left" w:pos="284"/>
        </w:tabs>
        <w:autoSpaceDE w:val="0"/>
        <w:autoSpaceDN w:val="0"/>
        <w:bidi w:val="0"/>
        <w:adjustRightInd w:val="0"/>
        <w:jc w:val="both"/>
        <w:rPr>
          <w:rFonts w:ascii="Times New Roman" w:hAnsi="Times New Roman"/>
          <w:bCs/>
          <w:u w:val="single"/>
        </w:rPr>
      </w:pPr>
    </w:p>
    <w:p w:rsidR="002D7629" w:rsidP="00A17262">
      <w:pPr>
        <w:bidi w:val="0"/>
        <w:jc w:val="both"/>
        <w:rPr>
          <w:rFonts w:ascii="Times New Roman" w:hAnsi="Times New Roman"/>
        </w:rPr>
      </w:pPr>
      <w:r w:rsidR="00A17262">
        <w:rPr>
          <w:rFonts w:ascii="Times New Roman" w:hAnsi="Times New Roman"/>
        </w:rPr>
        <w:tab/>
      </w:r>
      <w:r w:rsidRPr="003861C4">
        <w:rPr>
          <w:rFonts w:ascii="Times New Roman" w:hAnsi="Times New Roman"/>
        </w:rPr>
        <w:t>V súlade s požiadavkami vyplývajúcimi z</w:t>
      </w:r>
      <w:r w:rsidRPr="003861C4" w:rsidR="00456299">
        <w:rPr>
          <w:rFonts w:ascii="Times New Roman" w:hAnsi="Times New Roman"/>
        </w:rPr>
        <w:t xml:space="preserve">o smernice 2011/93/EÚ a </w:t>
      </w:r>
      <w:r w:rsidRPr="003861C4">
        <w:rPr>
          <w:rFonts w:ascii="Times New Roman" w:hAnsi="Times New Roman"/>
        </w:rPr>
        <w:t xml:space="preserve">Dohovoru Rady Európy o ochrane detí pred sexuálnym vykorisťovaním a sexuálnym zneužívaním </w:t>
      </w:r>
      <w:r w:rsidRPr="003861C4" w:rsidR="00456299">
        <w:rPr>
          <w:rFonts w:ascii="Times New Roman" w:hAnsi="Times New Roman"/>
        </w:rPr>
        <w:t xml:space="preserve">sa na účely Trestného zákona ustanovujú osobitné definície detskej prostitúcie (bod </w:t>
      </w:r>
      <w:r w:rsidR="00B60D31">
        <w:rPr>
          <w:rFonts w:ascii="Times New Roman" w:hAnsi="Times New Roman"/>
        </w:rPr>
        <w:t>18</w:t>
      </w:r>
      <w:r w:rsidRPr="003861C4" w:rsidR="00456299">
        <w:rPr>
          <w:rFonts w:ascii="Times New Roman" w:hAnsi="Times New Roman"/>
        </w:rPr>
        <w:t xml:space="preserve">) a detského pornografického predstavenia (bod </w:t>
      </w:r>
      <w:r w:rsidR="00B60D31">
        <w:rPr>
          <w:rFonts w:ascii="Times New Roman" w:hAnsi="Times New Roman"/>
        </w:rPr>
        <w:t>20</w:t>
      </w:r>
      <w:r w:rsidRPr="003861C4" w:rsidR="00456299">
        <w:rPr>
          <w:rFonts w:ascii="Times New Roman" w:hAnsi="Times New Roman"/>
        </w:rPr>
        <w:t xml:space="preserve">). Súčasne sa </w:t>
      </w:r>
      <w:r w:rsidRPr="003861C4">
        <w:rPr>
          <w:rFonts w:ascii="Times New Roman" w:hAnsi="Times New Roman"/>
        </w:rPr>
        <w:t>rozširuje definícia detskej pornografie o osoby, ktoré v pornografickom materi</w:t>
      </w:r>
      <w:r w:rsidR="0081426D">
        <w:rPr>
          <w:rFonts w:ascii="Times New Roman" w:hAnsi="Times New Roman"/>
        </w:rPr>
        <w:t>á</w:t>
      </w:r>
      <w:r w:rsidRPr="003861C4">
        <w:rPr>
          <w:rFonts w:ascii="Times New Roman" w:hAnsi="Times New Roman"/>
        </w:rPr>
        <w:t>l</w:t>
      </w:r>
      <w:r w:rsidR="0081426D">
        <w:rPr>
          <w:rFonts w:ascii="Times New Roman" w:hAnsi="Times New Roman"/>
        </w:rPr>
        <w:t xml:space="preserve">i </w:t>
      </w:r>
      <w:r w:rsidRPr="003861C4">
        <w:rPr>
          <w:rFonts w:ascii="Times New Roman" w:hAnsi="Times New Roman"/>
        </w:rPr>
        <w:t>vyzerajú, resp. predstierajú</w:t>
      </w:r>
      <w:r w:rsidRPr="003861C4" w:rsidR="00DB7ED0">
        <w:rPr>
          <w:rFonts w:ascii="Times New Roman" w:hAnsi="Times New Roman"/>
        </w:rPr>
        <w:t>,</w:t>
      </w:r>
      <w:r w:rsidRPr="003861C4">
        <w:rPr>
          <w:rFonts w:ascii="Times New Roman" w:hAnsi="Times New Roman"/>
        </w:rPr>
        <w:t xml:space="preserve"> že sú dieťaťom</w:t>
      </w:r>
      <w:r w:rsidRPr="003861C4" w:rsidR="005939A5">
        <w:rPr>
          <w:rFonts w:ascii="Times New Roman" w:hAnsi="Times New Roman"/>
        </w:rPr>
        <w:t>,</w:t>
      </w:r>
      <w:r w:rsidRPr="003861C4">
        <w:rPr>
          <w:rFonts w:ascii="Times New Roman" w:hAnsi="Times New Roman"/>
        </w:rPr>
        <w:t xml:space="preserve"> a to bez ohľadu na ich skutočný vek</w:t>
      </w:r>
      <w:r w:rsidRPr="003861C4" w:rsidR="00456299">
        <w:rPr>
          <w:rFonts w:ascii="Times New Roman" w:hAnsi="Times New Roman"/>
        </w:rPr>
        <w:t xml:space="preserve"> (bod </w:t>
      </w:r>
      <w:r w:rsidR="00B60D31">
        <w:rPr>
          <w:rFonts w:ascii="Times New Roman" w:hAnsi="Times New Roman"/>
        </w:rPr>
        <w:t>19</w:t>
      </w:r>
      <w:r w:rsidRPr="003861C4" w:rsidR="00456299">
        <w:rPr>
          <w:rFonts w:ascii="Times New Roman" w:hAnsi="Times New Roman"/>
        </w:rPr>
        <w:t xml:space="preserve">). </w:t>
      </w:r>
      <w:r w:rsidR="000A3668">
        <w:rPr>
          <w:rFonts w:ascii="Times New Roman" w:hAnsi="Times New Roman"/>
        </w:rPr>
        <w:t>P</w:t>
      </w:r>
      <w:r w:rsidRPr="003861C4" w:rsidR="000A3668">
        <w:rPr>
          <w:rFonts w:ascii="Times New Roman" w:hAnsi="Times New Roman"/>
        </w:rPr>
        <w:t xml:space="preserve">re potreby trestného </w:t>
      </w:r>
      <w:r w:rsidR="000A3668">
        <w:rPr>
          <w:rFonts w:ascii="Times New Roman" w:hAnsi="Times New Roman"/>
        </w:rPr>
        <w:t xml:space="preserve">konania bude naplnenie </w:t>
      </w:r>
      <w:r w:rsidRPr="003861C4" w:rsidR="00456299">
        <w:rPr>
          <w:rFonts w:ascii="Times New Roman" w:hAnsi="Times New Roman"/>
        </w:rPr>
        <w:t xml:space="preserve">tohto znaku </w:t>
      </w:r>
      <w:r w:rsidRPr="003861C4" w:rsidR="003861C4">
        <w:rPr>
          <w:rFonts w:ascii="Times New Roman" w:hAnsi="Times New Roman"/>
        </w:rPr>
        <w:t xml:space="preserve">pravdepodobne </w:t>
      </w:r>
      <w:r w:rsidRPr="003861C4" w:rsidR="00456299">
        <w:rPr>
          <w:rFonts w:ascii="Times New Roman" w:hAnsi="Times New Roman"/>
        </w:rPr>
        <w:t xml:space="preserve">predmetom znaleckého </w:t>
      </w:r>
      <w:r w:rsidRPr="003861C4" w:rsidR="003861C4">
        <w:rPr>
          <w:rFonts w:ascii="Times New Roman" w:hAnsi="Times New Roman"/>
        </w:rPr>
        <w:t>skúmania</w:t>
      </w:r>
      <w:r w:rsidRPr="003861C4" w:rsidR="00456299">
        <w:rPr>
          <w:rFonts w:ascii="Times New Roman" w:hAnsi="Times New Roman"/>
        </w:rPr>
        <w:t>.</w:t>
      </w:r>
      <w:r w:rsidR="00456299">
        <w:rPr>
          <w:rFonts w:ascii="Times New Roman" w:hAnsi="Times New Roman"/>
        </w:rPr>
        <w:t xml:space="preserve"> </w:t>
      </w:r>
    </w:p>
    <w:p w:rsidR="002D7629" w:rsidP="0086315C">
      <w:pPr>
        <w:bidi w:val="0"/>
        <w:jc w:val="both"/>
        <w:rPr>
          <w:rFonts w:ascii="Times New Roman" w:hAnsi="Times New Roman"/>
        </w:rPr>
      </w:pPr>
    </w:p>
    <w:p w:rsidR="00456299" w:rsidP="0086315C">
      <w:pPr>
        <w:bidi w:val="0"/>
        <w:jc w:val="both"/>
        <w:rPr>
          <w:rFonts w:ascii="Times New Roman" w:hAnsi="Times New Roman"/>
        </w:rPr>
      </w:pPr>
      <w:r w:rsidR="003861C4">
        <w:rPr>
          <w:rFonts w:ascii="Times New Roman" w:hAnsi="Times New Roman"/>
        </w:rPr>
        <w:tab/>
      </w:r>
      <w:r w:rsidR="000A3668">
        <w:rPr>
          <w:rFonts w:ascii="Times New Roman" w:hAnsi="Times New Roman"/>
        </w:rPr>
        <w:t xml:space="preserve">S cieľom zamedzenia výkladových problémov sa </w:t>
      </w:r>
      <w:r w:rsidR="003861C4">
        <w:rPr>
          <w:rFonts w:ascii="Times New Roman" w:hAnsi="Times New Roman"/>
        </w:rPr>
        <w:t xml:space="preserve">v súvislosti so zavedením osobitnej definície detskej prostitúcie </w:t>
      </w:r>
      <w:r w:rsidR="000A3668">
        <w:rPr>
          <w:rFonts w:ascii="Times New Roman" w:hAnsi="Times New Roman"/>
        </w:rPr>
        <w:t xml:space="preserve">súčasne </w:t>
      </w:r>
      <w:r>
        <w:rPr>
          <w:rFonts w:ascii="Times New Roman" w:hAnsi="Times New Roman"/>
        </w:rPr>
        <w:t xml:space="preserve">dopĺňa </w:t>
      </w:r>
      <w:r w:rsidR="003861C4">
        <w:rPr>
          <w:rFonts w:ascii="Times New Roman" w:hAnsi="Times New Roman"/>
        </w:rPr>
        <w:t xml:space="preserve">aj </w:t>
      </w:r>
      <w:r>
        <w:rPr>
          <w:rFonts w:ascii="Times New Roman" w:hAnsi="Times New Roman"/>
        </w:rPr>
        <w:t xml:space="preserve">definícia prostitúcie </w:t>
      </w:r>
      <w:r w:rsidR="003861C4">
        <w:rPr>
          <w:rFonts w:ascii="Times New Roman" w:hAnsi="Times New Roman"/>
        </w:rPr>
        <w:t xml:space="preserve">o odkaz na dospelú osobu (bod </w:t>
      </w:r>
      <w:r w:rsidR="00600738">
        <w:rPr>
          <w:rFonts w:ascii="Times New Roman" w:hAnsi="Times New Roman"/>
        </w:rPr>
        <w:t>17</w:t>
      </w:r>
      <w:r w:rsidR="003861C4">
        <w:rPr>
          <w:rFonts w:ascii="Times New Roman" w:hAnsi="Times New Roman"/>
        </w:rPr>
        <w:t xml:space="preserve">). </w:t>
      </w:r>
    </w:p>
    <w:p w:rsidR="00456299" w:rsidP="0086315C">
      <w:pPr>
        <w:bidi w:val="0"/>
        <w:jc w:val="both"/>
        <w:rPr>
          <w:rFonts w:ascii="Times New Roman" w:hAnsi="Times New Roman"/>
        </w:rPr>
      </w:pPr>
    </w:p>
    <w:p w:rsidR="005A606A" w:rsidP="00FE6FB9">
      <w:pPr>
        <w:tabs>
          <w:tab w:val="left" w:pos="284"/>
        </w:tabs>
        <w:autoSpaceDE w:val="0"/>
        <w:autoSpaceDN w:val="0"/>
        <w:bidi w:val="0"/>
        <w:adjustRightInd w:val="0"/>
        <w:jc w:val="both"/>
        <w:rPr>
          <w:rFonts w:ascii="Times New Roman" w:hAnsi="Times New Roman"/>
          <w:b/>
          <w:bCs/>
        </w:rPr>
      </w:pPr>
      <w:r w:rsidRPr="005A606A" w:rsidR="002D7629">
        <w:rPr>
          <w:rFonts w:ascii="Times New Roman" w:hAnsi="Times New Roman"/>
          <w:bCs/>
          <w:u w:val="single"/>
        </w:rPr>
        <w:t xml:space="preserve">K bodu </w:t>
      </w:r>
      <w:r w:rsidR="00B604EA">
        <w:rPr>
          <w:rFonts w:ascii="Times New Roman" w:hAnsi="Times New Roman"/>
          <w:bCs/>
          <w:u w:val="single"/>
        </w:rPr>
        <w:t>22</w:t>
      </w:r>
    </w:p>
    <w:p w:rsidR="002D7629" w:rsidRPr="005A606A" w:rsidP="00FE6FB9">
      <w:pPr>
        <w:tabs>
          <w:tab w:val="left" w:pos="284"/>
        </w:tabs>
        <w:autoSpaceDE w:val="0"/>
        <w:autoSpaceDN w:val="0"/>
        <w:bidi w:val="0"/>
        <w:adjustRightInd w:val="0"/>
        <w:jc w:val="both"/>
        <w:rPr>
          <w:rFonts w:ascii="Times New Roman" w:hAnsi="Times New Roman"/>
          <w:b/>
          <w:bCs/>
        </w:rPr>
      </w:pPr>
    </w:p>
    <w:p w:rsidR="002D7629" w:rsidRPr="00797FE7" w:rsidP="00A17262">
      <w:pPr>
        <w:autoSpaceDE w:val="0"/>
        <w:autoSpaceDN w:val="0"/>
        <w:bidi w:val="0"/>
        <w:adjustRightInd w:val="0"/>
        <w:jc w:val="both"/>
        <w:rPr>
          <w:rFonts w:ascii="Times New Roman" w:hAnsi="Times New Roman"/>
          <w:bCs/>
        </w:rPr>
      </w:pPr>
      <w:r w:rsidR="00A17262">
        <w:rPr>
          <w:rFonts w:ascii="Times New Roman" w:hAnsi="Times New Roman"/>
          <w:bCs/>
        </w:rPr>
        <w:tab/>
      </w:r>
      <w:r>
        <w:rPr>
          <w:rFonts w:ascii="Times New Roman" w:hAnsi="Times New Roman"/>
          <w:bCs/>
        </w:rPr>
        <w:t>Navrhuje sa doplnenie osobitného motívu podľa § 140 písm. f) o spáchanie trestného činu z dôvodu nenávisti pre sexuálnu orientáciu. N</w:t>
      </w:r>
      <w:r w:rsidRPr="00797FE7">
        <w:rPr>
          <w:rFonts w:ascii="Times New Roman" w:hAnsi="Times New Roman"/>
          <w:bCs/>
        </w:rPr>
        <w:t xml:space="preserve">ávrh </w:t>
      </w:r>
      <w:r>
        <w:rPr>
          <w:rFonts w:ascii="Times New Roman" w:hAnsi="Times New Roman"/>
          <w:bCs/>
        </w:rPr>
        <w:t xml:space="preserve">bol prijatý v súvislosti s plnením úloh </w:t>
      </w:r>
      <w:r w:rsidRPr="00797FE7">
        <w:rPr>
          <w:rFonts w:ascii="Times New Roman" w:hAnsi="Times New Roman"/>
          <w:bCs/>
        </w:rPr>
        <w:t>Koncepcie boja proti extrémizmu na roky 2011-2014 schválenej uznesením vlády SR č. 379 z 8. júna 2011</w:t>
      </w:r>
      <w:r>
        <w:rPr>
          <w:rFonts w:ascii="Times New Roman" w:hAnsi="Times New Roman"/>
          <w:bCs/>
        </w:rPr>
        <w:t xml:space="preserve"> v rámci činnosti </w:t>
      </w:r>
      <w:r w:rsidRPr="00797FE7">
        <w:rPr>
          <w:rFonts w:ascii="Times New Roman" w:hAnsi="Times New Roman"/>
          <w:bCs/>
        </w:rPr>
        <w:t>Medzirezortnej pracovnej skupiny odborníkov zameranej na elimináciu rasovo motivovanej trestnej činnosti a</w:t>
      </w:r>
      <w:r w:rsidR="000A3668">
        <w:rPr>
          <w:rFonts w:ascii="Times New Roman" w:hAnsi="Times New Roman"/>
          <w:bCs/>
        </w:rPr>
        <w:t> </w:t>
      </w:r>
      <w:r w:rsidRPr="00797FE7">
        <w:rPr>
          <w:rFonts w:ascii="Times New Roman" w:hAnsi="Times New Roman"/>
          <w:bCs/>
        </w:rPr>
        <w:t>extrémizmu</w:t>
      </w:r>
      <w:r w:rsidR="000A3668">
        <w:rPr>
          <w:rFonts w:ascii="Times New Roman" w:hAnsi="Times New Roman"/>
          <w:bCs/>
        </w:rPr>
        <w:t xml:space="preserve">. </w:t>
      </w:r>
    </w:p>
    <w:p w:rsidR="002D7629" w:rsidP="00FE6FB9">
      <w:pPr>
        <w:tabs>
          <w:tab w:val="left" w:pos="284"/>
        </w:tabs>
        <w:autoSpaceDE w:val="0"/>
        <w:autoSpaceDN w:val="0"/>
        <w:bidi w:val="0"/>
        <w:adjustRightInd w:val="0"/>
        <w:jc w:val="both"/>
        <w:rPr>
          <w:rFonts w:ascii="Times New Roman" w:hAnsi="Times New Roman"/>
          <w:b/>
          <w:bCs/>
        </w:rPr>
      </w:pPr>
    </w:p>
    <w:p w:rsidR="002D7629" w:rsidRPr="005A606A" w:rsidP="00FE6FB9">
      <w:pPr>
        <w:pStyle w:val="ListParagraph"/>
        <w:tabs>
          <w:tab w:val="left" w:pos="284"/>
        </w:tabs>
        <w:bidi w:val="0"/>
        <w:ind w:left="0"/>
        <w:jc w:val="both"/>
        <w:rPr>
          <w:rFonts w:ascii="Times New Roman" w:hAnsi="Times New Roman"/>
          <w:bCs/>
          <w:color w:val="231F20"/>
          <w:u w:val="single"/>
        </w:rPr>
      </w:pPr>
      <w:r w:rsidRPr="005A606A">
        <w:rPr>
          <w:rFonts w:ascii="Times New Roman" w:hAnsi="Times New Roman"/>
          <w:bCs/>
          <w:color w:val="231F20"/>
          <w:u w:val="single"/>
        </w:rPr>
        <w:t xml:space="preserve">K bodu </w:t>
      </w:r>
      <w:r w:rsidR="00B604EA">
        <w:rPr>
          <w:rFonts w:ascii="Times New Roman" w:hAnsi="Times New Roman"/>
          <w:bCs/>
          <w:color w:val="231F20"/>
          <w:u w:val="single"/>
        </w:rPr>
        <w:t>23</w:t>
      </w:r>
    </w:p>
    <w:p w:rsidR="005A606A" w:rsidP="00A17262">
      <w:pPr>
        <w:pStyle w:val="ListParagraph"/>
        <w:tabs>
          <w:tab w:val="left" w:pos="284"/>
        </w:tabs>
        <w:bidi w:val="0"/>
        <w:ind w:left="0"/>
        <w:jc w:val="both"/>
        <w:rPr>
          <w:rFonts w:ascii="Times New Roman" w:hAnsi="Times New Roman"/>
          <w:bCs/>
          <w:color w:val="231F20"/>
        </w:rPr>
      </w:pPr>
    </w:p>
    <w:p w:rsidR="002D7629" w:rsidRPr="00705374" w:rsidP="00A17262">
      <w:pPr>
        <w:pStyle w:val="ListParagraph"/>
        <w:bidi w:val="0"/>
        <w:ind w:left="0"/>
        <w:jc w:val="both"/>
        <w:rPr>
          <w:rFonts w:ascii="Times New Roman" w:hAnsi="Times New Roman"/>
          <w:bCs/>
          <w:color w:val="231F20"/>
        </w:rPr>
      </w:pPr>
      <w:r w:rsidR="00A17262">
        <w:rPr>
          <w:rFonts w:ascii="Times New Roman" w:hAnsi="Times New Roman"/>
          <w:bCs/>
          <w:color w:val="231F20"/>
        </w:rPr>
        <w:tab/>
      </w:r>
      <w:r w:rsidRPr="00705374">
        <w:rPr>
          <w:rFonts w:ascii="Times New Roman" w:hAnsi="Times New Roman"/>
          <w:bCs/>
          <w:color w:val="231F20"/>
        </w:rPr>
        <w:t xml:space="preserve">Navrhuje sa </w:t>
      </w:r>
      <w:r>
        <w:rPr>
          <w:rFonts w:ascii="Times New Roman" w:hAnsi="Times New Roman"/>
          <w:bCs/>
          <w:color w:val="231F20"/>
        </w:rPr>
        <w:t xml:space="preserve">rozšírenie katalógu trestných činov extrémizmu o trestný čin </w:t>
      </w:r>
      <w:r w:rsidR="00232082">
        <w:rPr>
          <w:rFonts w:ascii="Times New Roman" w:hAnsi="Times New Roman"/>
          <w:bCs/>
          <w:color w:val="231F20"/>
        </w:rPr>
        <w:t>p</w:t>
      </w:r>
      <w:r w:rsidRPr="007A2B7B">
        <w:rPr>
          <w:rFonts w:ascii="Times New Roman" w:hAnsi="Times New Roman"/>
          <w:bCs/>
          <w:color w:val="231F20"/>
        </w:rPr>
        <w:t>opierani</w:t>
      </w:r>
      <w:r>
        <w:rPr>
          <w:rFonts w:ascii="Times New Roman" w:hAnsi="Times New Roman"/>
          <w:bCs/>
          <w:color w:val="231F20"/>
        </w:rPr>
        <w:t>a</w:t>
      </w:r>
      <w:r w:rsidRPr="007A2B7B">
        <w:rPr>
          <w:rFonts w:ascii="Times New Roman" w:hAnsi="Times New Roman"/>
          <w:bCs/>
          <w:color w:val="231F20"/>
        </w:rPr>
        <w:t xml:space="preserve"> a schvaľovani</w:t>
      </w:r>
      <w:r>
        <w:rPr>
          <w:rFonts w:ascii="Times New Roman" w:hAnsi="Times New Roman"/>
          <w:bCs/>
          <w:color w:val="231F20"/>
        </w:rPr>
        <w:t>a</w:t>
      </w:r>
      <w:r w:rsidRPr="007A2B7B">
        <w:rPr>
          <w:rFonts w:ascii="Times New Roman" w:hAnsi="Times New Roman"/>
          <w:bCs/>
          <w:color w:val="231F20"/>
        </w:rPr>
        <w:t xml:space="preserve"> holokaustu a zločinov politických režimov</w:t>
      </w:r>
      <w:r>
        <w:rPr>
          <w:rFonts w:ascii="Times New Roman" w:hAnsi="Times New Roman"/>
          <w:bCs/>
          <w:color w:val="231F20"/>
        </w:rPr>
        <w:t xml:space="preserve"> podľa § 422d, ktorý bol do Trestného zákona zaradený zákonom č. 262/2011 Z. z. s účinnosťou od 1. septembra 2011. </w:t>
      </w:r>
    </w:p>
    <w:p w:rsidR="002D7629" w:rsidP="00FE6FB9">
      <w:pPr>
        <w:pStyle w:val="BodyText"/>
        <w:bidi w:val="0"/>
        <w:rPr>
          <w:rFonts w:ascii="Times New Roman" w:hAnsi="Times New Roman" w:cs="Arial"/>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24</w:t>
      </w:r>
    </w:p>
    <w:p w:rsidR="005A606A" w:rsidP="005A606A">
      <w:pPr>
        <w:bidi w:val="0"/>
        <w:jc w:val="both"/>
        <w:rPr>
          <w:rFonts w:ascii="Times New Roman" w:hAnsi="Times New Roman"/>
        </w:rPr>
      </w:pPr>
    </w:p>
    <w:p w:rsidR="002D7629" w:rsidP="00A17262">
      <w:pPr>
        <w:bidi w:val="0"/>
        <w:jc w:val="both"/>
        <w:rPr>
          <w:rFonts w:ascii="Times New Roman" w:hAnsi="Times New Roman"/>
        </w:rPr>
      </w:pPr>
      <w:r w:rsidR="00A17262">
        <w:rPr>
          <w:rFonts w:ascii="Times New Roman" w:hAnsi="Times New Roman"/>
        </w:rPr>
        <w:tab/>
      </w:r>
      <w:r>
        <w:rPr>
          <w:rFonts w:ascii="Times New Roman" w:hAnsi="Times New Roman"/>
        </w:rPr>
        <w:t xml:space="preserve">Navrhuje sa zníženie dolnej hranice trestnej sadzby u trestného činu nedovolenej výroby omamných a psychotropných látok, jedov alebo prekurzorov, ich držanie a obchodovanie s nimi podľa </w:t>
      </w:r>
      <w:r w:rsidR="000A3668">
        <w:rPr>
          <w:rFonts w:ascii="Times New Roman" w:hAnsi="Times New Roman"/>
        </w:rPr>
        <w:t>(</w:t>
      </w:r>
      <w:r>
        <w:rPr>
          <w:rFonts w:ascii="Times New Roman" w:hAnsi="Times New Roman"/>
        </w:rPr>
        <w:t>§ 172 ods. 1</w:t>
      </w:r>
      <w:r w:rsidR="000A3668">
        <w:rPr>
          <w:rFonts w:ascii="Times New Roman" w:hAnsi="Times New Roman"/>
        </w:rPr>
        <w:t>)</w:t>
      </w:r>
      <w:r>
        <w:rPr>
          <w:rFonts w:ascii="Times New Roman" w:hAnsi="Times New Roman"/>
        </w:rPr>
        <w:t xml:space="preserve"> zo štyroch na tri roky trestu odňatia slobody. Navrhovaná zmena má za cieľ umožniť súdu podmienečne odložiť výkon trestu odňatia slobody s probačným dohľadom podľa § 51 (trest odňatia slobody nesmie prevyšovať tri roky), a to najmä v tých prípadoch, ak odsudzuje páchateľa za nelegálnu držbu drogy, ktorej množstvo mierne prevyšuje hranicu desaťnásobku obvykle jednorazovej dávky, ktorej držba je v zmysle Trestného zákona posudzovaná ako horný limit pre stanovenie, že sa v danom prípade jedná o prechovávanie drog </w:t>
      </w:r>
      <w:r w:rsidR="005939A5">
        <w:rPr>
          <w:rFonts w:ascii="Times New Roman" w:hAnsi="Times New Roman"/>
        </w:rPr>
        <w:t xml:space="preserve">pre </w:t>
      </w:r>
      <w:r>
        <w:rPr>
          <w:rFonts w:ascii="Times New Roman" w:hAnsi="Times New Roman"/>
        </w:rPr>
        <w:t xml:space="preserve">vlastnú potrebu podľa § 135. </w:t>
      </w:r>
    </w:p>
    <w:p w:rsidR="002D7629" w:rsidP="002A3FD7">
      <w:pPr>
        <w:bidi w:val="0"/>
        <w:ind w:firstLine="284"/>
        <w:rPr>
          <w:rFonts w:ascii="Times New Roman" w:hAnsi="Times New Roman"/>
        </w:rPr>
      </w:pPr>
      <w:r>
        <w:rPr>
          <w:rFonts w:ascii="Times New Roman" w:hAnsi="Times New Roman"/>
        </w:rPr>
        <w:t xml:space="preserve"> </w:t>
      </w:r>
    </w:p>
    <w:p w:rsidR="002D7629" w:rsidP="00A17262">
      <w:pPr>
        <w:bidi w:val="0"/>
        <w:jc w:val="both"/>
        <w:rPr>
          <w:rFonts w:ascii="Times New Roman" w:hAnsi="Times New Roman"/>
        </w:rPr>
      </w:pPr>
      <w:r w:rsidR="00A17262">
        <w:rPr>
          <w:rFonts w:ascii="Times New Roman" w:hAnsi="Times New Roman"/>
        </w:rPr>
        <w:tab/>
      </w:r>
      <w:r>
        <w:rPr>
          <w:rFonts w:ascii="Times New Roman" w:hAnsi="Times New Roman"/>
        </w:rPr>
        <w:t xml:space="preserve">Kvalifikácia skutku v prípade nelegálnej držby drogy vyplýva zo stanovenia množstva zadržanej nelegálnej drogy (vo forme násobku obvykle jednorazovej dávky)  a závisí predovšetkým od kvality konkrétnej zadržanej drogy (obsah jej účinnej látky), ktorú však užívateľ drog pri ich zaobstaraní za účelom vlastnej potreby nedokáže vopred predpokladať. V tejto súvislosti je nutné uviesť, že charakter trestných činov podľa § 171 (do desať násobku obvykle jednorazovej dávky) a § 172 ods. 1 písm. d) (všetko nad desaťnásobok obvykle jednorazovej dávky), ako aj výška trestu odňatia slobody, ktoré za tieto trestné činy možno uložiť, sú nepomerne odlišné. U páchateľov, u ktorých je zadržaná nelegálna droga v množstve mierne prevyšujúcom hranicu desaťnásobku obvykle jednorazovej dávky, pričom zjavne ide o bežného užívateľa drogy a nie o predajcu, je tento nepomer možné kompenzovať navrhovaným znížením dolnej sadzby trestného činu podľa § 172 ods. 1 s následnou možnosťou podmienečného odkladu výkonu trestu odňatia slobody s probačným dohľadom podľa § 51. Navrhovaný postup zvyšuje možnosti štátu, aby v rámci skúšobnej doby pôsobil vhodnými prostriedkami  na túto špecifickú kategóriu páchateľov prostredníctvom výkonu probácie, resp. uložením ďalších povinností a obmedzení, ktoré </w:t>
      </w:r>
      <w:r w:rsidR="000A3668">
        <w:rPr>
          <w:rFonts w:ascii="Times New Roman" w:hAnsi="Times New Roman"/>
        </w:rPr>
        <w:t xml:space="preserve">môžu viesť </w:t>
      </w:r>
      <w:r>
        <w:rPr>
          <w:rFonts w:ascii="Times New Roman" w:hAnsi="Times New Roman"/>
        </w:rPr>
        <w:t>k účinnej náprave páchateľa vo vzťahu k zneužívaniu návykových látok</w:t>
      </w:r>
      <w:r w:rsidR="000A3668">
        <w:rPr>
          <w:rFonts w:ascii="Times New Roman" w:hAnsi="Times New Roman"/>
        </w:rPr>
        <w:t xml:space="preserve">. </w:t>
      </w:r>
      <w:r>
        <w:rPr>
          <w:rFonts w:ascii="Times New Roman" w:hAnsi="Times New Roman"/>
        </w:rPr>
        <w:t xml:space="preserve">  </w:t>
      </w:r>
    </w:p>
    <w:p w:rsidR="002D7629" w:rsidP="00FE6FB9">
      <w:pPr>
        <w:pStyle w:val="BodyText"/>
        <w:bidi w:val="0"/>
        <w:rPr>
          <w:rFonts w:ascii="Times New Roman" w:hAnsi="Times New Roman" w:cs="Arial"/>
          <w:b/>
        </w:rPr>
      </w:pPr>
    </w:p>
    <w:p w:rsidR="00232082" w:rsidRPr="005A606A" w:rsidP="00232082">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25</w:t>
      </w:r>
      <w:r>
        <w:rPr>
          <w:rFonts w:ascii="Times New Roman" w:hAnsi="Times New Roman" w:cs="Arial"/>
          <w:u w:val="single"/>
        </w:rPr>
        <w:t xml:space="preserve"> a </w:t>
      </w:r>
      <w:r w:rsidR="00B604EA">
        <w:rPr>
          <w:rFonts w:ascii="Times New Roman" w:hAnsi="Times New Roman" w:cs="Arial"/>
          <w:u w:val="single"/>
        </w:rPr>
        <w:t>26</w:t>
      </w:r>
    </w:p>
    <w:p w:rsidR="00232082" w:rsidP="00FE6FB9">
      <w:pPr>
        <w:pStyle w:val="BodyText"/>
        <w:bidi w:val="0"/>
        <w:rPr>
          <w:rFonts w:ascii="Times New Roman" w:hAnsi="Times New Roman" w:cs="Arial"/>
          <w:b/>
        </w:rPr>
      </w:pPr>
    </w:p>
    <w:p w:rsidR="003861C4" w:rsidRPr="003861C4" w:rsidP="00FE6FB9">
      <w:pPr>
        <w:pStyle w:val="BodyText"/>
        <w:bidi w:val="0"/>
        <w:rPr>
          <w:rFonts w:ascii="Times New Roman" w:hAnsi="Times New Roman" w:cs="Arial"/>
        </w:rPr>
      </w:pPr>
      <w:r>
        <w:rPr>
          <w:rFonts w:ascii="Times New Roman" w:hAnsi="Times New Roman" w:cs="Arial"/>
        </w:rPr>
        <w:tab/>
      </w:r>
      <w:r w:rsidRPr="003861C4">
        <w:rPr>
          <w:rFonts w:ascii="Times New Roman" w:hAnsi="Times New Roman" w:cs="Arial"/>
        </w:rPr>
        <w:t xml:space="preserve">V súvislosti s transpozíciou </w:t>
      </w:r>
      <w:r>
        <w:rPr>
          <w:rFonts w:ascii="Times New Roman" w:hAnsi="Times New Roman" w:cs="Arial"/>
        </w:rPr>
        <w:t>smernice</w:t>
      </w:r>
      <w:r w:rsidRPr="003861C4">
        <w:rPr>
          <w:rFonts w:ascii="Times New Roman" w:hAnsi="Times New Roman" w:cs="Arial"/>
        </w:rPr>
        <w:t xml:space="preserve"> 2011/36/EÚ </w:t>
      </w:r>
      <w:r>
        <w:rPr>
          <w:rFonts w:ascii="Times New Roman" w:hAnsi="Times New Roman" w:cs="Arial"/>
        </w:rPr>
        <w:t xml:space="preserve">sa dopĺňa definícia trestného činu obchodovania s ľuďmi </w:t>
      </w:r>
      <w:r w:rsidR="00DF7BD0">
        <w:rPr>
          <w:rFonts w:ascii="Times New Roman" w:hAnsi="Times New Roman" w:cs="Arial"/>
        </w:rPr>
        <w:t xml:space="preserve">v § 179 ods. 1 a 2 </w:t>
      </w:r>
      <w:r>
        <w:rPr>
          <w:rFonts w:ascii="Times New Roman" w:hAnsi="Times New Roman" w:cs="Arial"/>
        </w:rPr>
        <w:t>o znak „únosu“</w:t>
      </w:r>
      <w:r w:rsidR="00DF7BD0">
        <w:rPr>
          <w:rFonts w:ascii="Times New Roman" w:hAnsi="Times New Roman" w:cs="Arial"/>
        </w:rPr>
        <w:t>, „</w:t>
      </w:r>
      <w:r>
        <w:rPr>
          <w:rFonts w:ascii="Times New Roman" w:hAnsi="Times New Roman" w:cs="Arial"/>
        </w:rPr>
        <w:t>žobrania“ ako osobitnej formy nútenej služby</w:t>
      </w:r>
      <w:r w:rsidR="00DF7BD0">
        <w:rPr>
          <w:rFonts w:ascii="Times New Roman" w:hAnsi="Times New Roman" w:cs="Arial"/>
        </w:rPr>
        <w:t xml:space="preserve"> a „zneužívania na páchanie trestnej činnosti“</w:t>
      </w:r>
      <w:r>
        <w:rPr>
          <w:rFonts w:ascii="Times New Roman" w:hAnsi="Times New Roman" w:cs="Arial"/>
        </w:rPr>
        <w:t xml:space="preserve">. </w:t>
      </w:r>
      <w:r w:rsidR="00F25317">
        <w:rPr>
          <w:rFonts w:ascii="Times New Roman" w:hAnsi="Times New Roman" w:cs="Arial"/>
        </w:rPr>
        <w:t xml:space="preserve">Súčasne sa s ohľadom na doterajšiu prax dopĺňa odkaz na „nútené sobáše“, ktoré predstavujú osobitnú formu obchodovania s ľuďmi. </w:t>
      </w:r>
    </w:p>
    <w:p w:rsidR="003861C4" w:rsidRPr="003861C4" w:rsidP="00FE6FB9">
      <w:pPr>
        <w:pStyle w:val="BodyText"/>
        <w:bidi w:val="0"/>
        <w:rPr>
          <w:rFonts w:ascii="Times New Roman" w:hAnsi="Times New Roman" w:cs="Arial"/>
        </w:rPr>
      </w:pPr>
    </w:p>
    <w:p w:rsidR="00232082" w:rsidP="00232082">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27</w:t>
      </w:r>
    </w:p>
    <w:p w:rsidR="00F25317" w:rsidP="00232082">
      <w:pPr>
        <w:pStyle w:val="BodyText"/>
        <w:bidi w:val="0"/>
        <w:rPr>
          <w:rFonts w:ascii="Times New Roman" w:hAnsi="Times New Roman" w:cs="Arial"/>
          <w:u w:val="single"/>
        </w:rPr>
      </w:pPr>
    </w:p>
    <w:p w:rsidR="00F25317" w:rsidRPr="00F25317" w:rsidP="00232082">
      <w:pPr>
        <w:pStyle w:val="BodyText"/>
        <w:bidi w:val="0"/>
        <w:rPr>
          <w:rFonts w:ascii="Times New Roman" w:hAnsi="Times New Roman" w:cs="Arial"/>
        </w:rPr>
      </w:pPr>
      <w:r>
        <w:rPr>
          <w:rFonts w:ascii="Times New Roman" w:hAnsi="Times New Roman" w:cs="Arial"/>
        </w:rPr>
        <w:tab/>
        <w:t xml:space="preserve">Návrhom sa transponuje čl. 4 ods. 2 písm. c) </w:t>
      </w:r>
      <w:r w:rsidR="00DF7BD0">
        <w:rPr>
          <w:rFonts w:ascii="Times New Roman" w:hAnsi="Times New Roman" w:cs="Arial"/>
        </w:rPr>
        <w:t xml:space="preserve">a ods. 3 </w:t>
      </w:r>
      <w:r>
        <w:rPr>
          <w:rFonts w:ascii="Times New Roman" w:hAnsi="Times New Roman" w:cs="Arial"/>
        </w:rPr>
        <w:t>smernice</w:t>
      </w:r>
      <w:r w:rsidRPr="00F25317">
        <w:rPr>
          <w:rFonts w:ascii="Times New Roman" w:hAnsi="Times New Roman" w:cs="Arial"/>
        </w:rPr>
        <w:t xml:space="preserve"> 2011/36/</w:t>
      </w:r>
      <w:r w:rsidR="000A3668">
        <w:rPr>
          <w:rFonts w:ascii="Times New Roman" w:hAnsi="Times New Roman" w:cs="Arial"/>
        </w:rPr>
        <w:t>EU, ktorými sa stanovujú priťažujúce okolnosti</w:t>
      </w:r>
      <w:r w:rsidR="004B49C8">
        <w:rPr>
          <w:rFonts w:ascii="Times New Roman" w:hAnsi="Times New Roman" w:cs="Arial"/>
        </w:rPr>
        <w:t>,</w:t>
      </w:r>
      <w:r w:rsidR="000A3668">
        <w:rPr>
          <w:rFonts w:ascii="Times New Roman" w:hAnsi="Times New Roman" w:cs="Arial"/>
        </w:rPr>
        <w:t xml:space="preserve"> resp. osobitné kvalifikačné pojmy vo vzťahu k trestnému činu obchodovania s ľuďmi podľa § 179</w:t>
      </w:r>
      <w:r>
        <w:rPr>
          <w:rFonts w:ascii="Times New Roman" w:hAnsi="Times New Roman" w:cs="Arial"/>
        </w:rPr>
        <w:t xml:space="preserve">. </w:t>
      </w:r>
    </w:p>
    <w:p w:rsidR="00232082" w:rsidP="00FE6FB9">
      <w:pPr>
        <w:pStyle w:val="BodyText"/>
        <w:bidi w:val="0"/>
        <w:rPr>
          <w:rFonts w:ascii="Times New Roman" w:hAnsi="Times New Roman" w:cs="Arial"/>
          <w:b/>
        </w:rPr>
      </w:pPr>
    </w:p>
    <w:p w:rsidR="00EB0CC9" w:rsidP="00EB0CC9">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28</w:t>
      </w:r>
    </w:p>
    <w:p w:rsidR="00F25317" w:rsidP="00EB0CC9">
      <w:pPr>
        <w:pStyle w:val="BodyText"/>
        <w:bidi w:val="0"/>
        <w:rPr>
          <w:rFonts w:ascii="Times New Roman" w:hAnsi="Times New Roman" w:cs="Arial"/>
          <w:u w:val="single"/>
        </w:rPr>
      </w:pPr>
    </w:p>
    <w:p w:rsidR="00F25317" w:rsidRPr="00F25317" w:rsidP="00EB0CC9">
      <w:pPr>
        <w:pStyle w:val="BodyText"/>
        <w:bidi w:val="0"/>
        <w:rPr>
          <w:rFonts w:ascii="Times New Roman" w:hAnsi="Times New Roman" w:cs="Arial"/>
        </w:rPr>
      </w:pPr>
      <w:r>
        <w:rPr>
          <w:rFonts w:ascii="Times New Roman" w:hAnsi="Times New Roman" w:cs="Arial"/>
        </w:rPr>
        <w:tab/>
        <w:t xml:space="preserve">Návrhom </w:t>
      </w:r>
      <w:r w:rsidR="00B05286">
        <w:rPr>
          <w:rFonts w:ascii="Times New Roman" w:hAnsi="Times New Roman" w:cs="Arial"/>
        </w:rPr>
        <w:t xml:space="preserve">dochádza k zmene názvu </w:t>
      </w:r>
      <w:r>
        <w:rPr>
          <w:rFonts w:ascii="Times New Roman" w:hAnsi="Times New Roman" w:cs="Arial"/>
        </w:rPr>
        <w:t xml:space="preserve">§ 180 „Obchodovanie s deťmi“, nakoľko </w:t>
      </w:r>
      <w:r w:rsidR="00B05286">
        <w:rPr>
          <w:rFonts w:ascii="Times New Roman" w:hAnsi="Times New Roman" w:cs="Arial"/>
        </w:rPr>
        <w:t xml:space="preserve">znaky </w:t>
      </w:r>
      <w:r w:rsidR="00DF7BD0">
        <w:rPr>
          <w:rFonts w:ascii="Times New Roman" w:hAnsi="Times New Roman" w:cs="Arial"/>
        </w:rPr>
        <w:t>skutkov</w:t>
      </w:r>
      <w:r w:rsidR="00B05286">
        <w:rPr>
          <w:rFonts w:ascii="Times New Roman" w:hAnsi="Times New Roman" w:cs="Arial"/>
        </w:rPr>
        <w:t>ej</w:t>
      </w:r>
      <w:r w:rsidR="00DF7BD0">
        <w:rPr>
          <w:rFonts w:ascii="Times New Roman" w:hAnsi="Times New Roman" w:cs="Arial"/>
        </w:rPr>
        <w:t xml:space="preserve"> podstat</w:t>
      </w:r>
      <w:r w:rsidR="00B05286">
        <w:rPr>
          <w:rFonts w:ascii="Times New Roman" w:hAnsi="Times New Roman" w:cs="Arial"/>
        </w:rPr>
        <w:t>y</w:t>
      </w:r>
      <w:r>
        <w:rPr>
          <w:rFonts w:ascii="Times New Roman" w:hAnsi="Times New Roman" w:cs="Arial"/>
        </w:rPr>
        <w:t xml:space="preserve"> </w:t>
      </w:r>
      <w:r w:rsidR="00DF7BD0">
        <w:rPr>
          <w:rFonts w:ascii="Times New Roman" w:hAnsi="Times New Roman" w:cs="Arial"/>
        </w:rPr>
        <w:t>trestného činu podľa § 180 nezaklad</w:t>
      </w:r>
      <w:r w:rsidR="00B05286">
        <w:rPr>
          <w:rFonts w:ascii="Times New Roman" w:hAnsi="Times New Roman" w:cs="Arial"/>
        </w:rPr>
        <w:t xml:space="preserve">ajú </w:t>
      </w:r>
      <w:r>
        <w:rPr>
          <w:rFonts w:ascii="Times New Roman" w:hAnsi="Times New Roman" w:cs="Arial"/>
        </w:rPr>
        <w:t>trestný čin obchodovania s</w:t>
      </w:r>
      <w:r w:rsidR="007D5634">
        <w:rPr>
          <w:rFonts w:ascii="Times New Roman" w:hAnsi="Times New Roman" w:cs="Arial"/>
        </w:rPr>
        <w:t> </w:t>
      </w:r>
      <w:r>
        <w:rPr>
          <w:rFonts w:ascii="Times New Roman" w:hAnsi="Times New Roman" w:cs="Arial"/>
        </w:rPr>
        <w:t>deťmi</w:t>
      </w:r>
      <w:r w:rsidR="007D5634">
        <w:rPr>
          <w:rFonts w:ascii="Times New Roman" w:hAnsi="Times New Roman" w:cs="Arial"/>
        </w:rPr>
        <w:t xml:space="preserve"> </w:t>
      </w:r>
      <w:r w:rsidR="00DF7BD0">
        <w:rPr>
          <w:rFonts w:ascii="Times New Roman" w:hAnsi="Times New Roman" w:cs="Arial"/>
        </w:rPr>
        <w:t xml:space="preserve">v zmysle príslušných </w:t>
      </w:r>
      <w:r>
        <w:rPr>
          <w:rFonts w:ascii="Times New Roman" w:hAnsi="Times New Roman" w:cs="Arial"/>
        </w:rPr>
        <w:t>medzinárodn</w:t>
      </w:r>
      <w:r w:rsidR="00DF7BD0">
        <w:rPr>
          <w:rFonts w:ascii="Times New Roman" w:hAnsi="Times New Roman" w:cs="Arial"/>
        </w:rPr>
        <w:t xml:space="preserve">ých </w:t>
      </w:r>
      <w:r w:rsidR="007D5634">
        <w:rPr>
          <w:rFonts w:ascii="Times New Roman" w:hAnsi="Times New Roman" w:cs="Arial"/>
        </w:rPr>
        <w:t>nori</w:t>
      </w:r>
      <w:r w:rsidR="00DF7BD0">
        <w:rPr>
          <w:rFonts w:ascii="Times New Roman" w:hAnsi="Times New Roman" w:cs="Arial"/>
        </w:rPr>
        <w:t>em v oblasti boja proti obchodovaniu s ľuďmi</w:t>
      </w:r>
      <w:r w:rsidR="005D0D75">
        <w:rPr>
          <w:rFonts w:ascii="Times New Roman" w:hAnsi="Times New Roman" w:cs="Arial"/>
        </w:rPr>
        <w:t xml:space="preserve">. Trestný čin obchodovania s deťmi, ktorého znaky sú súladné s príslušnými medzinárodnými normami, </w:t>
      </w:r>
      <w:r>
        <w:rPr>
          <w:rFonts w:ascii="Times New Roman" w:hAnsi="Times New Roman" w:cs="Arial"/>
        </w:rPr>
        <w:t xml:space="preserve">je v Trestnom zákone </w:t>
      </w:r>
      <w:r w:rsidR="005D0D75">
        <w:rPr>
          <w:rFonts w:ascii="Times New Roman" w:hAnsi="Times New Roman" w:cs="Arial"/>
        </w:rPr>
        <w:t>upravený</w:t>
      </w:r>
      <w:r>
        <w:rPr>
          <w:rFonts w:ascii="Times New Roman" w:hAnsi="Times New Roman" w:cs="Arial"/>
        </w:rPr>
        <w:t xml:space="preserve"> v § 179 ods. 2</w:t>
      </w:r>
      <w:r w:rsidR="005D0D75">
        <w:rPr>
          <w:rFonts w:ascii="Times New Roman" w:hAnsi="Times New Roman" w:cs="Arial"/>
        </w:rPr>
        <w:t>, ako súčasť trestného činu obchodovania s ľuďmi</w:t>
      </w:r>
      <w:r>
        <w:rPr>
          <w:rFonts w:ascii="Times New Roman" w:hAnsi="Times New Roman" w:cs="Arial"/>
        </w:rPr>
        <w:t xml:space="preserve">. </w:t>
      </w:r>
      <w:r w:rsidR="005D0D75">
        <w:rPr>
          <w:rFonts w:ascii="Times New Roman" w:hAnsi="Times New Roman" w:cs="Arial"/>
        </w:rPr>
        <w:t xml:space="preserve">Názov § 180 - obchodovanie s deťmi, je </w:t>
      </w:r>
      <w:r w:rsidR="00B05286">
        <w:rPr>
          <w:rFonts w:ascii="Times New Roman" w:hAnsi="Times New Roman" w:cs="Arial"/>
        </w:rPr>
        <w:t xml:space="preserve">preto </w:t>
      </w:r>
      <w:r w:rsidR="005D0D75">
        <w:rPr>
          <w:rFonts w:ascii="Times New Roman" w:hAnsi="Times New Roman" w:cs="Arial"/>
        </w:rPr>
        <w:t xml:space="preserve">z tohto pohľadu možno považovať za </w:t>
      </w:r>
      <w:r w:rsidR="00B05286">
        <w:rPr>
          <w:rFonts w:ascii="Times New Roman" w:hAnsi="Times New Roman" w:cs="Arial"/>
        </w:rPr>
        <w:t xml:space="preserve">nepresný; </w:t>
      </w:r>
      <w:r w:rsidR="005D0D75">
        <w:rPr>
          <w:rFonts w:ascii="Times New Roman" w:hAnsi="Times New Roman" w:cs="Arial"/>
        </w:rPr>
        <w:t xml:space="preserve">navrhuje sa preto zmena </w:t>
      </w:r>
      <w:r w:rsidR="00DF7BD0">
        <w:rPr>
          <w:rFonts w:ascii="Times New Roman" w:hAnsi="Times New Roman" w:cs="Arial"/>
        </w:rPr>
        <w:t xml:space="preserve">jeho názvu </w:t>
      </w:r>
      <w:r w:rsidR="005D0D75">
        <w:rPr>
          <w:rFonts w:ascii="Times New Roman" w:hAnsi="Times New Roman" w:cs="Arial"/>
        </w:rPr>
        <w:t xml:space="preserve">na „Zverenie dieťaťa do moci iného“. </w:t>
      </w:r>
    </w:p>
    <w:p w:rsidR="002D7629" w:rsidP="00FE6FB9">
      <w:pPr>
        <w:pStyle w:val="BodyText"/>
        <w:bidi w:val="0"/>
        <w:rPr>
          <w:rFonts w:ascii="Times New Roman" w:hAnsi="Times New Roman" w:cs="Arial"/>
          <w:b/>
        </w:rPr>
      </w:pPr>
    </w:p>
    <w:p w:rsidR="002D7629" w:rsidRPr="005A606A" w:rsidP="007A2B7B">
      <w:pPr>
        <w:pStyle w:val="BodyText"/>
        <w:bidi w:val="0"/>
        <w:rPr>
          <w:rFonts w:ascii="Times New Roman" w:hAnsi="Times New Roman" w:cs="Arial"/>
          <w:u w:val="single"/>
        </w:rPr>
      </w:pPr>
      <w:r w:rsidRPr="00600738">
        <w:rPr>
          <w:rFonts w:ascii="Times New Roman" w:hAnsi="Times New Roman" w:cs="Arial"/>
          <w:u w:val="single"/>
        </w:rPr>
        <w:t xml:space="preserve">K bodu </w:t>
      </w:r>
      <w:r w:rsidR="00B604EA">
        <w:rPr>
          <w:rFonts w:ascii="Times New Roman" w:hAnsi="Times New Roman" w:cs="Arial"/>
          <w:u w:val="single"/>
        </w:rPr>
        <w:t>29</w:t>
      </w:r>
    </w:p>
    <w:p w:rsidR="005A606A" w:rsidP="00E53973">
      <w:pPr>
        <w:tabs>
          <w:tab w:val="num" w:pos="426"/>
        </w:tabs>
        <w:bidi w:val="0"/>
        <w:jc w:val="both"/>
        <w:rPr>
          <w:rFonts w:ascii="Times New Roman" w:hAnsi="Times New Roman"/>
        </w:rPr>
      </w:pPr>
      <w:r w:rsidR="002D7629">
        <w:rPr>
          <w:rFonts w:ascii="Times New Roman" w:hAnsi="Times New Roman"/>
        </w:rPr>
        <w:tab/>
      </w:r>
    </w:p>
    <w:p w:rsidR="007358CB" w:rsidRPr="007358CB" w:rsidP="00A17262">
      <w:pPr>
        <w:bidi w:val="0"/>
        <w:jc w:val="both"/>
        <w:rPr>
          <w:rFonts w:ascii="Times New Roman" w:hAnsi="Times New Roman"/>
          <w:b/>
        </w:rPr>
      </w:pPr>
      <w:r w:rsidR="00A17262">
        <w:rPr>
          <w:rFonts w:ascii="Times New Roman" w:hAnsi="Times New Roman"/>
        </w:rPr>
        <w:tab/>
      </w:r>
      <w:r w:rsidRPr="007358CB">
        <w:rPr>
          <w:rFonts w:ascii="Times New Roman" w:hAnsi="Times New Roman"/>
        </w:rPr>
        <w:t xml:space="preserve">Návrhom sa transponuje čl. 6 ods. 1 smernice 2011/93/EÚ, ktorý zaväzuje členské štáty trestne stíhať návrh dospelej osoby, uskutočnený pomocou informačných a komunikačných technológií, na stretnutie s dieťaťom, ktoré nedosiahlo vek, v ktorom je spôsobilé dať súhlas na pohlavný styk, s cieľom spáchať </w:t>
      </w:r>
      <w:r w:rsidR="00B05286">
        <w:rPr>
          <w:rFonts w:ascii="Times New Roman" w:hAnsi="Times New Roman"/>
        </w:rPr>
        <w:t xml:space="preserve">na ňom </w:t>
      </w:r>
      <w:r w:rsidRPr="007358CB">
        <w:rPr>
          <w:rFonts w:ascii="Times New Roman" w:hAnsi="Times New Roman"/>
        </w:rPr>
        <w:t>niektor</w:t>
      </w:r>
      <w:r w:rsidR="00B05286">
        <w:rPr>
          <w:rFonts w:ascii="Times New Roman" w:hAnsi="Times New Roman"/>
        </w:rPr>
        <w:t xml:space="preserve">í </w:t>
      </w:r>
      <w:r w:rsidRPr="007358CB">
        <w:rPr>
          <w:rFonts w:ascii="Times New Roman" w:hAnsi="Times New Roman"/>
        </w:rPr>
        <w:t xml:space="preserve">z trestných činov uvedených v článku 3 ods. </w:t>
      </w:r>
      <w:smartTag w:uri="urn:schemas-microsoft-com:office:smarttags" w:element="metricconverter">
        <w:smartTagPr>
          <w:attr w:name="ProductID" w:val="7 a"/>
        </w:smartTagPr>
        <w:r w:rsidRPr="007358CB">
          <w:rPr>
            <w:rFonts w:ascii="Times New Roman" w:hAnsi="Times New Roman"/>
          </w:rPr>
          <w:t>4 a</w:t>
        </w:r>
      </w:smartTag>
      <w:r w:rsidRPr="007358CB">
        <w:rPr>
          <w:rFonts w:ascii="Times New Roman" w:hAnsi="Times New Roman"/>
        </w:rPr>
        <w:t xml:space="preserve"> článku 5 ods. 6 smernice (návrh nového § 201a).</w:t>
      </w:r>
    </w:p>
    <w:p w:rsidR="007358CB" w:rsidRPr="007358CB" w:rsidP="005A606A">
      <w:pPr>
        <w:tabs>
          <w:tab w:val="num" w:pos="426"/>
          <w:tab w:val="left" w:pos="720"/>
        </w:tabs>
        <w:bidi w:val="0"/>
        <w:ind w:firstLine="720"/>
        <w:jc w:val="both"/>
        <w:rPr>
          <w:rFonts w:ascii="Times New Roman" w:hAnsi="Times New Roman"/>
        </w:rPr>
      </w:pPr>
    </w:p>
    <w:p w:rsidR="007358CB" w:rsidRPr="007358CB" w:rsidP="00A17262">
      <w:pPr>
        <w:tabs>
          <w:tab w:val="left" w:pos="-2880"/>
        </w:tabs>
        <w:bidi w:val="0"/>
        <w:jc w:val="both"/>
        <w:rPr>
          <w:rFonts w:ascii="Times New Roman" w:hAnsi="Times New Roman"/>
        </w:rPr>
      </w:pPr>
      <w:r w:rsidR="00A17262">
        <w:rPr>
          <w:rFonts w:ascii="Times New Roman" w:hAnsi="Times New Roman"/>
        </w:rPr>
        <w:tab/>
      </w:r>
      <w:r w:rsidRPr="007358CB">
        <w:rPr>
          <w:rFonts w:ascii="Times New Roman" w:hAnsi="Times New Roman"/>
        </w:rPr>
        <w:t xml:space="preserve">Návrhom sa ďalej transponuje čl. 3 ods. 2 a 3 smernice 2011/93/EÚ, ktorý zaväzuje členské štáty trestne stíhať zapríčinenie toho, že dieťa, ktoré ešte nedosiahlo vek spôsobilosti dať súhlas na sexuálne aktivity, sa stane na sexuálne účely svedkom sexuálnych aktivít alebo sexuálneho zneužívania, hoci sa na nich toto dieťa nemusí priamo zúčastňovať (návrh nového § 201b). </w:t>
      </w:r>
    </w:p>
    <w:p w:rsidR="002D7629" w:rsidP="00FE6FB9">
      <w:pPr>
        <w:pStyle w:val="BodyText"/>
        <w:bidi w:val="0"/>
        <w:rPr>
          <w:rFonts w:ascii="Times New Roman" w:hAnsi="Times New Roman" w:cs="Arial"/>
          <w:b/>
        </w:rPr>
      </w:pPr>
    </w:p>
    <w:p w:rsidR="002D7629" w:rsidP="007A2B7B">
      <w:pPr>
        <w:pStyle w:val="BodyText"/>
        <w:bidi w:val="0"/>
        <w:rPr>
          <w:rFonts w:ascii="Times New Roman" w:hAnsi="Times New Roman" w:cs="Arial"/>
          <w:u w:val="single"/>
        </w:rPr>
      </w:pPr>
      <w:r w:rsidR="00EB0CC9">
        <w:rPr>
          <w:rFonts w:ascii="Times New Roman" w:hAnsi="Times New Roman" w:cs="Arial"/>
          <w:u w:val="single"/>
        </w:rPr>
        <w:t xml:space="preserve">K bodu </w:t>
      </w:r>
      <w:r w:rsidR="00B604EA">
        <w:rPr>
          <w:rFonts w:ascii="Times New Roman" w:hAnsi="Times New Roman" w:cs="Arial"/>
          <w:u w:val="single"/>
        </w:rPr>
        <w:t>30</w:t>
      </w:r>
    </w:p>
    <w:p w:rsidR="00EB0CC9" w:rsidP="007A2B7B">
      <w:pPr>
        <w:pStyle w:val="BodyText"/>
        <w:bidi w:val="0"/>
        <w:rPr>
          <w:rFonts w:ascii="Times New Roman" w:hAnsi="Times New Roman" w:cs="Arial"/>
        </w:rPr>
      </w:pPr>
    </w:p>
    <w:p w:rsidR="007358CB" w:rsidRPr="007358CB" w:rsidP="007A2B7B">
      <w:pPr>
        <w:pStyle w:val="BodyText"/>
        <w:bidi w:val="0"/>
        <w:rPr>
          <w:rFonts w:ascii="Times New Roman" w:hAnsi="Times New Roman" w:cs="Arial"/>
        </w:rPr>
      </w:pPr>
      <w:r>
        <w:rPr>
          <w:rFonts w:ascii="Times New Roman" w:hAnsi="Times New Roman" w:cs="Arial"/>
        </w:rPr>
        <w:tab/>
        <w:t xml:space="preserve">Navrhovaná zmena § 202 vyplynula zo zmeny definície dieťaťa (bod </w:t>
      </w:r>
      <w:r w:rsidR="00DF7BD0">
        <w:rPr>
          <w:rFonts w:ascii="Times New Roman" w:hAnsi="Times New Roman" w:cs="Arial"/>
        </w:rPr>
        <w:t>13</w:t>
      </w:r>
      <w:r>
        <w:rPr>
          <w:rFonts w:ascii="Times New Roman" w:hAnsi="Times New Roman" w:cs="Arial"/>
        </w:rPr>
        <w:t xml:space="preserve">) a zavedenia definície detskej prostitúcie (bod </w:t>
      </w:r>
      <w:r w:rsidR="00DF7BD0">
        <w:rPr>
          <w:rFonts w:ascii="Times New Roman" w:hAnsi="Times New Roman" w:cs="Arial"/>
        </w:rPr>
        <w:t>18</w:t>
      </w:r>
      <w:r>
        <w:rPr>
          <w:rFonts w:ascii="Times New Roman" w:hAnsi="Times New Roman" w:cs="Arial"/>
        </w:rPr>
        <w:t xml:space="preserve">). </w:t>
      </w:r>
      <w:r w:rsidR="0085426E">
        <w:rPr>
          <w:rFonts w:ascii="Times New Roman" w:hAnsi="Times New Roman" w:cs="Arial"/>
        </w:rPr>
        <w:t xml:space="preserve">Súčasne sa transponuje čl. 3 ods. 5 písm. i) smernice 2011/93, ktorý zaväzuje členské štáty trestne stíhať zapojenie sa do sexuálnych aktivít s dieťaťom, ktoré dosiahlo vek spôsobilosti dať súhlas na sexuálne aktivity, ak dôjde k zneužitiu uznaného postavenia páchateľa, ktoré vyplýva z dôvery, autority alebo vplyvu na dieťa. V súvislosti so zmenami odseku 1 </w:t>
      </w:r>
      <w:r w:rsidR="00600738">
        <w:rPr>
          <w:rFonts w:ascii="Times New Roman" w:hAnsi="Times New Roman" w:cs="Arial"/>
        </w:rPr>
        <w:t xml:space="preserve">sa precizuje </w:t>
      </w:r>
      <w:r w:rsidR="0085426E">
        <w:rPr>
          <w:rFonts w:ascii="Times New Roman" w:hAnsi="Times New Roman" w:cs="Arial"/>
        </w:rPr>
        <w:t xml:space="preserve">aj </w:t>
      </w:r>
      <w:r w:rsidR="00600738">
        <w:rPr>
          <w:rFonts w:ascii="Times New Roman" w:hAnsi="Times New Roman" w:cs="Arial"/>
        </w:rPr>
        <w:t xml:space="preserve">znenie odseku 2.  </w:t>
      </w:r>
    </w:p>
    <w:p w:rsidR="00667A62" w:rsidP="007A2B7B">
      <w:pPr>
        <w:pStyle w:val="BodyText"/>
        <w:bidi w:val="0"/>
        <w:rPr>
          <w:rFonts w:ascii="Times New Roman" w:hAnsi="Times New Roman" w:cs="Arial"/>
          <w:u w:val="single"/>
        </w:rPr>
      </w:pPr>
      <w:r w:rsidRPr="00667A62">
        <w:rPr>
          <w:rFonts w:ascii="Times New Roman" w:hAnsi="Times New Roman" w:cs="Arial"/>
        </w:rPr>
        <w:tab/>
      </w:r>
    </w:p>
    <w:p w:rsidR="00EB0CC9" w:rsidP="007A2B7B">
      <w:pPr>
        <w:pStyle w:val="BodyText"/>
        <w:bidi w:val="0"/>
        <w:rPr>
          <w:rFonts w:ascii="Times New Roman" w:hAnsi="Times New Roman" w:cs="Arial"/>
          <w:b/>
        </w:rPr>
      </w:pPr>
      <w:r>
        <w:rPr>
          <w:rFonts w:ascii="Times New Roman" w:hAnsi="Times New Roman" w:cs="Arial"/>
          <w:u w:val="single"/>
        </w:rPr>
        <w:t xml:space="preserve">K bodu </w:t>
      </w:r>
      <w:r w:rsidR="00B604EA">
        <w:rPr>
          <w:rFonts w:ascii="Times New Roman" w:hAnsi="Times New Roman" w:cs="Arial"/>
          <w:u w:val="single"/>
        </w:rPr>
        <w:t>31</w:t>
      </w:r>
      <w:r>
        <w:rPr>
          <w:rFonts w:ascii="Times New Roman" w:hAnsi="Times New Roman" w:cs="Arial"/>
          <w:u w:val="single"/>
        </w:rPr>
        <w:t xml:space="preserve"> </w:t>
      </w:r>
    </w:p>
    <w:p w:rsidR="005D0D75" w:rsidP="00EB0CC9">
      <w:pPr>
        <w:pStyle w:val="BodyText"/>
        <w:bidi w:val="0"/>
        <w:rPr>
          <w:rFonts w:ascii="Times New Roman" w:hAnsi="Times New Roman" w:cs="Arial"/>
          <w:u w:val="single"/>
        </w:rPr>
      </w:pPr>
    </w:p>
    <w:p w:rsidR="00F041E1" w:rsidP="00EB0CC9">
      <w:pPr>
        <w:pStyle w:val="BodyText"/>
        <w:bidi w:val="0"/>
        <w:rPr>
          <w:rFonts w:ascii="Times New Roman" w:hAnsi="Times New Roman" w:cs="Arial"/>
        </w:rPr>
      </w:pPr>
      <w:r w:rsidR="001A7DA3">
        <w:rPr>
          <w:rFonts w:ascii="Times New Roman" w:hAnsi="Times New Roman" w:cs="Arial"/>
        </w:rPr>
        <w:tab/>
      </w:r>
      <w:r w:rsidR="007358CB">
        <w:rPr>
          <w:rFonts w:ascii="Times New Roman" w:hAnsi="Times New Roman" w:cs="Arial"/>
        </w:rPr>
        <w:t xml:space="preserve">Zmena úpravy trestného činu kupliarstva vyplynula z odporúčaní </w:t>
      </w:r>
      <w:r w:rsidR="003A2328">
        <w:rPr>
          <w:rFonts w:ascii="Times New Roman" w:hAnsi="Times New Roman" w:cs="Arial"/>
        </w:rPr>
        <w:t>Hodnotiacej správy vlády Spojených štátov amerických o obchodovaní s ľuďmi v roku 2012</w:t>
      </w:r>
      <w:r w:rsidR="00B05286">
        <w:rPr>
          <w:rFonts w:ascii="Times New Roman" w:hAnsi="Times New Roman" w:cs="Arial"/>
        </w:rPr>
        <w:t>,</w:t>
      </w:r>
      <w:r w:rsidR="003A2328">
        <w:rPr>
          <w:rFonts w:ascii="Times New Roman" w:hAnsi="Times New Roman" w:cs="Arial"/>
        </w:rPr>
        <w:t xml:space="preserve"> v zmysle ktorej Slovenskej republike odporúča prijať </w:t>
      </w:r>
      <w:r w:rsidR="00B05286">
        <w:rPr>
          <w:rFonts w:ascii="Times New Roman" w:hAnsi="Times New Roman" w:cs="Arial"/>
        </w:rPr>
        <w:t xml:space="preserve">také </w:t>
      </w:r>
      <w:r w:rsidR="003A2328">
        <w:rPr>
          <w:rFonts w:ascii="Times New Roman" w:hAnsi="Times New Roman" w:cs="Arial"/>
        </w:rPr>
        <w:t>legislatívne zmeny</w:t>
      </w:r>
      <w:r w:rsidR="00B05286">
        <w:rPr>
          <w:rFonts w:ascii="Times New Roman" w:hAnsi="Times New Roman" w:cs="Arial"/>
        </w:rPr>
        <w:t>,</w:t>
      </w:r>
      <w:r w:rsidR="003A2328">
        <w:rPr>
          <w:rFonts w:ascii="Times New Roman" w:hAnsi="Times New Roman" w:cs="Arial"/>
        </w:rPr>
        <w:t xml:space="preserve"> aby detské obete zapojené do prostitúcie boli </w:t>
      </w:r>
      <w:r w:rsidR="00B05286">
        <w:rPr>
          <w:rFonts w:ascii="Times New Roman" w:hAnsi="Times New Roman" w:cs="Arial"/>
        </w:rPr>
        <w:t xml:space="preserve">štátnymi orgánmi </w:t>
      </w:r>
      <w:r w:rsidR="003A2328">
        <w:rPr>
          <w:rFonts w:ascii="Times New Roman" w:hAnsi="Times New Roman" w:cs="Arial"/>
        </w:rPr>
        <w:t xml:space="preserve">posudzované </w:t>
      </w:r>
      <w:r w:rsidR="00B05286">
        <w:rPr>
          <w:rFonts w:ascii="Times New Roman" w:hAnsi="Times New Roman" w:cs="Arial"/>
        </w:rPr>
        <w:t xml:space="preserve">vždy </w:t>
      </w:r>
      <w:r w:rsidR="003A2328">
        <w:rPr>
          <w:rFonts w:ascii="Times New Roman" w:hAnsi="Times New Roman" w:cs="Arial"/>
        </w:rPr>
        <w:t xml:space="preserve">ako obete trestného činu obchodovania s ľuďmi a nie kupliarstva. </w:t>
      </w:r>
      <w:r w:rsidR="00B05286">
        <w:rPr>
          <w:rFonts w:ascii="Times New Roman" w:hAnsi="Times New Roman" w:cs="Arial"/>
        </w:rPr>
        <w:t>S</w:t>
      </w:r>
      <w:r w:rsidR="003A2328">
        <w:rPr>
          <w:rFonts w:ascii="Times New Roman" w:hAnsi="Times New Roman" w:cs="Arial"/>
        </w:rPr>
        <w:t xml:space="preserve"> uvedeným odporúčaním vyslovili súhlas aj zúčastnené rezorty v rámci plnenia úloh </w:t>
      </w:r>
      <w:r w:rsidRPr="003A2328" w:rsidR="003A2328">
        <w:rPr>
          <w:rFonts w:ascii="Times New Roman" w:hAnsi="Times New Roman" w:cs="Arial"/>
        </w:rPr>
        <w:t>Národného akčného plánu boja proti obchodovaniu s ľuďmi na roky 2011-2014</w:t>
      </w:r>
      <w:r w:rsidR="003A2328">
        <w:rPr>
          <w:rFonts w:ascii="Times New Roman" w:hAnsi="Times New Roman" w:cs="Arial"/>
        </w:rPr>
        <w:t xml:space="preserve">, v rámci ktorého sa posudzoval súlad právnej úpravy trestného činu obchodovania s ľuďmi podľa § 179 a trestného činu kupliarstva podľa § 367 Trestného zákona. V zmysle záverov tohto </w:t>
      </w:r>
      <w:r w:rsidR="00B05286">
        <w:rPr>
          <w:rFonts w:ascii="Times New Roman" w:hAnsi="Times New Roman" w:cs="Arial"/>
        </w:rPr>
        <w:t xml:space="preserve">skúmania </w:t>
      </w:r>
      <w:r w:rsidR="003A2328">
        <w:rPr>
          <w:rFonts w:ascii="Times New Roman" w:hAnsi="Times New Roman" w:cs="Arial"/>
        </w:rPr>
        <w:t xml:space="preserve">bol prijatý záver, že v prípade vykorisťovania detských obetí na účely detskej prostitúcie má isť vždy o trestný čin obchodovania s ľuďmi podľa § 179 ods. 2 Trestného zákona a nie o trestný čin kupliarstva podľa § 367 Trestného zákona.  </w:t>
      </w:r>
    </w:p>
    <w:p w:rsidR="003A2328" w:rsidP="00EB0CC9">
      <w:pPr>
        <w:pStyle w:val="BodyText"/>
        <w:bidi w:val="0"/>
        <w:rPr>
          <w:rFonts w:ascii="Times New Roman" w:hAnsi="Times New Roman" w:cs="Arial"/>
        </w:rPr>
      </w:pPr>
    </w:p>
    <w:p w:rsidR="00DF7BD0" w:rsidP="00EB0CC9">
      <w:pPr>
        <w:pStyle w:val="BodyText"/>
        <w:bidi w:val="0"/>
        <w:rPr>
          <w:rFonts w:ascii="Times New Roman" w:hAnsi="Times New Roman" w:cs="Arial"/>
          <w:u w:val="single"/>
        </w:rPr>
      </w:pPr>
      <w:r w:rsidRPr="007D2110">
        <w:rPr>
          <w:rFonts w:ascii="Times New Roman" w:hAnsi="Times New Roman" w:cs="Arial"/>
          <w:u w:val="single"/>
        </w:rPr>
        <w:t xml:space="preserve">K bodu </w:t>
      </w:r>
      <w:r w:rsidR="00B604EA">
        <w:rPr>
          <w:rFonts w:ascii="Times New Roman" w:hAnsi="Times New Roman" w:cs="Arial"/>
          <w:u w:val="single"/>
        </w:rPr>
        <w:t>32</w:t>
      </w:r>
    </w:p>
    <w:p w:rsidR="007D2110" w:rsidP="00EB0CC9">
      <w:pPr>
        <w:pStyle w:val="BodyText"/>
        <w:bidi w:val="0"/>
        <w:rPr>
          <w:rFonts w:ascii="Times New Roman" w:hAnsi="Times New Roman" w:cs="Arial"/>
        </w:rPr>
      </w:pPr>
    </w:p>
    <w:p w:rsidR="00DF7BD0" w:rsidRPr="00600738" w:rsidP="00EB0CC9">
      <w:pPr>
        <w:pStyle w:val="BodyText"/>
        <w:bidi w:val="0"/>
        <w:rPr>
          <w:rFonts w:ascii="Times New Roman" w:hAnsi="Times New Roman" w:cs="Arial"/>
        </w:rPr>
      </w:pPr>
      <w:r w:rsidR="007D2110">
        <w:rPr>
          <w:rFonts w:ascii="Times New Roman" w:hAnsi="Times New Roman" w:cs="Arial"/>
        </w:rPr>
        <w:tab/>
      </w:r>
      <w:r w:rsidRPr="00600738" w:rsidR="00600738">
        <w:rPr>
          <w:rFonts w:ascii="Times New Roman" w:hAnsi="Times New Roman" w:cs="Arial"/>
        </w:rPr>
        <w:t xml:space="preserve">Rozširuje sa </w:t>
      </w:r>
      <w:r w:rsidR="00B05286">
        <w:rPr>
          <w:rFonts w:ascii="Times New Roman" w:hAnsi="Times New Roman" w:cs="Arial"/>
        </w:rPr>
        <w:t xml:space="preserve">skutková podstata </w:t>
      </w:r>
      <w:r w:rsidR="00600738">
        <w:rPr>
          <w:rFonts w:ascii="Times New Roman" w:hAnsi="Times New Roman" w:cs="Arial"/>
        </w:rPr>
        <w:t xml:space="preserve">trestného činu výroby detskej pornografie podľa § 368 </w:t>
      </w:r>
      <w:r w:rsidR="007D2110">
        <w:rPr>
          <w:rFonts w:ascii="Times New Roman" w:hAnsi="Times New Roman" w:cs="Arial"/>
        </w:rPr>
        <w:t xml:space="preserve">o </w:t>
      </w:r>
      <w:r w:rsidRPr="007D2110" w:rsidR="007D2110">
        <w:rPr>
          <w:rFonts w:ascii="Times New Roman" w:hAnsi="Times New Roman" w:cs="Arial"/>
        </w:rPr>
        <w:t>využi</w:t>
      </w:r>
      <w:r w:rsidR="007D2110">
        <w:rPr>
          <w:rFonts w:ascii="Times New Roman" w:hAnsi="Times New Roman" w:cs="Arial"/>
        </w:rPr>
        <w:t>tie</w:t>
      </w:r>
      <w:r w:rsidRPr="007D2110" w:rsidR="007D2110">
        <w:rPr>
          <w:rFonts w:ascii="Times New Roman" w:hAnsi="Times New Roman" w:cs="Arial"/>
        </w:rPr>
        <w:t>, získa</w:t>
      </w:r>
      <w:r w:rsidR="007D2110">
        <w:rPr>
          <w:rFonts w:ascii="Times New Roman" w:hAnsi="Times New Roman" w:cs="Arial"/>
        </w:rPr>
        <w:t>nie</w:t>
      </w:r>
      <w:r w:rsidRPr="007D2110" w:rsidR="007D2110">
        <w:rPr>
          <w:rFonts w:ascii="Times New Roman" w:hAnsi="Times New Roman" w:cs="Arial"/>
        </w:rPr>
        <w:t>, ponúkn</w:t>
      </w:r>
      <w:r w:rsidR="007D2110">
        <w:rPr>
          <w:rFonts w:ascii="Times New Roman" w:hAnsi="Times New Roman" w:cs="Arial"/>
        </w:rPr>
        <w:t>utie</w:t>
      </w:r>
      <w:r w:rsidRPr="007D2110" w:rsidR="007D2110">
        <w:rPr>
          <w:rFonts w:ascii="Times New Roman" w:hAnsi="Times New Roman" w:cs="Arial"/>
        </w:rPr>
        <w:t xml:space="preserve"> alebo i</w:t>
      </w:r>
      <w:r w:rsidR="007D2110">
        <w:rPr>
          <w:rFonts w:ascii="Times New Roman" w:hAnsi="Times New Roman" w:cs="Arial"/>
        </w:rPr>
        <w:t xml:space="preserve">né </w:t>
      </w:r>
      <w:r w:rsidRPr="007D2110" w:rsidR="007D2110">
        <w:rPr>
          <w:rFonts w:ascii="Times New Roman" w:hAnsi="Times New Roman" w:cs="Arial"/>
        </w:rPr>
        <w:t>zneuži</w:t>
      </w:r>
      <w:r w:rsidR="007D2110">
        <w:rPr>
          <w:rFonts w:ascii="Times New Roman" w:hAnsi="Times New Roman" w:cs="Arial"/>
        </w:rPr>
        <w:t>ti</w:t>
      </w:r>
      <w:r w:rsidRPr="007D2110" w:rsidR="007D2110">
        <w:rPr>
          <w:rFonts w:ascii="Times New Roman" w:hAnsi="Times New Roman" w:cs="Arial"/>
        </w:rPr>
        <w:t>e dieťa</w:t>
      </w:r>
      <w:r w:rsidR="007D2110">
        <w:rPr>
          <w:rFonts w:ascii="Times New Roman" w:hAnsi="Times New Roman" w:cs="Arial"/>
        </w:rPr>
        <w:t xml:space="preserve"> k výrobe detského pornografického predstavenia</w:t>
      </w:r>
      <w:r w:rsidR="00B05286">
        <w:rPr>
          <w:rFonts w:ascii="Times New Roman" w:hAnsi="Times New Roman" w:cs="Arial"/>
        </w:rPr>
        <w:t xml:space="preserve"> v zmysle novo zavedenej definície (bod 20)</w:t>
      </w:r>
      <w:r w:rsidR="007D2110">
        <w:rPr>
          <w:rFonts w:ascii="Times New Roman" w:hAnsi="Times New Roman" w:cs="Arial"/>
        </w:rPr>
        <w:t xml:space="preserve">. </w:t>
      </w:r>
    </w:p>
    <w:p w:rsidR="00DF7BD0" w:rsidP="00EB0CC9">
      <w:pPr>
        <w:pStyle w:val="BodyText"/>
        <w:bidi w:val="0"/>
        <w:rPr>
          <w:rFonts w:ascii="Times New Roman" w:hAnsi="Times New Roman" w:cs="Arial"/>
          <w:u w:val="single"/>
        </w:rPr>
      </w:pPr>
    </w:p>
    <w:p w:rsidR="00DF7BD0" w:rsidP="00EB0CC9">
      <w:pPr>
        <w:pStyle w:val="BodyText"/>
        <w:bidi w:val="0"/>
        <w:rPr>
          <w:rFonts w:ascii="Times New Roman" w:hAnsi="Times New Roman" w:cs="Arial"/>
          <w:u w:val="single"/>
        </w:rPr>
      </w:pPr>
    </w:p>
    <w:p w:rsidR="00EB0CC9" w:rsidRPr="005A606A" w:rsidP="00EB0CC9">
      <w:pPr>
        <w:pStyle w:val="BodyText"/>
        <w:bidi w:val="0"/>
        <w:rPr>
          <w:rFonts w:ascii="Times New Roman" w:hAnsi="Times New Roman" w:cs="Arial"/>
          <w:u w:val="single"/>
        </w:rPr>
      </w:pPr>
      <w:r w:rsidRPr="00140041">
        <w:rPr>
          <w:rFonts w:ascii="Times New Roman" w:hAnsi="Times New Roman" w:cs="Arial"/>
          <w:u w:val="single"/>
        </w:rPr>
        <w:t xml:space="preserve">K bodu </w:t>
      </w:r>
      <w:r w:rsidR="00B604EA">
        <w:rPr>
          <w:rFonts w:ascii="Times New Roman" w:hAnsi="Times New Roman" w:cs="Arial"/>
          <w:u w:val="single"/>
        </w:rPr>
        <w:t>33</w:t>
      </w:r>
      <w:r>
        <w:rPr>
          <w:rFonts w:ascii="Times New Roman" w:hAnsi="Times New Roman" w:cs="Arial"/>
          <w:u w:val="single"/>
        </w:rPr>
        <w:t xml:space="preserve"> </w:t>
      </w:r>
    </w:p>
    <w:p w:rsidR="00EB0CC9" w:rsidP="00EB0CC9">
      <w:pPr>
        <w:pStyle w:val="BodyText"/>
        <w:bidi w:val="0"/>
        <w:rPr>
          <w:rFonts w:ascii="Times New Roman" w:hAnsi="Times New Roman" w:cs="Arial"/>
        </w:rPr>
      </w:pPr>
    </w:p>
    <w:p w:rsidR="00F041E1" w:rsidRPr="00F041E1" w:rsidP="00EB0CC9">
      <w:pPr>
        <w:pStyle w:val="BodyText"/>
        <w:bidi w:val="0"/>
        <w:rPr>
          <w:rFonts w:ascii="Times New Roman" w:hAnsi="Times New Roman" w:cs="Arial"/>
        </w:rPr>
      </w:pPr>
      <w:r>
        <w:rPr>
          <w:rFonts w:ascii="Times New Roman" w:hAnsi="Times New Roman" w:cs="Arial"/>
        </w:rPr>
        <w:tab/>
        <w:t xml:space="preserve">Návrhom sa transponuje čl. </w:t>
      </w:r>
      <w:r w:rsidR="00140041">
        <w:rPr>
          <w:rFonts w:ascii="Times New Roman" w:hAnsi="Times New Roman" w:cs="Arial"/>
        </w:rPr>
        <w:t>5</w:t>
      </w:r>
      <w:r>
        <w:rPr>
          <w:rFonts w:ascii="Times New Roman" w:hAnsi="Times New Roman" w:cs="Arial"/>
        </w:rPr>
        <w:t xml:space="preserve"> ods. </w:t>
      </w:r>
      <w:r w:rsidR="00140041">
        <w:rPr>
          <w:rFonts w:ascii="Times New Roman" w:hAnsi="Times New Roman" w:cs="Arial"/>
        </w:rPr>
        <w:t>3</w:t>
      </w:r>
      <w:r>
        <w:rPr>
          <w:rFonts w:ascii="Times New Roman" w:hAnsi="Times New Roman" w:cs="Arial"/>
        </w:rPr>
        <w:t xml:space="preserve"> smernice </w:t>
      </w:r>
      <w:r w:rsidRPr="00F041E1">
        <w:rPr>
          <w:rFonts w:ascii="Times New Roman" w:hAnsi="Times New Roman" w:cs="Arial"/>
        </w:rPr>
        <w:t>2011/93/EÚ</w:t>
      </w:r>
      <w:r>
        <w:rPr>
          <w:rFonts w:ascii="Times New Roman" w:hAnsi="Times New Roman" w:cs="Arial"/>
        </w:rPr>
        <w:t>, ktor</w:t>
      </w:r>
      <w:r w:rsidR="00B05286">
        <w:rPr>
          <w:rFonts w:ascii="Times New Roman" w:hAnsi="Times New Roman" w:cs="Arial"/>
        </w:rPr>
        <w:t>ý</w:t>
      </w:r>
      <w:r>
        <w:rPr>
          <w:rFonts w:ascii="Times New Roman" w:hAnsi="Times New Roman" w:cs="Arial"/>
        </w:rPr>
        <w:t xml:space="preserve"> zaväzuje členské štáty trestne stíhať </w:t>
      </w:r>
      <w:r w:rsidR="00B05286">
        <w:rPr>
          <w:rFonts w:ascii="Times New Roman" w:hAnsi="Times New Roman" w:cs="Arial"/>
        </w:rPr>
        <w:t>úmyselné</w:t>
      </w:r>
      <w:r w:rsidR="00140041">
        <w:rPr>
          <w:rFonts w:ascii="Times New Roman" w:hAnsi="Times New Roman" w:cs="Arial"/>
        </w:rPr>
        <w:t xml:space="preserve"> získavanie prístupu k detskej pornografii prostredníctvom elektronickej komunikačnej siete</w:t>
      </w:r>
      <w:r w:rsidR="00B05286">
        <w:rPr>
          <w:rFonts w:ascii="Times New Roman" w:hAnsi="Times New Roman" w:cs="Arial"/>
        </w:rPr>
        <w:t xml:space="preserve"> (internetu)</w:t>
      </w:r>
      <w:r w:rsidR="00140041">
        <w:rPr>
          <w:rFonts w:ascii="Times New Roman" w:hAnsi="Times New Roman" w:cs="Arial"/>
        </w:rPr>
        <w:t xml:space="preserve">. </w:t>
      </w:r>
      <w:r w:rsidR="004A77B3">
        <w:rPr>
          <w:rFonts w:ascii="Times New Roman" w:hAnsi="Times New Roman" w:cs="Arial"/>
        </w:rPr>
        <w:t xml:space="preserve">Konaním v úmysle </w:t>
      </w:r>
      <w:r w:rsidR="00140041">
        <w:rPr>
          <w:rFonts w:ascii="Times New Roman" w:hAnsi="Times New Roman" w:cs="Arial"/>
        </w:rPr>
        <w:t>získa</w:t>
      </w:r>
      <w:r w:rsidR="004A77B3">
        <w:rPr>
          <w:rFonts w:ascii="Times New Roman" w:hAnsi="Times New Roman" w:cs="Arial"/>
        </w:rPr>
        <w:t>ť</w:t>
      </w:r>
      <w:r w:rsidR="00140041">
        <w:rPr>
          <w:rFonts w:ascii="Times New Roman" w:hAnsi="Times New Roman" w:cs="Arial"/>
        </w:rPr>
        <w:t xml:space="preserve"> prístup k detskej pornografii </w:t>
      </w:r>
      <w:r w:rsidR="004A77B3">
        <w:rPr>
          <w:rFonts w:ascii="Times New Roman" w:hAnsi="Times New Roman" w:cs="Arial"/>
        </w:rPr>
        <w:t xml:space="preserve">prostredníctvom elektronickej komunikačnej služby </w:t>
      </w:r>
      <w:r w:rsidR="00140041">
        <w:rPr>
          <w:rFonts w:ascii="Times New Roman" w:hAnsi="Times New Roman" w:cs="Arial"/>
        </w:rPr>
        <w:t>sa rozumie také konanie, ktoré preukázateľne smeruje k vedomému, teda nie nevyžiadanému</w:t>
      </w:r>
      <w:r w:rsidR="00B05286">
        <w:rPr>
          <w:rFonts w:ascii="Times New Roman" w:hAnsi="Times New Roman" w:cs="Arial"/>
        </w:rPr>
        <w:t>/</w:t>
      </w:r>
      <w:r w:rsidR="004A77B3">
        <w:rPr>
          <w:rFonts w:ascii="Times New Roman" w:hAnsi="Times New Roman" w:cs="Arial"/>
        </w:rPr>
        <w:t>náhodnému</w:t>
      </w:r>
      <w:r w:rsidR="00140041">
        <w:rPr>
          <w:rFonts w:ascii="Times New Roman" w:hAnsi="Times New Roman" w:cs="Arial"/>
        </w:rPr>
        <w:t xml:space="preserve"> získaniu prístupu k detskej pornografii, t.j. </w:t>
      </w:r>
      <w:r w:rsidR="001C2322">
        <w:rPr>
          <w:rFonts w:ascii="Times New Roman" w:hAnsi="Times New Roman" w:cs="Arial"/>
        </w:rPr>
        <w:t>najmä</w:t>
      </w:r>
      <w:r w:rsidR="00140041">
        <w:rPr>
          <w:rFonts w:ascii="Times New Roman" w:hAnsi="Times New Roman" w:cs="Arial"/>
        </w:rPr>
        <w:t xml:space="preserve"> vykonaním registrácie, odoslaním požiadavk</w:t>
      </w:r>
      <w:r w:rsidR="001C2322">
        <w:rPr>
          <w:rFonts w:ascii="Times New Roman" w:hAnsi="Times New Roman" w:cs="Arial"/>
        </w:rPr>
        <w:t>y</w:t>
      </w:r>
      <w:r w:rsidR="00140041">
        <w:rPr>
          <w:rFonts w:ascii="Times New Roman" w:hAnsi="Times New Roman" w:cs="Arial"/>
        </w:rPr>
        <w:t xml:space="preserve"> na prístup, alebo uhradením platby za prístup na </w:t>
      </w:r>
      <w:r w:rsidR="004A77B3">
        <w:rPr>
          <w:rFonts w:ascii="Times New Roman" w:hAnsi="Times New Roman" w:cs="Arial"/>
        </w:rPr>
        <w:t xml:space="preserve">internetovú </w:t>
      </w:r>
      <w:r w:rsidR="00140041">
        <w:rPr>
          <w:rFonts w:ascii="Times New Roman" w:hAnsi="Times New Roman" w:cs="Arial"/>
        </w:rPr>
        <w:t xml:space="preserve">stránku s detskou pornografiou. V novom odseku 2 sa transponuje čl. 4 ods. 4 smernice </w:t>
      </w:r>
      <w:r w:rsidRPr="00F041E1" w:rsidR="00140041">
        <w:rPr>
          <w:rFonts w:ascii="Times New Roman" w:hAnsi="Times New Roman" w:cs="Arial"/>
        </w:rPr>
        <w:t>2011/93/EÚ</w:t>
      </w:r>
      <w:r w:rsidR="00140041">
        <w:rPr>
          <w:rFonts w:ascii="Times New Roman" w:hAnsi="Times New Roman" w:cs="Arial"/>
        </w:rPr>
        <w:t>,</w:t>
      </w:r>
      <w:r w:rsidRPr="00F041E1" w:rsidR="00140041">
        <w:rPr>
          <w:rFonts w:ascii="Times New Roman" w:hAnsi="Times New Roman" w:cs="Arial"/>
        </w:rPr>
        <w:t xml:space="preserve"> </w:t>
      </w:r>
      <w:r w:rsidR="00140041">
        <w:rPr>
          <w:rFonts w:ascii="Times New Roman" w:hAnsi="Times New Roman" w:cs="Arial"/>
        </w:rPr>
        <w:t xml:space="preserve">ktorý zaväzuje členské štáty trestne stíhať </w:t>
      </w:r>
      <w:r w:rsidR="001C2322">
        <w:rPr>
          <w:rFonts w:ascii="Times New Roman" w:hAnsi="Times New Roman" w:cs="Arial"/>
        </w:rPr>
        <w:t xml:space="preserve">konanie založené na </w:t>
      </w:r>
      <w:r>
        <w:rPr>
          <w:rFonts w:ascii="Times New Roman" w:hAnsi="Times New Roman" w:cs="Arial"/>
        </w:rPr>
        <w:t>vedom</w:t>
      </w:r>
      <w:r w:rsidR="001C2322">
        <w:rPr>
          <w:rFonts w:ascii="Times New Roman" w:hAnsi="Times New Roman" w:cs="Arial"/>
        </w:rPr>
        <w:t>ej</w:t>
      </w:r>
      <w:r>
        <w:rPr>
          <w:rFonts w:ascii="Times New Roman" w:hAnsi="Times New Roman" w:cs="Arial"/>
        </w:rPr>
        <w:t xml:space="preserve"> účas</w:t>
      </w:r>
      <w:r w:rsidR="001C2322">
        <w:rPr>
          <w:rFonts w:ascii="Times New Roman" w:hAnsi="Times New Roman" w:cs="Arial"/>
        </w:rPr>
        <w:t xml:space="preserve">ti </w:t>
      </w:r>
      <w:r>
        <w:rPr>
          <w:rFonts w:ascii="Times New Roman" w:hAnsi="Times New Roman" w:cs="Arial"/>
        </w:rPr>
        <w:t xml:space="preserve">na </w:t>
      </w:r>
      <w:r w:rsidR="00140041">
        <w:rPr>
          <w:rFonts w:ascii="Times New Roman" w:hAnsi="Times New Roman" w:cs="Arial"/>
        </w:rPr>
        <w:t xml:space="preserve">detskom pornografickom </w:t>
      </w:r>
      <w:r>
        <w:rPr>
          <w:rFonts w:ascii="Times New Roman" w:hAnsi="Times New Roman" w:cs="Arial"/>
        </w:rPr>
        <w:t>predstavení</w:t>
      </w:r>
      <w:r w:rsidR="001C2322">
        <w:rPr>
          <w:rFonts w:ascii="Times New Roman" w:hAnsi="Times New Roman" w:cs="Arial"/>
        </w:rPr>
        <w:t xml:space="preserve"> v zmysle novo zavedenej definície (bod 20). </w:t>
      </w:r>
      <w:r>
        <w:rPr>
          <w:rFonts w:ascii="Times New Roman" w:hAnsi="Times New Roman" w:cs="Arial"/>
        </w:rPr>
        <w:t xml:space="preserve"> </w:t>
      </w:r>
    </w:p>
    <w:p w:rsidR="00F041E1" w:rsidP="00EB0CC9">
      <w:pPr>
        <w:pStyle w:val="BodyText"/>
        <w:bidi w:val="0"/>
        <w:rPr>
          <w:rFonts w:ascii="Times New Roman" w:hAnsi="Times New Roman" w:cs="Arial"/>
        </w:rPr>
      </w:pPr>
    </w:p>
    <w:p w:rsidR="00EB0CC9" w:rsidP="00EB0CC9">
      <w:pPr>
        <w:pStyle w:val="BodyText"/>
        <w:bidi w:val="0"/>
        <w:rPr>
          <w:rFonts w:ascii="Times New Roman" w:hAnsi="Times New Roman" w:cs="Arial"/>
          <w:u w:val="single"/>
        </w:rPr>
      </w:pPr>
      <w:r w:rsidRPr="00EB0CC9">
        <w:rPr>
          <w:rFonts w:ascii="Times New Roman" w:hAnsi="Times New Roman" w:cs="Arial"/>
          <w:u w:val="single"/>
        </w:rPr>
        <w:t xml:space="preserve">K bodu </w:t>
      </w:r>
      <w:r w:rsidR="00B604EA">
        <w:rPr>
          <w:rFonts w:ascii="Times New Roman" w:hAnsi="Times New Roman" w:cs="Arial"/>
          <w:u w:val="single"/>
        </w:rPr>
        <w:t>34</w:t>
      </w:r>
    </w:p>
    <w:p w:rsidR="00EB0CC9" w:rsidP="00EB0CC9">
      <w:pPr>
        <w:pStyle w:val="BodyText"/>
        <w:bidi w:val="0"/>
        <w:rPr>
          <w:rFonts w:ascii="Times New Roman" w:hAnsi="Times New Roman" w:cs="Arial"/>
          <w:u w:val="single"/>
        </w:rPr>
      </w:pPr>
    </w:p>
    <w:p w:rsidR="007D5634" w:rsidP="00EB0CC9">
      <w:pPr>
        <w:pStyle w:val="BodyText"/>
        <w:bidi w:val="0"/>
        <w:rPr>
          <w:rFonts w:ascii="Times New Roman" w:hAnsi="Times New Roman" w:cs="Arial"/>
          <w:u w:val="single"/>
        </w:rPr>
      </w:pPr>
      <w:r>
        <w:rPr>
          <w:rFonts w:ascii="Times New Roman" w:hAnsi="Times New Roman" w:cs="Arial"/>
        </w:rPr>
        <w:tab/>
        <w:t xml:space="preserve">Navrhovaná zmena § 372 ods.1 vyplynula zo zmeny definície dieťaťa (bod </w:t>
      </w:r>
      <w:r w:rsidR="003C1031">
        <w:rPr>
          <w:rFonts w:ascii="Times New Roman" w:hAnsi="Times New Roman" w:cs="Arial"/>
        </w:rPr>
        <w:t>13</w:t>
      </w:r>
      <w:r>
        <w:rPr>
          <w:rFonts w:ascii="Times New Roman" w:hAnsi="Times New Roman" w:cs="Arial"/>
        </w:rPr>
        <w:t xml:space="preserve">). </w:t>
      </w:r>
    </w:p>
    <w:p w:rsidR="007D5634" w:rsidP="00EB0CC9">
      <w:pPr>
        <w:pStyle w:val="BodyText"/>
        <w:bidi w:val="0"/>
        <w:rPr>
          <w:rFonts w:ascii="Times New Roman" w:hAnsi="Times New Roman" w:cs="Arial"/>
          <w:u w:val="single"/>
        </w:rPr>
      </w:pPr>
    </w:p>
    <w:p w:rsidR="002D7629" w:rsidRPr="005A606A" w:rsidP="007A2B7B">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35</w:t>
      </w:r>
    </w:p>
    <w:p w:rsidR="005A606A" w:rsidP="005A606A">
      <w:pPr>
        <w:pStyle w:val="ListParagraph"/>
        <w:tabs>
          <w:tab w:val="left" w:pos="284"/>
        </w:tabs>
        <w:bidi w:val="0"/>
        <w:ind w:left="0"/>
        <w:jc w:val="both"/>
        <w:rPr>
          <w:rFonts w:ascii="Times New Roman" w:hAnsi="Times New Roman" w:cs="Arial"/>
        </w:rPr>
      </w:pPr>
    </w:p>
    <w:p w:rsidR="002D7629" w:rsidRPr="00705374" w:rsidP="003C1031">
      <w:pPr>
        <w:pStyle w:val="ListParagraph"/>
        <w:bidi w:val="0"/>
        <w:ind w:left="0"/>
        <w:jc w:val="both"/>
        <w:rPr>
          <w:rFonts w:ascii="Times New Roman" w:hAnsi="Times New Roman"/>
          <w:bCs/>
          <w:color w:val="231F20"/>
        </w:rPr>
      </w:pPr>
      <w:r w:rsidR="003C1031">
        <w:rPr>
          <w:rFonts w:ascii="Times New Roman" w:hAnsi="Times New Roman" w:cs="Arial"/>
        </w:rPr>
        <w:tab/>
      </w:r>
      <w:r w:rsidRPr="007A2B7B">
        <w:rPr>
          <w:rFonts w:ascii="Times New Roman" w:hAnsi="Times New Roman" w:cs="Arial"/>
        </w:rPr>
        <w:t xml:space="preserve">Dopĺňa sa </w:t>
      </w:r>
      <w:r>
        <w:rPr>
          <w:rFonts w:ascii="Times New Roman" w:hAnsi="Times New Roman" w:cs="Arial"/>
        </w:rPr>
        <w:t xml:space="preserve">absentujúci </w:t>
      </w:r>
      <w:r w:rsidRPr="007A2B7B">
        <w:rPr>
          <w:rFonts w:ascii="Times New Roman" w:hAnsi="Times New Roman" w:cs="Arial"/>
        </w:rPr>
        <w:t xml:space="preserve">názov trestného činu </w:t>
      </w:r>
      <w:r w:rsidRPr="007A2B7B">
        <w:rPr>
          <w:rFonts w:ascii="Times New Roman" w:hAnsi="Times New Roman"/>
          <w:bCs/>
          <w:color w:val="231F20"/>
        </w:rPr>
        <w:t>podľa § 422d, ktorý bol do Trestného zákona zaradený zákonom č. 262/2011 Z. z</w:t>
      </w:r>
      <w:r>
        <w:rPr>
          <w:rFonts w:ascii="Times New Roman" w:hAnsi="Times New Roman"/>
          <w:bCs/>
          <w:color w:val="231F20"/>
        </w:rPr>
        <w:t>. bez názvu.</w:t>
      </w:r>
    </w:p>
    <w:p w:rsidR="002D7629" w:rsidP="007A2B7B">
      <w:pPr>
        <w:pStyle w:val="BodyText"/>
        <w:bidi w:val="0"/>
        <w:rPr>
          <w:rFonts w:ascii="Times New Roman" w:hAnsi="Times New Roman" w:cs="Arial"/>
          <w:b/>
        </w:rPr>
      </w:pPr>
    </w:p>
    <w:p w:rsidR="00EB0CC9" w:rsidRPr="00EB0CC9" w:rsidP="007A2B7B">
      <w:pPr>
        <w:pStyle w:val="BodyText"/>
        <w:bidi w:val="0"/>
        <w:rPr>
          <w:rFonts w:ascii="Times New Roman" w:hAnsi="Times New Roman" w:cs="Arial"/>
          <w:u w:val="single"/>
        </w:rPr>
      </w:pPr>
      <w:r w:rsidRPr="00EB0CC9">
        <w:rPr>
          <w:rFonts w:ascii="Times New Roman" w:hAnsi="Times New Roman" w:cs="Arial"/>
          <w:u w:val="single"/>
        </w:rPr>
        <w:t xml:space="preserve">K bodu </w:t>
      </w:r>
      <w:r w:rsidR="00B604EA">
        <w:rPr>
          <w:rFonts w:ascii="Times New Roman" w:hAnsi="Times New Roman" w:cs="Arial"/>
          <w:u w:val="single"/>
        </w:rPr>
        <w:t>36</w:t>
      </w:r>
      <w:r w:rsidRPr="00EB0CC9">
        <w:rPr>
          <w:rFonts w:ascii="Times New Roman" w:hAnsi="Times New Roman" w:cs="Arial"/>
          <w:u w:val="single"/>
        </w:rPr>
        <w:t xml:space="preserve"> </w:t>
      </w:r>
    </w:p>
    <w:p w:rsidR="00F041E1" w:rsidP="00EB0CC9">
      <w:pPr>
        <w:bidi w:val="0"/>
        <w:ind w:firstLine="720"/>
        <w:jc w:val="both"/>
        <w:rPr>
          <w:rFonts w:ascii="Times New Roman" w:hAnsi="Times New Roman"/>
          <w:bCs/>
        </w:rPr>
      </w:pPr>
    </w:p>
    <w:p w:rsidR="00EB0CC9" w:rsidRPr="0047694E" w:rsidP="001C2322">
      <w:pPr>
        <w:bidi w:val="0"/>
        <w:jc w:val="both"/>
        <w:rPr>
          <w:rFonts w:ascii="Times New Roman" w:hAnsi="Times New Roman"/>
          <w:bCs/>
        </w:rPr>
      </w:pPr>
      <w:r w:rsidR="001C2322">
        <w:rPr>
          <w:rFonts w:ascii="Times New Roman" w:hAnsi="Times New Roman"/>
          <w:bCs/>
        </w:rPr>
        <w:tab/>
      </w:r>
      <w:r w:rsidRPr="0047694E">
        <w:rPr>
          <w:rFonts w:ascii="Times New Roman" w:hAnsi="Times New Roman"/>
          <w:bCs/>
        </w:rPr>
        <w:t xml:space="preserve">Uvedená zmena súvisí s nadobudnutím platnosti Lisabonskej zmluvy a zánikom Európskych spoločenstiev.  </w:t>
      </w:r>
    </w:p>
    <w:p w:rsidR="00EB0CC9" w:rsidP="007A2B7B">
      <w:pPr>
        <w:pStyle w:val="BodyText"/>
        <w:bidi w:val="0"/>
        <w:rPr>
          <w:rFonts w:ascii="Times New Roman" w:hAnsi="Times New Roman" w:cs="Arial"/>
          <w:b/>
        </w:rPr>
      </w:pPr>
    </w:p>
    <w:p w:rsidR="002D7629" w:rsidP="005A606A">
      <w:pPr>
        <w:pStyle w:val="BodyText"/>
        <w:bidi w:val="0"/>
        <w:rPr>
          <w:rFonts w:ascii="Times New Roman" w:hAnsi="Times New Roman" w:cs="Arial"/>
          <w:u w:val="single"/>
        </w:rPr>
      </w:pPr>
      <w:r w:rsidRPr="002B07A0">
        <w:rPr>
          <w:rFonts w:ascii="Times New Roman" w:hAnsi="Times New Roman" w:cs="Arial"/>
          <w:u w:val="single"/>
        </w:rPr>
        <w:t xml:space="preserve">K bodu </w:t>
      </w:r>
      <w:r w:rsidRPr="002B07A0" w:rsidR="00B604EA">
        <w:rPr>
          <w:rFonts w:ascii="Times New Roman" w:hAnsi="Times New Roman" w:cs="Arial"/>
          <w:u w:val="single"/>
        </w:rPr>
        <w:t>37</w:t>
      </w:r>
    </w:p>
    <w:p w:rsidR="00B604EA" w:rsidP="005A606A">
      <w:pPr>
        <w:pStyle w:val="BodyText"/>
        <w:bidi w:val="0"/>
        <w:rPr>
          <w:rFonts w:ascii="Times New Roman" w:hAnsi="Times New Roman" w:cs="Arial"/>
          <w:u w:val="single"/>
        </w:rPr>
      </w:pPr>
    </w:p>
    <w:p w:rsidR="002B07A0" w:rsidRPr="00CE5C7D" w:rsidP="002B07A0">
      <w:pPr>
        <w:pStyle w:val="BodyText"/>
        <w:bidi w:val="0"/>
        <w:rPr>
          <w:rFonts w:ascii="Times New Roman" w:hAnsi="Times New Roman" w:cs="Arial"/>
        </w:rPr>
      </w:pPr>
      <w:r>
        <w:rPr>
          <w:rStyle w:val="PlaceholderText"/>
          <w:color w:val="000000"/>
        </w:rPr>
        <w:tab/>
      </w:r>
      <w:r w:rsidRPr="005A606A">
        <w:rPr>
          <w:rStyle w:val="PlaceholderText"/>
          <w:color w:val="000000"/>
        </w:rPr>
        <w:t>Ide</w:t>
      </w:r>
      <w:r w:rsidRPr="00463E47">
        <w:rPr>
          <w:rStyle w:val="PlaceholderText"/>
          <w:color w:val="000000"/>
        </w:rPr>
        <w:t xml:space="preserve"> o legislatívno-technick</w:t>
      </w:r>
      <w:r>
        <w:rPr>
          <w:rStyle w:val="PlaceholderText"/>
          <w:color w:val="000000"/>
        </w:rPr>
        <w:t>ú</w:t>
      </w:r>
      <w:r w:rsidRPr="00463E47">
        <w:rPr>
          <w:rStyle w:val="PlaceholderText"/>
          <w:color w:val="000000"/>
        </w:rPr>
        <w:t xml:space="preserve"> zmen</w:t>
      </w:r>
      <w:r>
        <w:rPr>
          <w:rStyle w:val="PlaceholderText"/>
          <w:color w:val="000000"/>
        </w:rPr>
        <w:t>u</w:t>
      </w:r>
      <w:r w:rsidRPr="00463E47">
        <w:rPr>
          <w:rStyle w:val="PlaceholderText"/>
          <w:color w:val="000000"/>
        </w:rPr>
        <w:t xml:space="preserve"> v</w:t>
      </w:r>
      <w:r w:rsidRPr="005A606A">
        <w:rPr>
          <w:rStyle w:val="PlaceholderText"/>
          <w:color w:val="000000"/>
        </w:rPr>
        <w:t xml:space="preserve"> súvislosti</w:t>
      </w:r>
      <w:r w:rsidRPr="00463E47">
        <w:rPr>
          <w:rStyle w:val="PlaceholderText"/>
          <w:color w:val="000000"/>
        </w:rPr>
        <w:t xml:space="preserve"> s</w:t>
      </w:r>
      <w:r>
        <w:rPr>
          <w:rStyle w:val="PlaceholderText"/>
          <w:color w:val="000000"/>
        </w:rPr>
        <w:t> prečíslovaním odsekov v § 61 Trestného zákona (bod 3).</w:t>
      </w:r>
    </w:p>
    <w:p w:rsidR="002B07A0" w:rsidP="005A606A">
      <w:pPr>
        <w:pStyle w:val="BodyText"/>
        <w:bidi w:val="0"/>
        <w:rPr>
          <w:rFonts w:ascii="Times New Roman" w:hAnsi="Times New Roman" w:cs="Arial"/>
          <w:u w:val="single"/>
        </w:rPr>
      </w:pPr>
    </w:p>
    <w:p w:rsidR="00B604EA" w:rsidRPr="00463E47" w:rsidP="005A606A">
      <w:pPr>
        <w:pStyle w:val="BodyText"/>
        <w:bidi w:val="0"/>
        <w:rPr>
          <w:rFonts w:ascii="Times New Roman" w:hAnsi="Times New Roman" w:cs="Arial"/>
          <w:u w:val="single"/>
        </w:rPr>
      </w:pPr>
      <w:r>
        <w:rPr>
          <w:rFonts w:ascii="Times New Roman" w:hAnsi="Times New Roman" w:cs="Arial"/>
          <w:u w:val="single"/>
        </w:rPr>
        <w:t>K bodu 38</w:t>
      </w:r>
    </w:p>
    <w:p w:rsidR="005A606A" w:rsidP="007A2B7B">
      <w:pPr>
        <w:pStyle w:val="BodyText"/>
        <w:bidi w:val="0"/>
        <w:rPr>
          <w:rFonts w:ascii="Times New Roman" w:hAnsi="Times New Roman" w:cs="Arial"/>
          <w:b/>
        </w:rPr>
      </w:pPr>
    </w:p>
    <w:p w:rsidR="002D7629" w:rsidRPr="00077A0A" w:rsidP="001C2322">
      <w:pPr>
        <w:pStyle w:val="BodyText"/>
        <w:bidi w:val="0"/>
        <w:rPr>
          <w:rFonts w:ascii="Times New Roman" w:hAnsi="Times New Roman" w:cs="Arial"/>
        </w:rPr>
      </w:pPr>
      <w:r w:rsidR="001C2322">
        <w:rPr>
          <w:rFonts w:ascii="Times New Roman" w:hAnsi="Times New Roman" w:cs="Arial"/>
        </w:rPr>
        <w:tab/>
      </w:r>
      <w:r w:rsidRPr="00077A0A" w:rsidR="00463E47">
        <w:rPr>
          <w:rFonts w:ascii="Times New Roman" w:hAnsi="Times New Roman" w:cs="Arial"/>
        </w:rPr>
        <w:t xml:space="preserve">V súvislosti so vstupom Slovenskej republiky do Európskej únie a schengenského priestoru </w:t>
      </w:r>
      <w:r w:rsidRPr="00077A0A" w:rsidR="00077A0A">
        <w:rPr>
          <w:rFonts w:ascii="Times New Roman" w:hAnsi="Times New Roman" w:cs="Arial"/>
        </w:rPr>
        <w:t>a</w:t>
      </w:r>
      <w:r w:rsidR="00077A0A">
        <w:rPr>
          <w:rFonts w:ascii="Times New Roman" w:hAnsi="Times New Roman" w:cs="Arial"/>
        </w:rPr>
        <w:t> </w:t>
      </w:r>
      <w:r w:rsidRPr="00077A0A" w:rsidR="00077A0A">
        <w:rPr>
          <w:rFonts w:ascii="Times New Roman" w:hAnsi="Times New Roman" w:cs="Arial"/>
        </w:rPr>
        <w:t>s</w:t>
      </w:r>
      <w:r w:rsidR="00077A0A">
        <w:rPr>
          <w:rFonts w:ascii="Times New Roman" w:hAnsi="Times New Roman" w:cs="Arial"/>
        </w:rPr>
        <w:t xml:space="preserve"> </w:t>
      </w:r>
      <w:r w:rsidRPr="00077A0A" w:rsidR="00077A0A">
        <w:rPr>
          <w:rFonts w:ascii="Times New Roman" w:hAnsi="Times New Roman" w:cs="Arial"/>
        </w:rPr>
        <w:t>tým spojeným</w:t>
      </w:r>
      <w:r w:rsidR="00077A0A">
        <w:rPr>
          <w:rFonts w:ascii="Times New Roman" w:hAnsi="Times New Roman" w:cs="Arial"/>
        </w:rPr>
        <w:t>i právnymi</w:t>
      </w:r>
      <w:r w:rsidRPr="00077A0A" w:rsidR="00077A0A">
        <w:rPr>
          <w:rFonts w:ascii="Times New Roman" w:hAnsi="Times New Roman" w:cs="Arial"/>
        </w:rPr>
        <w:t xml:space="preserve"> obmedzeniam</w:t>
      </w:r>
      <w:r w:rsidR="00077A0A">
        <w:rPr>
          <w:rFonts w:ascii="Times New Roman" w:hAnsi="Times New Roman" w:cs="Arial"/>
        </w:rPr>
        <w:t>i</w:t>
      </w:r>
      <w:r w:rsidRPr="00077A0A" w:rsidR="00077A0A">
        <w:rPr>
          <w:rFonts w:ascii="Times New Roman" w:hAnsi="Times New Roman" w:cs="Arial"/>
        </w:rPr>
        <w:t xml:space="preserve"> voľného pohybu osôb </w:t>
      </w:r>
      <w:r w:rsidR="00077A0A">
        <w:rPr>
          <w:rFonts w:ascii="Times New Roman" w:hAnsi="Times New Roman" w:cs="Arial"/>
        </w:rPr>
        <w:t>v rámci Európskej únie</w:t>
      </w:r>
      <w:r w:rsidRPr="00077A0A" w:rsidR="00077A0A">
        <w:rPr>
          <w:rFonts w:ascii="Times New Roman" w:hAnsi="Times New Roman" w:cs="Arial"/>
        </w:rPr>
        <w:t xml:space="preserve">, ktorým bol </w:t>
      </w:r>
      <w:r w:rsidR="00077A0A">
        <w:rPr>
          <w:rFonts w:ascii="Times New Roman" w:hAnsi="Times New Roman" w:cs="Arial"/>
        </w:rPr>
        <w:t>z</w:t>
      </w:r>
      <w:r w:rsidRPr="00077A0A" w:rsidR="00077A0A">
        <w:rPr>
          <w:rFonts w:ascii="Times New Roman" w:hAnsi="Times New Roman" w:cs="Arial"/>
        </w:rPr>
        <w:t>mluvn</w:t>
      </w:r>
      <w:r w:rsidR="00077A0A">
        <w:rPr>
          <w:rFonts w:ascii="Times New Roman" w:hAnsi="Times New Roman" w:cs="Arial"/>
        </w:rPr>
        <w:t>ým</w:t>
      </w:r>
      <w:r w:rsidRPr="00077A0A" w:rsidR="00077A0A">
        <w:rPr>
          <w:rFonts w:ascii="Times New Roman" w:hAnsi="Times New Roman" w:cs="Arial"/>
        </w:rPr>
        <w:t xml:space="preserve"> štát</w:t>
      </w:r>
      <w:r w:rsidR="00077A0A">
        <w:rPr>
          <w:rFonts w:ascii="Times New Roman" w:hAnsi="Times New Roman" w:cs="Arial"/>
        </w:rPr>
        <w:t>om</w:t>
      </w:r>
      <w:r w:rsidRPr="00077A0A" w:rsidR="00077A0A">
        <w:rPr>
          <w:rFonts w:ascii="Times New Roman" w:hAnsi="Times New Roman" w:cs="Arial"/>
        </w:rPr>
        <w:t xml:space="preserve"> Schengenského dohovoru uložený trest vyhostenia</w:t>
      </w:r>
      <w:r w:rsidR="00077A0A">
        <w:rPr>
          <w:rFonts w:ascii="Times New Roman" w:hAnsi="Times New Roman" w:cs="Arial"/>
        </w:rPr>
        <w:t xml:space="preserve">, sa navrhuje </w:t>
      </w:r>
      <w:r w:rsidRPr="00077A0A" w:rsidR="00463E47">
        <w:rPr>
          <w:rFonts w:ascii="Times New Roman" w:hAnsi="Times New Roman" w:cs="Arial"/>
        </w:rPr>
        <w:t xml:space="preserve">prehodnotiť právne dôsledky ukladania trestu vyhostenia podľa zákona č. 140/1961 Zb. Trestný zákon v znení neskorších predpisov účinného do 31. decembra 2005, v zmysle ktorého sa trest vyhostenia ukladal </w:t>
      </w:r>
      <w:r w:rsidRPr="00077A0A" w:rsidR="00A754C6">
        <w:rPr>
          <w:rFonts w:ascii="Times New Roman" w:hAnsi="Times New Roman" w:cs="Arial"/>
        </w:rPr>
        <w:t>páchateľom, ktor</w:t>
      </w:r>
      <w:r w:rsidR="00077A0A">
        <w:rPr>
          <w:rFonts w:ascii="Times New Roman" w:hAnsi="Times New Roman" w:cs="Arial"/>
        </w:rPr>
        <w:t>í</w:t>
      </w:r>
      <w:r w:rsidRPr="00077A0A" w:rsidR="00A754C6">
        <w:rPr>
          <w:rFonts w:ascii="Times New Roman" w:hAnsi="Times New Roman" w:cs="Arial"/>
        </w:rPr>
        <w:t xml:space="preserve"> neboli občan</w:t>
      </w:r>
      <w:r w:rsidR="00077A0A">
        <w:rPr>
          <w:rFonts w:ascii="Times New Roman" w:hAnsi="Times New Roman" w:cs="Arial"/>
        </w:rPr>
        <w:t>mi</w:t>
      </w:r>
      <w:r w:rsidRPr="00077A0A" w:rsidR="00A754C6">
        <w:rPr>
          <w:rFonts w:ascii="Times New Roman" w:hAnsi="Times New Roman" w:cs="Arial"/>
        </w:rPr>
        <w:t xml:space="preserve"> Slovenskej republiky</w:t>
      </w:r>
      <w:r w:rsidR="00077A0A">
        <w:rPr>
          <w:rFonts w:ascii="Times New Roman" w:hAnsi="Times New Roman" w:cs="Arial"/>
        </w:rPr>
        <w:t>,</w:t>
      </w:r>
      <w:r w:rsidRPr="00077A0A" w:rsidR="00A754C6">
        <w:rPr>
          <w:rFonts w:ascii="Times New Roman" w:hAnsi="Times New Roman" w:cs="Arial"/>
        </w:rPr>
        <w:t xml:space="preserve"> </w:t>
      </w:r>
      <w:r w:rsidRPr="00077A0A" w:rsidR="00463E47">
        <w:rPr>
          <w:rFonts w:ascii="Times New Roman" w:hAnsi="Times New Roman" w:cs="Arial"/>
        </w:rPr>
        <w:t xml:space="preserve">na neurčito a teda navždy. </w:t>
      </w:r>
      <w:r w:rsidR="00077A0A">
        <w:rPr>
          <w:rFonts w:ascii="Times New Roman" w:hAnsi="Times New Roman" w:cs="Arial"/>
        </w:rPr>
        <w:t>Vstup takýchto osôb na územie Slovenskej republiky (a v prípade občanov štátov stojacích mimo Európskej únie do celého</w:t>
      </w:r>
      <w:r w:rsidR="00C8186C">
        <w:rPr>
          <w:rFonts w:ascii="Times New Roman" w:hAnsi="Times New Roman" w:cs="Arial"/>
        </w:rPr>
        <w:t xml:space="preserve"> S</w:t>
      </w:r>
      <w:r w:rsidR="00077A0A">
        <w:rPr>
          <w:rFonts w:ascii="Times New Roman" w:hAnsi="Times New Roman" w:cs="Arial"/>
        </w:rPr>
        <w:t xml:space="preserve">chengenského priestoru)  je protizákonný a možno ho povoliť, len ak prezident Slovenskej republiky odpustí trest v rámci udelenia milosti. S ohľadom na platnú úpravu Trestného zákona, v zmysle ktorej možno trest  vyhostenia uložiť na jeden až pätnásť rokov (§ 65 ods. 3 TZ) sa navrhuje, aby trest vyhostenia uložený podľa </w:t>
      </w:r>
      <w:r w:rsidRPr="00077A0A" w:rsidR="00077A0A">
        <w:rPr>
          <w:rFonts w:ascii="Times New Roman" w:hAnsi="Times New Roman" w:cs="Arial"/>
        </w:rPr>
        <w:t>zákona č. 140/1961 Zb. Trestný zákon v znení neskorších predpisov účinného do 31. decembra 2005</w:t>
      </w:r>
      <w:r w:rsidR="00077A0A">
        <w:rPr>
          <w:rFonts w:ascii="Times New Roman" w:hAnsi="Times New Roman" w:cs="Arial"/>
        </w:rPr>
        <w:t xml:space="preserve"> sa považoval za vykonaný po uplynutí </w:t>
      </w:r>
      <w:r w:rsidR="00A6736B">
        <w:rPr>
          <w:rFonts w:ascii="Times New Roman" w:hAnsi="Times New Roman" w:cs="Arial"/>
        </w:rPr>
        <w:t xml:space="preserve">hornej hranice pre jeho uloženie podľa platného stavu, t.j. </w:t>
      </w:r>
      <w:r w:rsidR="00077A0A">
        <w:rPr>
          <w:rFonts w:ascii="Times New Roman" w:hAnsi="Times New Roman" w:cs="Arial"/>
        </w:rPr>
        <w:t xml:space="preserve">pätnástich rokov od nariadenia jeho výkonu. </w:t>
      </w:r>
      <w:r w:rsidR="00A6736B">
        <w:rPr>
          <w:rFonts w:ascii="Times New Roman" w:hAnsi="Times New Roman" w:cs="Arial"/>
        </w:rPr>
        <w:t xml:space="preserve">Ustanovenie § 93 ods. 2 TZ, v zmysle ktorého </w:t>
      </w:r>
      <w:r w:rsidR="00C8186C">
        <w:rPr>
          <w:rFonts w:ascii="Times New Roman" w:hAnsi="Times New Roman" w:cs="Arial"/>
        </w:rPr>
        <w:t>a</w:t>
      </w:r>
      <w:r w:rsidRPr="00A6736B" w:rsidR="00A6736B">
        <w:rPr>
          <w:rFonts w:ascii="Times New Roman" w:hAnsi="Times New Roman" w:cs="Arial"/>
        </w:rPr>
        <w:t>k sa páchateľovi uložilo viac trestov popri sebe, nemožno odsúdenie zahladiť, kým neuplynie doba na zahladenie trestu odňatia slobody podľa § 92 ods. 1, ak bol uložený</w:t>
      </w:r>
      <w:r w:rsidR="00C8186C">
        <w:rPr>
          <w:rFonts w:ascii="Times New Roman" w:hAnsi="Times New Roman" w:cs="Arial"/>
        </w:rPr>
        <w:t>, týmto nie je dotknuté</w:t>
      </w:r>
      <w:r w:rsidRPr="00A6736B" w:rsidR="00A6736B">
        <w:rPr>
          <w:rFonts w:ascii="Times New Roman" w:hAnsi="Times New Roman" w:cs="Arial"/>
        </w:rPr>
        <w:t xml:space="preserve">. </w:t>
      </w:r>
      <w:r w:rsidR="00A6736B">
        <w:rPr>
          <w:rFonts w:ascii="Times New Roman" w:hAnsi="Times New Roman" w:cs="Arial"/>
        </w:rPr>
        <w:t xml:space="preserve">Súčasne sa navrhuje aby </w:t>
      </w:r>
      <w:r w:rsidR="00EB0CC9">
        <w:rPr>
          <w:rFonts w:ascii="Times New Roman" w:hAnsi="Times New Roman" w:cs="Arial"/>
        </w:rPr>
        <w:t xml:space="preserve">vykonanie </w:t>
      </w:r>
      <w:r w:rsidR="00A6736B">
        <w:rPr>
          <w:rFonts w:ascii="Times New Roman" w:hAnsi="Times New Roman" w:cs="Arial"/>
        </w:rPr>
        <w:t xml:space="preserve">trestu vyhostenia </w:t>
      </w:r>
      <w:r w:rsidR="001C2322">
        <w:rPr>
          <w:rFonts w:ascii="Times New Roman" w:hAnsi="Times New Roman" w:cs="Arial"/>
        </w:rPr>
        <w:t xml:space="preserve">podľa odseku 1 </w:t>
      </w:r>
      <w:r w:rsidR="00EB0CC9">
        <w:rPr>
          <w:rFonts w:ascii="Times New Roman" w:hAnsi="Times New Roman" w:cs="Arial"/>
        </w:rPr>
        <w:t>oznámil registru trestov</w:t>
      </w:r>
      <w:r w:rsidR="00A6736B">
        <w:rPr>
          <w:rFonts w:ascii="Times New Roman" w:hAnsi="Times New Roman" w:cs="Arial"/>
        </w:rPr>
        <w:t xml:space="preserve"> s</w:t>
      </w:r>
      <w:r w:rsidRPr="00A6736B" w:rsidR="00A6736B">
        <w:rPr>
          <w:rFonts w:ascii="Times New Roman" w:hAnsi="Times New Roman" w:cs="Arial"/>
        </w:rPr>
        <w:t xml:space="preserve">úd, ktorý rozhodoval vo veci v prvom stupni </w:t>
      </w:r>
      <w:r w:rsidR="001C2322">
        <w:rPr>
          <w:rFonts w:ascii="Times New Roman" w:hAnsi="Times New Roman" w:cs="Arial"/>
        </w:rPr>
        <w:t xml:space="preserve">a to </w:t>
      </w:r>
      <w:r w:rsidRPr="00A6736B" w:rsidR="00A6736B">
        <w:rPr>
          <w:rFonts w:ascii="Times New Roman" w:hAnsi="Times New Roman" w:cs="Arial"/>
        </w:rPr>
        <w:t>na žiadosť odsúdeného</w:t>
      </w:r>
      <w:r w:rsidR="001C2322">
        <w:rPr>
          <w:rFonts w:ascii="Times New Roman" w:hAnsi="Times New Roman" w:cs="Arial"/>
        </w:rPr>
        <w:t>,</w:t>
      </w:r>
      <w:r w:rsidR="00EB0CC9">
        <w:rPr>
          <w:rFonts w:ascii="Times New Roman" w:hAnsi="Times New Roman" w:cs="Arial"/>
        </w:rPr>
        <w:t xml:space="preserve"> alebo aj bez takejto žiadosti</w:t>
      </w:r>
      <w:r w:rsidR="00A6736B">
        <w:rPr>
          <w:rFonts w:ascii="Times New Roman" w:hAnsi="Times New Roman" w:cs="Arial"/>
        </w:rPr>
        <w:t xml:space="preserve">. </w:t>
      </w:r>
    </w:p>
    <w:p w:rsidR="002D7629" w:rsidP="007A2B7B">
      <w:pPr>
        <w:pStyle w:val="BodyText"/>
        <w:bidi w:val="0"/>
        <w:rPr>
          <w:rFonts w:ascii="Times New Roman" w:hAnsi="Times New Roman" w:cs="Arial"/>
          <w:b/>
        </w:rPr>
      </w:pPr>
    </w:p>
    <w:p w:rsidR="002D7629" w:rsidRPr="005A606A" w:rsidP="002A3FD7">
      <w:pPr>
        <w:pStyle w:val="BodyText"/>
        <w:bidi w:val="0"/>
        <w:rPr>
          <w:rFonts w:ascii="Times New Roman" w:hAnsi="Times New Roman" w:cs="Arial"/>
          <w:u w:val="single"/>
        </w:rPr>
      </w:pPr>
      <w:r w:rsidRPr="005A606A">
        <w:rPr>
          <w:rFonts w:ascii="Times New Roman" w:hAnsi="Times New Roman" w:cs="Arial"/>
          <w:u w:val="single"/>
        </w:rPr>
        <w:t xml:space="preserve">K bodu </w:t>
      </w:r>
      <w:r w:rsidR="00B604EA">
        <w:rPr>
          <w:rFonts w:ascii="Times New Roman" w:hAnsi="Times New Roman" w:cs="Arial"/>
          <w:u w:val="single"/>
        </w:rPr>
        <w:t>39</w:t>
      </w:r>
    </w:p>
    <w:p w:rsidR="005A606A" w:rsidP="00DE54EA">
      <w:pPr>
        <w:bidi w:val="0"/>
        <w:ind w:firstLine="284"/>
        <w:jc w:val="both"/>
        <w:rPr>
          <w:rFonts w:ascii="Times New Roman" w:hAnsi="Times New Roman"/>
          <w:bCs/>
        </w:rPr>
      </w:pPr>
    </w:p>
    <w:p w:rsidR="002D7629" w:rsidRPr="0047694E" w:rsidP="00A17262">
      <w:pPr>
        <w:bidi w:val="0"/>
        <w:jc w:val="both"/>
        <w:rPr>
          <w:rFonts w:ascii="Times New Roman" w:hAnsi="Times New Roman"/>
          <w:bCs/>
        </w:rPr>
      </w:pPr>
      <w:r w:rsidR="00A17262">
        <w:rPr>
          <w:rFonts w:ascii="Times New Roman" w:hAnsi="Times New Roman"/>
          <w:bCs/>
        </w:rPr>
        <w:tab/>
      </w:r>
      <w:r w:rsidRPr="0047694E">
        <w:rPr>
          <w:rFonts w:ascii="Times New Roman" w:hAnsi="Times New Roman"/>
          <w:bCs/>
        </w:rPr>
        <w:t xml:space="preserve">Uvedená zmena súvisí s nadobudnutím platnosti Lisabonskej zmluvy a zánikom Európskych spoločenstiev.  </w:t>
      </w:r>
    </w:p>
    <w:p w:rsidR="002D7629" w:rsidRPr="0047694E" w:rsidP="002C5436">
      <w:pPr>
        <w:bidi w:val="0"/>
        <w:jc w:val="both"/>
        <w:rPr>
          <w:rFonts w:ascii="Times New Roman" w:hAnsi="Times New Roman"/>
          <w:bCs/>
        </w:rPr>
      </w:pPr>
    </w:p>
    <w:p w:rsidR="002D7629" w:rsidRPr="005A606A" w:rsidP="007A2B7B">
      <w:pPr>
        <w:pStyle w:val="BodyText"/>
        <w:bidi w:val="0"/>
        <w:rPr>
          <w:rFonts w:ascii="Times New Roman" w:hAnsi="Times New Roman" w:cs="Arial"/>
          <w:u w:val="single"/>
        </w:rPr>
      </w:pPr>
      <w:r w:rsidRPr="00CA4DBA">
        <w:rPr>
          <w:rFonts w:ascii="Times New Roman" w:hAnsi="Times New Roman" w:cs="Arial"/>
          <w:u w:val="single"/>
        </w:rPr>
        <w:t xml:space="preserve">K bodu </w:t>
      </w:r>
      <w:r w:rsidR="00B604EA">
        <w:rPr>
          <w:rFonts w:ascii="Times New Roman" w:hAnsi="Times New Roman" w:cs="Arial"/>
          <w:u w:val="single"/>
        </w:rPr>
        <w:t>40</w:t>
      </w:r>
      <w:r w:rsidRPr="00CA4DBA" w:rsidR="00EB0CC9">
        <w:rPr>
          <w:rFonts w:ascii="Times New Roman" w:hAnsi="Times New Roman" w:cs="Arial"/>
          <w:u w:val="single"/>
        </w:rPr>
        <w:t xml:space="preserve"> a</w:t>
      </w:r>
      <w:r w:rsidR="00B604EA">
        <w:rPr>
          <w:rFonts w:ascii="Times New Roman" w:hAnsi="Times New Roman" w:cs="Arial"/>
          <w:u w:val="single"/>
        </w:rPr>
        <w:t>ž</w:t>
      </w:r>
      <w:r w:rsidRPr="00CA4DBA" w:rsidR="00EB0CC9">
        <w:rPr>
          <w:rFonts w:ascii="Times New Roman" w:hAnsi="Times New Roman" w:cs="Arial"/>
          <w:u w:val="single"/>
        </w:rPr>
        <w:t> </w:t>
      </w:r>
      <w:r w:rsidR="00B604EA">
        <w:rPr>
          <w:rFonts w:ascii="Times New Roman" w:hAnsi="Times New Roman" w:cs="Arial"/>
          <w:u w:val="single"/>
        </w:rPr>
        <w:t>42</w:t>
      </w:r>
      <w:r w:rsidR="00EB0CC9">
        <w:rPr>
          <w:rFonts w:ascii="Times New Roman" w:hAnsi="Times New Roman" w:cs="Arial"/>
          <w:u w:val="single"/>
        </w:rPr>
        <w:t xml:space="preserve"> </w:t>
      </w:r>
    </w:p>
    <w:p w:rsidR="005A606A" w:rsidP="005A606A">
      <w:pPr>
        <w:bidi w:val="0"/>
        <w:jc w:val="both"/>
        <w:rPr>
          <w:rFonts w:ascii="Times New Roman" w:hAnsi="Times New Roman"/>
          <w:bCs/>
        </w:rPr>
      </w:pPr>
    </w:p>
    <w:p w:rsidR="002D7629" w:rsidRPr="0047694E" w:rsidP="00A17262">
      <w:pPr>
        <w:bidi w:val="0"/>
        <w:jc w:val="both"/>
        <w:rPr>
          <w:rFonts w:ascii="Times New Roman" w:hAnsi="Times New Roman"/>
          <w:bCs/>
        </w:rPr>
      </w:pPr>
      <w:r w:rsidR="00A17262">
        <w:rPr>
          <w:rFonts w:ascii="Times New Roman" w:hAnsi="Times New Roman"/>
          <w:bCs/>
        </w:rPr>
        <w:tab/>
      </w:r>
      <w:r>
        <w:rPr>
          <w:rFonts w:ascii="Times New Roman" w:hAnsi="Times New Roman"/>
          <w:bCs/>
        </w:rPr>
        <w:t>V súvislosti s</w:t>
      </w:r>
      <w:r w:rsidR="00EB0CC9">
        <w:rPr>
          <w:rFonts w:ascii="Times New Roman" w:hAnsi="Times New Roman"/>
          <w:bCs/>
        </w:rPr>
        <w:t> </w:t>
      </w:r>
      <w:r w:rsidR="005A606A">
        <w:rPr>
          <w:rFonts w:ascii="Times New Roman" w:hAnsi="Times New Roman"/>
          <w:bCs/>
        </w:rPr>
        <w:t>vykonan</w:t>
      </w:r>
      <w:r w:rsidR="00EB0CC9">
        <w:rPr>
          <w:rFonts w:ascii="Times New Roman" w:hAnsi="Times New Roman"/>
          <w:bCs/>
        </w:rPr>
        <w:t xml:space="preserve">ými </w:t>
      </w:r>
      <w:r>
        <w:rPr>
          <w:rFonts w:ascii="Times New Roman" w:hAnsi="Times New Roman"/>
          <w:bCs/>
        </w:rPr>
        <w:t>transpozíci</w:t>
      </w:r>
      <w:r w:rsidR="00EB0CC9">
        <w:rPr>
          <w:rFonts w:ascii="Times New Roman" w:hAnsi="Times New Roman"/>
          <w:bCs/>
        </w:rPr>
        <w:t>ami</w:t>
      </w:r>
      <w:r>
        <w:rPr>
          <w:rFonts w:ascii="Times New Roman" w:hAnsi="Times New Roman"/>
          <w:bCs/>
        </w:rPr>
        <w:t xml:space="preserve"> sa </w:t>
      </w:r>
      <w:r w:rsidR="00EB0CC9">
        <w:rPr>
          <w:rFonts w:ascii="Times New Roman" w:hAnsi="Times New Roman"/>
          <w:bCs/>
        </w:rPr>
        <w:t>aktualizuje p</w:t>
      </w:r>
      <w:r>
        <w:rPr>
          <w:rFonts w:ascii="Times New Roman" w:hAnsi="Times New Roman"/>
          <w:bCs/>
        </w:rPr>
        <w:t xml:space="preserve">ríloha Trestného zákona.  </w:t>
      </w:r>
    </w:p>
    <w:p w:rsidR="002D7629" w:rsidRPr="002C5436" w:rsidP="007A2B7B">
      <w:pPr>
        <w:pStyle w:val="BodyText"/>
        <w:bidi w:val="0"/>
        <w:rPr>
          <w:rFonts w:ascii="Times New Roman" w:hAnsi="Times New Roman" w:cs="Arial"/>
        </w:rPr>
      </w:pPr>
    </w:p>
    <w:p w:rsidR="002D7629" w:rsidP="00FE6FB9">
      <w:pPr>
        <w:pStyle w:val="BodyText"/>
        <w:bidi w:val="0"/>
        <w:rPr>
          <w:rFonts w:ascii="Times New Roman" w:hAnsi="Times New Roman" w:cs="Arial"/>
          <w:b/>
        </w:rPr>
      </w:pPr>
    </w:p>
    <w:p w:rsidR="002D7629" w:rsidRPr="008C5EA5" w:rsidP="00FE6FB9">
      <w:pPr>
        <w:pStyle w:val="BodyText"/>
        <w:bidi w:val="0"/>
        <w:rPr>
          <w:rFonts w:ascii="Times New Roman" w:hAnsi="Times New Roman" w:cs="Arial"/>
          <w:b/>
        </w:rPr>
      </w:pPr>
      <w:r w:rsidRPr="008C5EA5">
        <w:rPr>
          <w:rFonts w:ascii="Times New Roman" w:hAnsi="Times New Roman" w:cs="Arial"/>
          <w:b/>
        </w:rPr>
        <w:t>K Čl. II</w:t>
      </w:r>
    </w:p>
    <w:p w:rsidR="002D7629" w:rsidRPr="007A2B7B" w:rsidP="00950392">
      <w:pPr>
        <w:bidi w:val="0"/>
        <w:jc w:val="both"/>
        <w:rPr>
          <w:rFonts w:ascii="Times New Roman" w:hAnsi="Times New Roman"/>
          <w:bCs/>
          <w:i/>
        </w:rPr>
      </w:pPr>
      <w:r w:rsidRPr="007A2B7B">
        <w:rPr>
          <w:rFonts w:ascii="Times New Roman" w:hAnsi="Times New Roman"/>
          <w:bCs/>
          <w:i/>
        </w:rPr>
        <w:t>(návrh zákona, ktorým sa mení a dopĺňa zákon č. 30</w:t>
      </w:r>
      <w:r>
        <w:rPr>
          <w:rFonts w:ascii="Times New Roman" w:hAnsi="Times New Roman"/>
          <w:bCs/>
          <w:i/>
        </w:rPr>
        <w:t>1</w:t>
      </w:r>
      <w:r w:rsidRPr="007A2B7B">
        <w:rPr>
          <w:rFonts w:ascii="Times New Roman" w:hAnsi="Times New Roman"/>
          <w:bCs/>
          <w:i/>
        </w:rPr>
        <w:t xml:space="preserve">/2005 Z. z. Trestný </w:t>
      </w:r>
      <w:r>
        <w:rPr>
          <w:rFonts w:ascii="Times New Roman" w:hAnsi="Times New Roman"/>
          <w:bCs/>
          <w:i/>
        </w:rPr>
        <w:t>poriadok</w:t>
      </w:r>
      <w:r w:rsidRPr="007A2B7B">
        <w:rPr>
          <w:rFonts w:ascii="Times New Roman" w:hAnsi="Times New Roman"/>
          <w:bCs/>
          <w:i/>
        </w:rPr>
        <w:t xml:space="preserve"> v znení neskorších predpisov)</w:t>
      </w:r>
    </w:p>
    <w:p w:rsidR="002D7629" w:rsidP="00FE6FB9">
      <w:pPr>
        <w:pStyle w:val="BodyText"/>
        <w:bidi w:val="0"/>
        <w:rPr>
          <w:rFonts w:ascii="Times New Roman" w:hAnsi="Times New Roman" w:cs="Arial"/>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K bodu 1</w:t>
      </w:r>
    </w:p>
    <w:p w:rsidR="005A606A" w:rsidP="005A606A">
      <w:pPr>
        <w:pStyle w:val="BodyText"/>
        <w:bidi w:val="0"/>
        <w:rPr>
          <w:rFonts w:ascii="Times New Roman" w:hAnsi="Times New Roman" w:cs="Arial"/>
        </w:rPr>
      </w:pPr>
    </w:p>
    <w:p w:rsidR="002D7629" w:rsidRPr="007D7F37" w:rsidP="00030CAA">
      <w:pPr>
        <w:pStyle w:val="BodyText"/>
        <w:bidi w:val="0"/>
        <w:rPr>
          <w:rFonts w:ascii="Times New Roman" w:hAnsi="Times New Roman" w:cs="Arial"/>
        </w:rPr>
      </w:pPr>
      <w:r w:rsidR="00030CAA">
        <w:rPr>
          <w:rFonts w:ascii="Times New Roman" w:hAnsi="Times New Roman" w:cs="Arial"/>
        </w:rPr>
        <w:tab/>
      </w:r>
      <w:r w:rsidRPr="007D7F37">
        <w:rPr>
          <w:rFonts w:ascii="Times New Roman" w:hAnsi="Times New Roman" w:cs="Arial"/>
        </w:rPr>
        <w:t>V nadväznosti na zmenu § 415 ods. 1, prijatú zákonom č. 262/2011 Z. z.</w:t>
      </w:r>
      <w:r>
        <w:rPr>
          <w:rFonts w:ascii="Times New Roman" w:hAnsi="Times New Roman" w:cs="Arial"/>
        </w:rPr>
        <w:t>,</w:t>
      </w:r>
      <w:r w:rsidRPr="007D7F37">
        <w:rPr>
          <w:rFonts w:ascii="Times New Roman" w:hAnsi="Times New Roman" w:cs="Arial"/>
        </w:rPr>
        <w:t xml:space="preserve"> sa pri subjektoch oprávnených na ponúknutie prevzatia záruky za dovŕšenie nápravy odsúdeného</w:t>
      </w:r>
      <w:r w:rsidRPr="00B97D54">
        <w:rPr>
          <w:rFonts w:ascii="Times New Roman" w:hAnsi="Times New Roman" w:cs="Arial"/>
        </w:rPr>
        <w:t xml:space="preserve"> </w:t>
      </w:r>
      <w:r w:rsidRPr="007D7F37">
        <w:rPr>
          <w:rFonts w:ascii="Times New Roman" w:hAnsi="Times New Roman" w:cs="Arial"/>
        </w:rPr>
        <w:t xml:space="preserve">vypúšťa odkaz na dôveryhodnú osobu.   </w:t>
      </w:r>
    </w:p>
    <w:p w:rsidR="002D7629" w:rsidP="00FE6FB9">
      <w:pPr>
        <w:pStyle w:val="BodyText"/>
        <w:bidi w:val="0"/>
        <w:rPr>
          <w:rFonts w:ascii="Times New Roman" w:hAnsi="Times New Roman" w:cs="Arial"/>
          <w:b/>
        </w:rPr>
      </w:pPr>
    </w:p>
    <w:p w:rsidR="00EB0CC9" w:rsidRPr="00EB0CC9" w:rsidP="00FE6FB9">
      <w:pPr>
        <w:pStyle w:val="BodyText"/>
        <w:bidi w:val="0"/>
        <w:rPr>
          <w:rFonts w:ascii="Times New Roman" w:hAnsi="Times New Roman" w:cs="Arial"/>
          <w:u w:val="single"/>
        </w:rPr>
      </w:pPr>
      <w:r w:rsidRPr="00EB0CC9">
        <w:rPr>
          <w:rFonts w:ascii="Times New Roman" w:hAnsi="Times New Roman" w:cs="Arial"/>
          <w:u w:val="single"/>
        </w:rPr>
        <w:t xml:space="preserve">K bodu 2 </w:t>
      </w:r>
    </w:p>
    <w:p w:rsidR="002D7629" w:rsidP="00FE6FB9">
      <w:pPr>
        <w:pStyle w:val="BodyText"/>
        <w:bidi w:val="0"/>
        <w:rPr>
          <w:rFonts w:ascii="Times New Roman" w:hAnsi="Times New Roman" w:cs="Arial"/>
          <w:b/>
        </w:rPr>
      </w:pPr>
    </w:p>
    <w:p w:rsidR="00251879" w:rsidP="00030CAA">
      <w:pPr>
        <w:pStyle w:val="BodyText"/>
        <w:bidi w:val="0"/>
        <w:rPr>
          <w:rFonts w:ascii="Times New Roman" w:hAnsi="Times New Roman" w:cs="Arial"/>
          <w:b/>
        </w:rPr>
      </w:pPr>
      <w:r w:rsidR="00030CAA">
        <w:rPr>
          <w:rFonts w:ascii="Times New Roman" w:hAnsi="Times New Roman" w:cs="Arial"/>
        </w:rPr>
        <w:tab/>
      </w:r>
      <w:r w:rsidRPr="005A606A" w:rsidR="005C7848">
        <w:rPr>
          <w:rStyle w:val="PlaceholderText"/>
          <w:color w:val="000000"/>
        </w:rPr>
        <w:t>Ide</w:t>
      </w:r>
      <w:r w:rsidRPr="00463E47" w:rsidR="005C7848">
        <w:rPr>
          <w:rStyle w:val="PlaceholderText"/>
          <w:color w:val="000000"/>
        </w:rPr>
        <w:t xml:space="preserve"> o legislatívno-technickú zmenu </w:t>
      </w:r>
      <w:r w:rsidRPr="009506AE">
        <w:rPr>
          <w:rStyle w:val="PlaceholderText"/>
          <w:color w:val="000000"/>
        </w:rPr>
        <w:t>v</w:t>
      </w:r>
      <w:r w:rsidRPr="005A606A">
        <w:rPr>
          <w:rStyle w:val="PlaceholderText"/>
          <w:color w:val="000000"/>
        </w:rPr>
        <w:t xml:space="preserve"> súvislosti</w:t>
      </w:r>
      <w:r w:rsidRPr="009506AE">
        <w:rPr>
          <w:rStyle w:val="PlaceholderText"/>
          <w:color w:val="000000"/>
        </w:rPr>
        <w:t xml:space="preserve"> so</w:t>
      </w:r>
      <w:r>
        <w:rPr>
          <w:rFonts w:ascii="Times New Roman" w:hAnsi="Times New Roman" w:cs="Arial"/>
        </w:rPr>
        <w:t xml:space="preserve"> zosúladením používanej  terminológie.</w:t>
      </w:r>
    </w:p>
    <w:p w:rsidR="00EB0CC9" w:rsidP="00FE6FB9">
      <w:pPr>
        <w:pStyle w:val="BodyText"/>
        <w:bidi w:val="0"/>
        <w:rPr>
          <w:rFonts w:ascii="Times New Roman" w:hAnsi="Times New Roman" w:cs="Arial"/>
          <w:b/>
        </w:rPr>
      </w:pPr>
    </w:p>
    <w:p w:rsidR="002225F8" w:rsidP="00FE6FB9">
      <w:pPr>
        <w:pStyle w:val="BodyText"/>
        <w:bidi w:val="0"/>
        <w:rPr>
          <w:rFonts w:ascii="Times New Roman" w:hAnsi="Times New Roman" w:cs="Arial"/>
          <w:u w:val="single"/>
        </w:rPr>
      </w:pPr>
      <w:r w:rsidRPr="002225F8">
        <w:rPr>
          <w:rFonts w:ascii="Times New Roman" w:hAnsi="Times New Roman" w:cs="Arial"/>
          <w:u w:val="single"/>
        </w:rPr>
        <w:t>K bodu 3</w:t>
      </w:r>
    </w:p>
    <w:p w:rsidR="002225F8" w:rsidP="002225F8">
      <w:pPr>
        <w:pStyle w:val="BodyText"/>
        <w:bidi w:val="0"/>
        <w:ind w:firstLine="708"/>
        <w:rPr>
          <w:rFonts w:ascii="Times New Roman" w:hAnsi="Times New Roman" w:cs="Arial"/>
        </w:rPr>
      </w:pPr>
    </w:p>
    <w:p w:rsidR="00EB0CC9" w:rsidRPr="002225F8" w:rsidP="00030CAA">
      <w:pPr>
        <w:pStyle w:val="BodyText"/>
        <w:bidi w:val="0"/>
        <w:rPr>
          <w:rFonts w:ascii="Times New Roman" w:hAnsi="Times New Roman" w:cs="Arial"/>
        </w:rPr>
      </w:pPr>
      <w:r w:rsidR="00030CAA">
        <w:rPr>
          <w:rFonts w:ascii="Times New Roman" w:hAnsi="Times New Roman" w:cs="Arial"/>
        </w:rPr>
        <w:tab/>
      </w:r>
      <w:r w:rsidR="002225F8">
        <w:rPr>
          <w:rFonts w:ascii="Times New Roman" w:hAnsi="Times New Roman" w:cs="Arial"/>
        </w:rPr>
        <w:t>Dopĺňa sa odkaz na možnosť odovzdať dohľad ako náhradu väzby do iného členského štátu Európskej únie podľa osobitného predpisu, ktorým je zákon</w:t>
      </w:r>
      <w:r w:rsidR="00030CAA">
        <w:rPr>
          <w:rFonts w:ascii="Times New Roman" w:hAnsi="Times New Roman" w:cs="Arial"/>
        </w:rPr>
        <w:t xml:space="preserve"> č. .../2013</w:t>
      </w:r>
      <w:r w:rsidR="002225F8">
        <w:rPr>
          <w:rFonts w:ascii="Times New Roman" w:hAnsi="Times New Roman" w:cs="Arial"/>
        </w:rPr>
        <w:t xml:space="preserve"> </w:t>
      </w:r>
      <w:r w:rsidRPr="002225F8" w:rsidR="002225F8">
        <w:rPr>
          <w:rFonts w:ascii="Times New Roman" w:hAnsi="Times New Roman" w:cs="Arial"/>
        </w:rPr>
        <w:t>o uznávaní a výkone rozhodnutí o opatreniach dohľadu ako náhrade väzby v členských štátoch Európskej únie</w:t>
      </w:r>
      <w:r w:rsidR="002225F8">
        <w:rPr>
          <w:rFonts w:ascii="Times New Roman" w:hAnsi="Times New Roman" w:cs="Arial"/>
        </w:rPr>
        <w:t xml:space="preserve">, ktorý ministerstvo spravodlivosti predložilo do </w:t>
      </w:r>
      <w:r w:rsidR="00030CAA">
        <w:rPr>
          <w:rFonts w:ascii="Times New Roman" w:hAnsi="Times New Roman" w:cs="Arial"/>
        </w:rPr>
        <w:t>legislatívneho procesu</w:t>
      </w:r>
      <w:r w:rsidR="002225F8">
        <w:rPr>
          <w:rFonts w:ascii="Times New Roman" w:hAnsi="Times New Roman" w:cs="Arial"/>
        </w:rPr>
        <w:t xml:space="preserve"> s predpokladanou účinnosťou 1. </w:t>
      </w:r>
      <w:r w:rsidR="00030CAA">
        <w:rPr>
          <w:rFonts w:ascii="Times New Roman" w:hAnsi="Times New Roman" w:cs="Arial"/>
        </w:rPr>
        <w:t>mája</w:t>
      </w:r>
      <w:r w:rsidR="002225F8">
        <w:rPr>
          <w:rFonts w:ascii="Times New Roman" w:hAnsi="Times New Roman" w:cs="Arial"/>
        </w:rPr>
        <w:t xml:space="preserve"> 2013.</w:t>
      </w:r>
    </w:p>
    <w:p w:rsidR="00EB0CC9" w:rsidP="00FE6FB9">
      <w:pPr>
        <w:pStyle w:val="BodyText"/>
        <w:bidi w:val="0"/>
        <w:rPr>
          <w:rFonts w:ascii="Times New Roman" w:hAnsi="Times New Roman" w:cs="Arial"/>
          <w:b/>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8F1583">
        <w:rPr>
          <w:rFonts w:ascii="Times New Roman" w:hAnsi="Times New Roman" w:cs="Arial"/>
          <w:u w:val="single"/>
        </w:rPr>
        <w:t>4</w:t>
      </w:r>
      <w:r w:rsidR="00C8186C">
        <w:rPr>
          <w:rFonts w:ascii="Times New Roman" w:hAnsi="Times New Roman" w:cs="Arial"/>
          <w:u w:val="single"/>
        </w:rPr>
        <w:t xml:space="preserve"> a </w:t>
      </w:r>
      <w:r w:rsidR="008F1583">
        <w:rPr>
          <w:rFonts w:ascii="Times New Roman" w:hAnsi="Times New Roman" w:cs="Arial"/>
          <w:u w:val="single"/>
        </w:rPr>
        <w:t>5</w:t>
      </w:r>
      <w:r w:rsidR="00C8186C">
        <w:rPr>
          <w:rFonts w:ascii="Times New Roman" w:hAnsi="Times New Roman" w:cs="Arial"/>
          <w:u w:val="single"/>
        </w:rPr>
        <w:t xml:space="preserve"> </w:t>
      </w:r>
    </w:p>
    <w:p w:rsidR="005A606A" w:rsidP="008E66A9">
      <w:pPr>
        <w:pStyle w:val="BodyText"/>
        <w:bidi w:val="0"/>
        <w:rPr>
          <w:rFonts w:ascii="Times New Roman" w:hAnsi="Times New Roman" w:cs="Arial"/>
          <w:b/>
        </w:rPr>
      </w:pPr>
    </w:p>
    <w:p w:rsidR="001C2322" w:rsidP="001C2322">
      <w:pPr>
        <w:tabs>
          <w:tab w:val="left" w:pos="0"/>
        </w:tabs>
        <w:autoSpaceDE w:val="0"/>
        <w:autoSpaceDN w:val="0"/>
        <w:bidi w:val="0"/>
        <w:adjustRightInd w:val="0"/>
        <w:jc w:val="both"/>
        <w:rPr>
          <w:rFonts w:ascii="Times New Roman" w:hAnsi="Times New Roman"/>
          <w:bCs/>
        </w:rPr>
      </w:pPr>
      <w:r>
        <w:rPr>
          <w:rFonts w:ascii="Times New Roman" w:hAnsi="Times New Roman"/>
          <w:bCs/>
        </w:rPr>
        <w:tab/>
        <w:t xml:space="preserve">Navrhuje sa rozšíriť katalóg trestných činov pre použitie informačno-technických prostriedkov, konkrétne odpočúvania a záznamu telekomunikačnej prevádzky (§ 115 ods. 1 TP) a pre použitie agenta (§ 117 ods. 1 TP) o trestné činy extrémizmu vymenované v § 140a Trestného zákona. </w:t>
      </w:r>
    </w:p>
    <w:p w:rsidR="001C2322" w:rsidP="001C2322">
      <w:pPr>
        <w:tabs>
          <w:tab w:val="left" w:pos="284"/>
        </w:tabs>
        <w:autoSpaceDE w:val="0"/>
        <w:autoSpaceDN w:val="0"/>
        <w:bidi w:val="0"/>
        <w:adjustRightInd w:val="0"/>
        <w:jc w:val="both"/>
        <w:rPr>
          <w:rFonts w:ascii="Times New Roman" w:hAnsi="Times New Roman"/>
          <w:bCs/>
        </w:rPr>
      </w:pPr>
    </w:p>
    <w:p w:rsidR="001C2322" w:rsidP="001C2322">
      <w:pPr>
        <w:tabs>
          <w:tab w:val="left" w:pos="0"/>
        </w:tabs>
        <w:autoSpaceDE w:val="0"/>
        <w:autoSpaceDN w:val="0"/>
        <w:bidi w:val="0"/>
        <w:adjustRightInd w:val="0"/>
        <w:jc w:val="both"/>
        <w:rPr>
          <w:rFonts w:ascii="Times New Roman" w:hAnsi="Times New Roman"/>
          <w:bCs/>
        </w:rPr>
      </w:pPr>
      <w:r>
        <w:rPr>
          <w:rFonts w:ascii="Times New Roman" w:hAnsi="Times New Roman"/>
          <w:bCs/>
        </w:rPr>
        <w:tab/>
        <w:t xml:space="preserve">Dôvodom pre takýto </w:t>
      </w:r>
      <w:r w:rsidRPr="005F2F5E">
        <w:rPr>
          <w:rFonts w:ascii="Times New Roman" w:hAnsi="Times New Roman"/>
          <w:bCs/>
        </w:rPr>
        <w:t>návrh je, že t</w:t>
      </w:r>
      <w:r w:rsidRPr="005F2F5E">
        <w:rPr>
          <w:rFonts w:ascii="Times New Roman" w:hAnsi="Times New Roman" w:cs="Arial"/>
        </w:rPr>
        <w:t>restné činy extrémizmu sú v poslednom období charakteristické vysokým stupňom latencie spôsobeným sofistikovaným spôsobom ich páchania najmä pri organizovaných formách. Prejavy páchateľov týchto trestných činov na verejnosti (verbálne aj fyzické) sú z ich strany dôsledne kontrolované, aby nevybočovali z rámca zákonnosti, pričom dôležitými prejavmi z hľadiska trestnosti sú práve skryté prejavy a príprava na konanie zasahujúce výrazne negatívnym spôsobom do základných ľudských práv a slobôd početných skupín obyvateľstva. Takéto skryté a sofistikované prejavy majú za cieľ ovplyvnenie všetkých oblastí života spoločnosti</w:t>
      </w:r>
      <w:r>
        <w:rPr>
          <w:rFonts w:ascii="Times New Roman" w:hAnsi="Times New Roman" w:cs="Arial"/>
        </w:rPr>
        <w:t>,</w:t>
      </w:r>
      <w:r w:rsidRPr="005F2F5E">
        <w:rPr>
          <w:rFonts w:ascii="Times New Roman" w:hAnsi="Times New Roman" w:cs="Arial"/>
        </w:rPr>
        <w:t xml:space="preserve"> a tým tieto prejavy predstavujú nebezpečné zásahy proti základom demokratického a právneho štátu. Odhaľovanie a dokazovanie takéhoto druhu kriminality prostredníctvom klasických dôkazných prostriedkov sa čoraz častejšie ukazuje ako neúčinné, výsledkom čoho je vznik stále nových extrémistických zoskupení, stupňovanie extrémistických trestných činov</w:t>
      </w:r>
      <w:r>
        <w:rPr>
          <w:rFonts w:ascii="Times New Roman" w:hAnsi="Times New Roman" w:cs="Arial"/>
        </w:rPr>
        <w:t>,</w:t>
      </w:r>
      <w:r w:rsidRPr="005F2F5E">
        <w:rPr>
          <w:rFonts w:ascii="Times New Roman" w:hAnsi="Times New Roman" w:cs="Arial"/>
        </w:rPr>
        <w:t xml:space="preserve"> a to tak z hľadiska kvantity ako aj „kvality“ (nebezpečnosti)</w:t>
      </w:r>
      <w:r>
        <w:rPr>
          <w:rFonts w:ascii="Times New Roman" w:hAnsi="Times New Roman" w:cs="Arial"/>
        </w:rPr>
        <w:t>,</w:t>
      </w:r>
      <w:r w:rsidRPr="005F2F5E">
        <w:rPr>
          <w:rFonts w:ascii="Times New Roman" w:hAnsi="Times New Roman" w:cs="Arial"/>
        </w:rPr>
        <w:t xml:space="preserve"> a s tým súvisiaceho stupňujúceho sa napätia v sociálnom prostredí. Trestné činy extrémizmu výrazným spôsobom zasahujú do základných ľudských práv a slobôd nielen jednotlivcov</w:t>
      </w:r>
      <w:r>
        <w:rPr>
          <w:rFonts w:ascii="Times New Roman" w:hAnsi="Times New Roman" w:cs="Arial"/>
        </w:rPr>
        <w:t>,</w:t>
      </w:r>
      <w:r w:rsidRPr="005F2F5E">
        <w:rPr>
          <w:rFonts w:ascii="Times New Roman" w:hAnsi="Times New Roman" w:cs="Arial"/>
        </w:rPr>
        <w:t xml:space="preserve"> ale spravidla početných skupín obyvateľov</w:t>
      </w:r>
      <w:r>
        <w:rPr>
          <w:rFonts w:ascii="Times New Roman" w:hAnsi="Times New Roman" w:cs="Arial"/>
        </w:rPr>
        <w:t>,</w:t>
      </w:r>
      <w:r w:rsidRPr="005F2F5E">
        <w:rPr>
          <w:rFonts w:ascii="Times New Roman" w:hAnsi="Times New Roman" w:cs="Arial"/>
        </w:rPr>
        <w:t xml:space="preserve"> a preto musí byť takýto zákonný zásah do základných ľudských práv a slobôd jednotlivca za účelom ochrany základných ľudských práv a slobôd početných skupín obyvateľstva považovaný za prípustný.</w:t>
      </w:r>
    </w:p>
    <w:p w:rsidR="001C2322" w:rsidP="005F2F5E">
      <w:pPr>
        <w:tabs>
          <w:tab w:val="left" w:pos="284"/>
        </w:tabs>
        <w:autoSpaceDE w:val="0"/>
        <w:autoSpaceDN w:val="0"/>
        <w:bidi w:val="0"/>
        <w:adjustRightInd w:val="0"/>
        <w:ind w:firstLine="720"/>
        <w:jc w:val="both"/>
        <w:rPr>
          <w:rFonts w:ascii="Times New Roman" w:hAnsi="Times New Roman"/>
          <w:bCs/>
        </w:rPr>
      </w:pPr>
    </w:p>
    <w:p w:rsidR="002D7629" w:rsidRPr="005F2F5E" w:rsidP="00A17262">
      <w:pPr>
        <w:autoSpaceDE w:val="0"/>
        <w:autoSpaceDN w:val="0"/>
        <w:bidi w:val="0"/>
        <w:adjustRightInd w:val="0"/>
        <w:jc w:val="both"/>
        <w:rPr>
          <w:rFonts w:ascii="Times New Roman" w:hAnsi="Times New Roman" w:cs="Arial"/>
        </w:rPr>
      </w:pPr>
      <w:r w:rsidR="00A17262">
        <w:rPr>
          <w:rFonts w:ascii="Times New Roman" w:hAnsi="Times New Roman"/>
          <w:bCs/>
        </w:rPr>
        <w:tab/>
      </w:r>
      <w:r w:rsidR="001C2322">
        <w:rPr>
          <w:rFonts w:ascii="Times New Roman" w:hAnsi="Times New Roman"/>
          <w:bCs/>
        </w:rPr>
        <w:t xml:space="preserve">Návrh vyplynul z činnosti </w:t>
      </w:r>
      <w:r w:rsidRPr="00797FE7" w:rsidR="001C2322">
        <w:rPr>
          <w:rFonts w:ascii="Times New Roman" w:hAnsi="Times New Roman"/>
          <w:bCs/>
        </w:rPr>
        <w:t>Medzirezortnej pracovnej skupiny odborníkov zameranej na elimináciu rasovo motivovanej trestnej činnosti a</w:t>
      </w:r>
      <w:r w:rsidR="001C2322">
        <w:rPr>
          <w:rFonts w:ascii="Times New Roman" w:hAnsi="Times New Roman"/>
          <w:bCs/>
        </w:rPr>
        <w:t> </w:t>
      </w:r>
      <w:r w:rsidRPr="00797FE7" w:rsidR="001C2322">
        <w:rPr>
          <w:rFonts w:ascii="Times New Roman" w:hAnsi="Times New Roman"/>
          <w:bCs/>
        </w:rPr>
        <w:t>extrémizmu</w:t>
      </w:r>
      <w:r w:rsidR="001C2322">
        <w:rPr>
          <w:rFonts w:ascii="Times New Roman" w:hAnsi="Times New Roman"/>
          <w:bCs/>
        </w:rPr>
        <w:t xml:space="preserve"> v rámci pl</w:t>
      </w:r>
      <w:r w:rsidR="00CF091E">
        <w:rPr>
          <w:rFonts w:ascii="Times New Roman" w:hAnsi="Times New Roman"/>
          <w:bCs/>
        </w:rPr>
        <w:t>nen</w:t>
      </w:r>
      <w:r w:rsidR="001C2322">
        <w:rPr>
          <w:rFonts w:ascii="Times New Roman" w:hAnsi="Times New Roman"/>
          <w:bCs/>
        </w:rPr>
        <w:t xml:space="preserve">ia </w:t>
      </w:r>
      <w:r w:rsidR="00CF091E">
        <w:rPr>
          <w:rFonts w:ascii="Times New Roman" w:hAnsi="Times New Roman"/>
          <w:bCs/>
        </w:rPr>
        <w:t xml:space="preserve">úloh </w:t>
      </w:r>
      <w:r w:rsidRPr="00797FE7" w:rsidR="00CF091E">
        <w:rPr>
          <w:rFonts w:ascii="Times New Roman" w:hAnsi="Times New Roman"/>
          <w:bCs/>
        </w:rPr>
        <w:t>Koncepcie boja proti extrémizmu na roky 2011-2014 schválenej uznesením vlády SR č. 379 z 8. júna 2011</w:t>
      </w:r>
      <w:r w:rsidR="001C2322">
        <w:rPr>
          <w:rFonts w:ascii="Times New Roman" w:hAnsi="Times New Roman"/>
          <w:bCs/>
        </w:rPr>
        <w:t>.</w:t>
      </w:r>
    </w:p>
    <w:p w:rsidR="005F2F5E" w:rsidP="008E66A9">
      <w:pPr>
        <w:pStyle w:val="BodyText"/>
        <w:bidi w:val="0"/>
        <w:rPr>
          <w:rFonts w:ascii="Times New Roman" w:hAnsi="Times New Roman" w:cs="Arial"/>
          <w:highlight w:val="yellow"/>
        </w:rPr>
      </w:pPr>
    </w:p>
    <w:p w:rsidR="00E45213" w:rsidRPr="00324492" w:rsidP="00FE6FB9">
      <w:pPr>
        <w:pStyle w:val="BodyText"/>
        <w:bidi w:val="0"/>
        <w:rPr>
          <w:rFonts w:ascii="Times New Roman" w:hAnsi="Times New Roman" w:cs="Arial"/>
          <w:u w:val="single"/>
        </w:rPr>
      </w:pPr>
      <w:r w:rsidRPr="00324492">
        <w:rPr>
          <w:rFonts w:ascii="Times New Roman" w:hAnsi="Times New Roman" w:cs="Arial"/>
          <w:u w:val="single"/>
        </w:rPr>
        <w:t xml:space="preserve">K bodu 6 </w:t>
      </w:r>
    </w:p>
    <w:p w:rsidR="00324492" w:rsidRPr="00324492" w:rsidP="00FE6FB9">
      <w:pPr>
        <w:pStyle w:val="BodyText"/>
        <w:bidi w:val="0"/>
        <w:rPr>
          <w:rFonts w:ascii="Times New Roman" w:hAnsi="Times New Roman" w:cs="Arial"/>
          <w:u w:val="single"/>
        </w:rPr>
      </w:pPr>
    </w:p>
    <w:p w:rsidR="00324492" w:rsidRPr="00E91ACC" w:rsidP="00E91ACC">
      <w:pPr>
        <w:bidi w:val="0"/>
        <w:jc w:val="both"/>
        <w:rPr>
          <w:rFonts w:ascii="Times New Roman" w:hAnsi="Times New Roman" w:cs="Arial"/>
        </w:rPr>
      </w:pPr>
      <w:r w:rsidRPr="00324492">
        <w:rPr>
          <w:rFonts w:ascii="Times New Roman" w:hAnsi="Times New Roman" w:cs="Arial"/>
        </w:rPr>
        <w:tab/>
      </w:r>
      <w:r w:rsidRPr="00E91ACC">
        <w:rPr>
          <w:rFonts w:ascii="Times New Roman" w:hAnsi="Times New Roman" w:cs="Arial"/>
        </w:rPr>
        <w:t xml:space="preserve">V súvislosti s požiadavkami transponovaných smerníc na zvýšenú ochranu detských obetí sa navrhuje obmedziť možnosti </w:t>
      </w:r>
      <w:r w:rsidR="004B49C8">
        <w:rPr>
          <w:rFonts w:ascii="Times New Roman" w:hAnsi="Times New Roman" w:cs="Arial"/>
        </w:rPr>
        <w:t xml:space="preserve">vedenia </w:t>
      </w:r>
      <w:r w:rsidRPr="00E91ACC">
        <w:rPr>
          <w:rFonts w:ascii="Times New Roman" w:hAnsi="Times New Roman" w:cs="Arial"/>
        </w:rPr>
        <w:t>konfrontácie s obvineným u detských obetí, na ktorých bol spáchaný trestný čin obchodovania s ľuďmi alebo niektor</w:t>
      </w:r>
      <w:r w:rsidRPr="00E91ACC" w:rsidR="001C2322">
        <w:rPr>
          <w:rFonts w:ascii="Times New Roman" w:hAnsi="Times New Roman" w:cs="Arial"/>
        </w:rPr>
        <w:t>í</w:t>
      </w:r>
      <w:r w:rsidRPr="00E91ACC">
        <w:rPr>
          <w:rFonts w:ascii="Times New Roman" w:hAnsi="Times New Roman" w:cs="Arial"/>
        </w:rPr>
        <w:t xml:space="preserve"> z trestných činov proti ľudskej dôstojnosti</w:t>
      </w:r>
      <w:r w:rsidRPr="00E91ACC" w:rsidR="00E91ACC">
        <w:rPr>
          <w:rFonts w:ascii="Times New Roman" w:hAnsi="Times New Roman" w:cs="Arial"/>
        </w:rPr>
        <w:t xml:space="preserve"> a to tým spôsobom, že konfrontáciu obvineného a detskou obeťou bude možné </w:t>
      </w:r>
      <w:r w:rsidRPr="00E91ACC" w:rsidR="00E91ACC">
        <w:rPr>
          <w:rFonts w:ascii="Times New Roman" w:hAnsi="Times New Roman"/>
          <w:bCs/>
        </w:rPr>
        <w:t>použiť v prípade svedka mladšieho ako 18 rokov, na ktorom bol spáchaný takýto trestný čin, len výnimočne</w:t>
      </w:r>
      <w:r w:rsidR="004B49C8">
        <w:rPr>
          <w:rFonts w:ascii="Times New Roman" w:hAnsi="Times New Roman"/>
          <w:bCs/>
        </w:rPr>
        <w:t>,</w:t>
      </w:r>
      <w:r w:rsidRPr="00E91ACC" w:rsidR="00E91ACC">
        <w:rPr>
          <w:rFonts w:ascii="Times New Roman" w:hAnsi="Times New Roman"/>
          <w:bCs/>
        </w:rPr>
        <w:t xml:space="preserve"> ak je to nevyhnutné pre objasnenie veci; pričom u svedka poškodeného mladšieho ako 15 rokov takýto postup nebude možné vyžiť vôbec. </w:t>
      </w:r>
      <w:r w:rsidRPr="00E91ACC">
        <w:rPr>
          <w:rFonts w:ascii="Times New Roman" w:hAnsi="Times New Roman" w:cs="Arial"/>
        </w:rPr>
        <w:t>Návrh ma za cieľ minimalizovať riziko sekundárnej viktimizácie detských obetí zabránen</w:t>
      </w:r>
      <w:r w:rsidRPr="00E91ACC" w:rsidR="00E91ACC">
        <w:rPr>
          <w:rFonts w:ascii="Times New Roman" w:hAnsi="Times New Roman" w:cs="Arial"/>
        </w:rPr>
        <w:t>ím</w:t>
      </w:r>
      <w:r w:rsidRPr="00E91ACC">
        <w:rPr>
          <w:rFonts w:ascii="Times New Roman" w:hAnsi="Times New Roman" w:cs="Arial"/>
        </w:rPr>
        <w:t xml:space="preserve"> priamem</w:t>
      </w:r>
      <w:r w:rsidRPr="00E91ACC" w:rsidR="00E91ACC">
        <w:rPr>
          <w:rFonts w:ascii="Times New Roman" w:hAnsi="Times New Roman" w:cs="Arial"/>
        </w:rPr>
        <w:t>u kontaktu s páchateľom v trestnom konaní</w:t>
      </w:r>
      <w:r w:rsidRPr="00E91ACC">
        <w:rPr>
          <w:rFonts w:ascii="Times New Roman" w:hAnsi="Times New Roman" w:cs="Arial"/>
        </w:rPr>
        <w:t xml:space="preserve">. </w:t>
      </w:r>
    </w:p>
    <w:p w:rsidR="007067D8" w:rsidRPr="001C2322" w:rsidP="00FE6FB9">
      <w:pPr>
        <w:pStyle w:val="BodyText"/>
        <w:bidi w:val="0"/>
        <w:rPr>
          <w:rFonts w:ascii="Times New Roman" w:hAnsi="Times New Roman" w:cs="Arial"/>
          <w:highlight w:val="yellow"/>
        </w:rPr>
      </w:pPr>
    </w:p>
    <w:p w:rsidR="00E45213" w:rsidRPr="007067D8" w:rsidP="00FE6FB9">
      <w:pPr>
        <w:pStyle w:val="BodyText"/>
        <w:bidi w:val="0"/>
        <w:rPr>
          <w:rFonts w:ascii="Times New Roman" w:hAnsi="Times New Roman" w:cs="Arial"/>
          <w:u w:val="single"/>
        </w:rPr>
      </w:pPr>
      <w:r w:rsidRPr="00324492" w:rsidR="007067D8">
        <w:rPr>
          <w:rFonts w:ascii="Times New Roman" w:hAnsi="Times New Roman" w:cs="Arial"/>
          <w:u w:val="single"/>
        </w:rPr>
        <w:t xml:space="preserve">K bodu </w:t>
      </w:r>
      <w:smartTag w:uri="urn:schemas-microsoft-com:office:smarttags" w:element="metricconverter">
        <w:smartTagPr>
          <w:attr w:name="ProductID" w:val="7 a"/>
        </w:smartTagPr>
        <w:r w:rsidRPr="00324492" w:rsidR="007067D8">
          <w:rPr>
            <w:rFonts w:ascii="Times New Roman" w:hAnsi="Times New Roman" w:cs="Arial"/>
            <w:u w:val="single"/>
          </w:rPr>
          <w:t>7 a</w:t>
        </w:r>
      </w:smartTag>
      <w:r w:rsidRPr="00324492" w:rsidR="007067D8">
        <w:rPr>
          <w:rFonts w:ascii="Times New Roman" w:hAnsi="Times New Roman" w:cs="Arial"/>
          <w:u w:val="single"/>
        </w:rPr>
        <w:t xml:space="preserve"> </w:t>
      </w:r>
      <w:r w:rsidR="00030CAA">
        <w:rPr>
          <w:rFonts w:ascii="Times New Roman" w:hAnsi="Times New Roman" w:cs="Arial"/>
          <w:u w:val="single"/>
        </w:rPr>
        <w:t>8</w:t>
      </w:r>
    </w:p>
    <w:p w:rsidR="00E45213" w:rsidP="00FE6FB9">
      <w:pPr>
        <w:pStyle w:val="BodyText"/>
        <w:bidi w:val="0"/>
        <w:rPr>
          <w:rFonts w:ascii="Times New Roman" w:hAnsi="Times New Roman" w:cs="Arial"/>
          <w:u w:val="single"/>
        </w:rPr>
      </w:pPr>
    </w:p>
    <w:p w:rsidR="00324492" w:rsidRPr="00324492" w:rsidP="00FE6FB9">
      <w:pPr>
        <w:pStyle w:val="BodyText"/>
        <w:bidi w:val="0"/>
        <w:rPr>
          <w:rFonts w:ascii="Times New Roman" w:hAnsi="Times New Roman" w:cs="Arial"/>
        </w:rPr>
      </w:pPr>
      <w:r w:rsidRPr="00324492">
        <w:rPr>
          <w:rFonts w:ascii="Times New Roman" w:hAnsi="Times New Roman" w:cs="Arial"/>
        </w:rPr>
        <w:tab/>
      </w:r>
      <w:r>
        <w:rPr>
          <w:rFonts w:ascii="Times New Roman" w:hAnsi="Times New Roman" w:cs="Arial"/>
        </w:rPr>
        <w:t>Návrhmi sa transponuj</w:t>
      </w:r>
      <w:r w:rsidR="001C2322">
        <w:rPr>
          <w:rFonts w:ascii="Times New Roman" w:hAnsi="Times New Roman" w:cs="Arial"/>
        </w:rPr>
        <w:t>ú</w:t>
      </w:r>
      <w:r>
        <w:rPr>
          <w:rFonts w:ascii="Times New Roman" w:hAnsi="Times New Roman" w:cs="Arial"/>
        </w:rPr>
        <w:t xml:space="preserve"> čl. 15 ods. 3 a</w:t>
      </w:r>
      <w:r w:rsidR="001C2322">
        <w:rPr>
          <w:rFonts w:ascii="Times New Roman" w:hAnsi="Times New Roman" w:cs="Arial"/>
        </w:rPr>
        <w:t> </w:t>
      </w:r>
      <w:r>
        <w:rPr>
          <w:rFonts w:ascii="Times New Roman" w:hAnsi="Times New Roman" w:cs="Arial"/>
        </w:rPr>
        <w:t>4</w:t>
      </w:r>
      <w:r w:rsidR="001C2322">
        <w:rPr>
          <w:rFonts w:ascii="Times New Roman" w:hAnsi="Times New Roman" w:cs="Arial"/>
        </w:rPr>
        <w:t xml:space="preserve"> smernice 2011/36/EÚ a čl. 20 ods. 3 a 4 smernice 2011/93/EÚ</w:t>
      </w:r>
      <w:r>
        <w:rPr>
          <w:rFonts w:ascii="Times New Roman" w:hAnsi="Times New Roman" w:cs="Arial"/>
        </w:rPr>
        <w:t>, ktor</w:t>
      </w:r>
      <w:r w:rsidR="001C2322">
        <w:rPr>
          <w:rFonts w:ascii="Times New Roman" w:hAnsi="Times New Roman" w:cs="Arial"/>
        </w:rPr>
        <w:t>é</w:t>
      </w:r>
      <w:r>
        <w:rPr>
          <w:rFonts w:ascii="Times New Roman" w:hAnsi="Times New Roman" w:cs="Arial"/>
        </w:rPr>
        <w:t xml:space="preserve"> zaväzuj</w:t>
      </w:r>
      <w:r w:rsidR="001C2322">
        <w:rPr>
          <w:rFonts w:ascii="Times New Roman" w:hAnsi="Times New Roman" w:cs="Arial"/>
        </w:rPr>
        <w:t>ú</w:t>
      </w:r>
      <w:r>
        <w:rPr>
          <w:rFonts w:ascii="Times New Roman" w:hAnsi="Times New Roman" w:cs="Arial"/>
        </w:rPr>
        <w:t xml:space="preserve"> členské štáty prijať opatrenia na ochranu detských obetí počas vyšetrovania </w:t>
      </w:r>
      <w:r w:rsidR="001C2322">
        <w:rPr>
          <w:rFonts w:ascii="Times New Roman" w:hAnsi="Times New Roman" w:cs="Arial"/>
        </w:rPr>
        <w:t xml:space="preserve">a to </w:t>
      </w:r>
      <w:r>
        <w:rPr>
          <w:rFonts w:ascii="Times New Roman" w:hAnsi="Times New Roman" w:cs="Arial"/>
        </w:rPr>
        <w:t xml:space="preserve">prostredníctvom </w:t>
      </w:r>
      <w:r w:rsidR="00651D4E">
        <w:rPr>
          <w:rFonts w:ascii="Times New Roman" w:hAnsi="Times New Roman" w:cs="Arial"/>
        </w:rPr>
        <w:t xml:space="preserve">nastavenia </w:t>
      </w:r>
      <w:r>
        <w:rPr>
          <w:rFonts w:ascii="Times New Roman" w:hAnsi="Times New Roman" w:cs="Arial"/>
        </w:rPr>
        <w:t>osobitných podmie</w:t>
      </w:r>
      <w:r w:rsidR="00651D4E">
        <w:rPr>
          <w:rFonts w:ascii="Times New Roman" w:hAnsi="Times New Roman" w:cs="Arial"/>
        </w:rPr>
        <w:t>nok, ktoré povedú k </w:t>
      </w:r>
      <w:r>
        <w:rPr>
          <w:rFonts w:ascii="Times New Roman" w:hAnsi="Times New Roman" w:cs="Arial"/>
        </w:rPr>
        <w:t>minimalizáci</w:t>
      </w:r>
      <w:r w:rsidR="00651D4E">
        <w:rPr>
          <w:rFonts w:ascii="Times New Roman" w:hAnsi="Times New Roman" w:cs="Arial"/>
        </w:rPr>
        <w:t xml:space="preserve">í rizika </w:t>
      </w:r>
      <w:r>
        <w:rPr>
          <w:rFonts w:ascii="Times New Roman" w:hAnsi="Times New Roman" w:cs="Arial"/>
        </w:rPr>
        <w:t>sekundárnej viktimizácie obetí spôsob</w:t>
      </w:r>
      <w:r w:rsidR="00651D4E">
        <w:rPr>
          <w:rFonts w:ascii="Times New Roman" w:hAnsi="Times New Roman" w:cs="Arial"/>
        </w:rPr>
        <w:t xml:space="preserve">ovanej napr. </w:t>
      </w:r>
      <w:r>
        <w:rPr>
          <w:rFonts w:ascii="Times New Roman" w:hAnsi="Times New Roman" w:cs="Arial"/>
        </w:rPr>
        <w:t xml:space="preserve">opakovaním ich výsluchov k okolnostiam, ktoré </w:t>
      </w:r>
      <w:r w:rsidRPr="00324492">
        <w:rPr>
          <w:rFonts w:ascii="Times New Roman" w:hAnsi="Times New Roman" w:cs="Arial"/>
        </w:rPr>
        <w:t>m</w:t>
      </w:r>
      <w:r>
        <w:rPr>
          <w:rFonts w:ascii="Times New Roman" w:hAnsi="Times New Roman" w:cs="Arial"/>
        </w:rPr>
        <w:t>ôžu</w:t>
      </w:r>
      <w:r w:rsidRPr="00324492">
        <w:rPr>
          <w:rFonts w:ascii="Times New Roman" w:hAnsi="Times New Roman" w:cs="Arial"/>
        </w:rPr>
        <w:t xml:space="preserve"> nepriaznivo ovplyvňovať </w:t>
      </w:r>
      <w:r>
        <w:rPr>
          <w:rFonts w:ascii="Times New Roman" w:hAnsi="Times New Roman" w:cs="Arial"/>
        </w:rPr>
        <w:t xml:space="preserve">ich </w:t>
      </w:r>
      <w:r w:rsidRPr="00324492">
        <w:rPr>
          <w:rFonts w:ascii="Times New Roman" w:hAnsi="Times New Roman" w:cs="Arial"/>
        </w:rPr>
        <w:t>duševný a mravný vývoj</w:t>
      </w:r>
      <w:r>
        <w:rPr>
          <w:rFonts w:ascii="Times New Roman" w:hAnsi="Times New Roman" w:cs="Arial"/>
        </w:rPr>
        <w:t>. V</w:t>
      </w:r>
      <w:r w:rsidR="00651D4E">
        <w:rPr>
          <w:rFonts w:ascii="Times New Roman" w:hAnsi="Times New Roman" w:cs="Arial"/>
        </w:rPr>
        <w:t xml:space="preserve"> súlade požiadavkami transponovaných smerníc sa v </w:t>
      </w:r>
      <w:r>
        <w:rPr>
          <w:rFonts w:ascii="Times New Roman" w:hAnsi="Times New Roman" w:cs="Arial"/>
        </w:rPr>
        <w:t>rámci posilnenia práv detských obetí navrhuje rozšíriť aplikáciu § 135 Trestného poriadku na všetky detské obete, ktoré nedovŕšili 18 rokov.</w:t>
      </w:r>
    </w:p>
    <w:p w:rsidR="00324492" w:rsidP="00FE6FB9">
      <w:pPr>
        <w:pStyle w:val="BodyText"/>
        <w:bidi w:val="0"/>
        <w:rPr>
          <w:rFonts w:ascii="Times New Roman" w:hAnsi="Times New Roman" w:cs="Arial"/>
          <w:u w:val="single"/>
        </w:rPr>
      </w:pPr>
    </w:p>
    <w:p w:rsidR="008F1583" w:rsidP="00FE6FB9">
      <w:pPr>
        <w:pStyle w:val="BodyText"/>
        <w:bidi w:val="0"/>
        <w:rPr>
          <w:rFonts w:ascii="Times New Roman" w:hAnsi="Times New Roman" w:cs="Arial"/>
          <w:u w:val="single"/>
        </w:rPr>
      </w:pPr>
      <w:r>
        <w:rPr>
          <w:rFonts w:ascii="Times New Roman" w:hAnsi="Times New Roman" w:cs="Arial"/>
          <w:u w:val="single"/>
        </w:rPr>
        <w:t xml:space="preserve">K bodu </w:t>
      </w:r>
      <w:r w:rsidR="00030CAA">
        <w:rPr>
          <w:rFonts w:ascii="Times New Roman" w:hAnsi="Times New Roman" w:cs="Arial"/>
          <w:u w:val="single"/>
        </w:rPr>
        <w:t>9</w:t>
      </w:r>
      <w:r>
        <w:rPr>
          <w:rFonts w:ascii="Times New Roman" w:hAnsi="Times New Roman" w:cs="Arial"/>
          <w:u w:val="single"/>
        </w:rPr>
        <w:t xml:space="preserve"> </w:t>
      </w:r>
    </w:p>
    <w:p w:rsidR="008F1583" w:rsidP="00FE6FB9">
      <w:pPr>
        <w:pStyle w:val="BodyText"/>
        <w:bidi w:val="0"/>
        <w:rPr>
          <w:rFonts w:ascii="Times New Roman" w:hAnsi="Times New Roman" w:cs="Arial"/>
          <w:u w:val="single"/>
        </w:rPr>
      </w:pPr>
    </w:p>
    <w:p w:rsidR="008F1583" w:rsidP="00FE6FB9">
      <w:pPr>
        <w:pStyle w:val="BodyText"/>
        <w:bidi w:val="0"/>
        <w:rPr>
          <w:rFonts w:ascii="Times New Roman" w:hAnsi="Times New Roman" w:cs="Arial"/>
          <w:u w:val="single"/>
        </w:rPr>
      </w:pPr>
      <w:r>
        <w:rPr>
          <w:rFonts w:ascii="Times New Roman" w:hAnsi="Times New Roman" w:cs="Arial"/>
        </w:rPr>
        <w:tab/>
        <w:t xml:space="preserve">S ohľadom na doterajšiu prax a aplikačné problémy pri postupe podľa § 196 ods. 3 Trestného poriadku sa v súlade s čl. 11 ods. 2 rámcového rozhodnutia Rady </w:t>
      </w:r>
      <w:r w:rsidRPr="008F1583">
        <w:rPr>
          <w:rFonts w:ascii="Times New Roman" w:hAnsi="Times New Roman" w:cs="Arial"/>
        </w:rPr>
        <w:t xml:space="preserve">2001/220/SVV z 15. marca 2001 o postavení obetí v trestnom konaní navrhuje spresnenie zákona v tom zmysle, aby bolo zrejme, že toto ustanovenie sa vzťahuje len na fyzické osoby, ktoré sa stali obeťami trestného činu </w:t>
      </w:r>
      <w:r>
        <w:rPr>
          <w:rFonts w:ascii="Times New Roman" w:hAnsi="Times New Roman" w:cs="Arial"/>
        </w:rPr>
        <w:t xml:space="preserve">v inom členskom štáte Európskej únie </w:t>
      </w:r>
      <w:r w:rsidR="005C7848">
        <w:rPr>
          <w:rFonts w:ascii="Times New Roman" w:hAnsi="Times New Roman" w:cs="Arial"/>
        </w:rPr>
        <w:t xml:space="preserve">a že takéto osoby, ak majú trvalý pobyt na území Slovenskej republiky, môžu podať </w:t>
      </w:r>
      <w:r w:rsidRPr="008F1583">
        <w:rPr>
          <w:rFonts w:ascii="Times New Roman" w:hAnsi="Times New Roman" w:cs="Arial"/>
        </w:rPr>
        <w:t xml:space="preserve">trestné oznámenie </w:t>
      </w:r>
      <w:r w:rsidR="005C7848">
        <w:rPr>
          <w:rFonts w:ascii="Times New Roman" w:hAnsi="Times New Roman" w:cs="Arial"/>
        </w:rPr>
        <w:t>slovenským orgánom</w:t>
      </w:r>
      <w:r w:rsidRPr="008F1583">
        <w:rPr>
          <w:rFonts w:ascii="Times New Roman" w:hAnsi="Times New Roman" w:cs="Arial"/>
        </w:rPr>
        <w:t xml:space="preserve"> (okrem </w:t>
      </w:r>
      <w:r w:rsidR="005C7848">
        <w:rPr>
          <w:rFonts w:ascii="Times New Roman" w:hAnsi="Times New Roman" w:cs="Arial"/>
        </w:rPr>
        <w:t>prípadu ak tak nemohli urobiť</w:t>
      </w:r>
      <w:r w:rsidRPr="008F1583">
        <w:rPr>
          <w:rFonts w:ascii="Times New Roman" w:hAnsi="Times New Roman" w:cs="Arial"/>
        </w:rPr>
        <w:t xml:space="preserve">) </w:t>
      </w:r>
      <w:r w:rsidR="005C7848">
        <w:rPr>
          <w:rFonts w:ascii="Times New Roman" w:hAnsi="Times New Roman" w:cs="Arial"/>
        </w:rPr>
        <w:t>aj v prípade, ak tak u</w:t>
      </w:r>
      <w:r w:rsidRPr="008F1583">
        <w:rPr>
          <w:rFonts w:ascii="Times New Roman" w:hAnsi="Times New Roman" w:cs="Arial"/>
        </w:rPr>
        <w:t>robiť</w:t>
      </w:r>
      <w:r w:rsidR="005C7848">
        <w:rPr>
          <w:rFonts w:ascii="Times New Roman" w:hAnsi="Times New Roman" w:cs="Arial"/>
        </w:rPr>
        <w:t xml:space="preserve"> nechceli</w:t>
      </w:r>
      <w:r w:rsidRPr="008F1583">
        <w:rPr>
          <w:rFonts w:ascii="Times New Roman" w:hAnsi="Times New Roman" w:cs="Arial"/>
        </w:rPr>
        <w:t xml:space="preserve">, </w:t>
      </w:r>
      <w:r w:rsidR="00651D4E">
        <w:rPr>
          <w:rFonts w:ascii="Times New Roman" w:hAnsi="Times New Roman" w:cs="Arial"/>
        </w:rPr>
        <w:t xml:space="preserve">a to </w:t>
      </w:r>
      <w:r w:rsidRPr="008F1583">
        <w:rPr>
          <w:rFonts w:ascii="Times New Roman" w:hAnsi="Times New Roman" w:cs="Arial"/>
        </w:rPr>
        <w:t>v</w:t>
      </w:r>
      <w:r w:rsidR="005C7848">
        <w:rPr>
          <w:rFonts w:ascii="Times New Roman" w:hAnsi="Times New Roman" w:cs="Arial"/>
        </w:rPr>
        <w:t xml:space="preserve"> tých </w:t>
      </w:r>
      <w:r w:rsidRPr="008F1583">
        <w:rPr>
          <w:rFonts w:ascii="Times New Roman" w:hAnsi="Times New Roman" w:cs="Arial"/>
        </w:rPr>
        <w:t>prípad</w:t>
      </w:r>
      <w:r w:rsidR="005C7848">
        <w:rPr>
          <w:rFonts w:ascii="Times New Roman" w:hAnsi="Times New Roman" w:cs="Arial"/>
        </w:rPr>
        <w:t xml:space="preserve">och, ak ide </w:t>
      </w:r>
      <w:r w:rsidR="00137557">
        <w:rPr>
          <w:rFonts w:ascii="Times New Roman" w:hAnsi="Times New Roman" w:cs="Arial"/>
        </w:rPr>
        <w:t>zločin podľa Trestného zákona, ktorý v podmienkach Slovenskej republiky predstavuje kategóriu „</w:t>
      </w:r>
      <w:r w:rsidRPr="008F1583">
        <w:rPr>
          <w:rFonts w:ascii="Times New Roman" w:hAnsi="Times New Roman" w:cs="Arial"/>
        </w:rPr>
        <w:t>závažn</w:t>
      </w:r>
      <w:r w:rsidR="00137557">
        <w:rPr>
          <w:rFonts w:ascii="Times New Roman" w:hAnsi="Times New Roman" w:cs="Arial"/>
        </w:rPr>
        <w:t>ého</w:t>
      </w:r>
      <w:r w:rsidRPr="008F1583">
        <w:rPr>
          <w:rFonts w:ascii="Times New Roman" w:hAnsi="Times New Roman" w:cs="Arial"/>
        </w:rPr>
        <w:t xml:space="preserve"> trestn</w:t>
      </w:r>
      <w:r w:rsidR="00137557">
        <w:rPr>
          <w:rFonts w:ascii="Times New Roman" w:hAnsi="Times New Roman" w:cs="Arial"/>
        </w:rPr>
        <w:t>ého</w:t>
      </w:r>
      <w:r w:rsidRPr="008F1583">
        <w:rPr>
          <w:rFonts w:ascii="Times New Roman" w:hAnsi="Times New Roman" w:cs="Arial"/>
        </w:rPr>
        <w:t xml:space="preserve"> čin</w:t>
      </w:r>
      <w:r w:rsidR="00137557">
        <w:rPr>
          <w:rFonts w:ascii="Times New Roman" w:hAnsi="Times New Roman" w:cs="Arial"/>
        </w:rPr>
        <w:t xml:space="preserve">u“ ako pre tento postup predpokladá </w:t>
      </w:r>
      <w:r w:rsidR="005C7848">
        <w:rPr>
          <w:rFonts w:ascii="Times New Roman" w:hAnsi="Times New Roman" w:cs="Arial"/>
        </w:rPr>
        <w:t>rámcové rozhodnuti</w:t>
      </w:r>
      <w:r w:rsidR="00137557">
        <w:rPr>
          <w:rFonts w:ascii="Times New Roman" w:hAnsi="Times New Roman" w:cs="Arial"/>
        </w:rPr>
        <w:t>e</w:t>
      </w:r>
      <w:r w:rsidRPr="008F1583">
        <w:rPr>
          <w:rFonts w:ascii="Times New Roman" w:hAnsi="Times New Roman" w:cs="Arial"/>
        </w:rPr>
        <w:t>.</w:t>
      </w:r>
      <w:r w:rsidR="005C7848">
        <w:rPr>
          <w:rFonts w:ascii="Times New Roman" w:hAnsi="Times New Roman" w:cs="Arial"/>
        </w:rPr>
        <w:t xml:space="preserve"> </w:t>
      </w:r>
    </w:p>
    <w:p w:rsidR="008F1583" w:rsidP="00FE6FB9">
      <w:pPr>
        <w:pStyle w:val="BodyText"/>
        <w:bidi w:val="0"/>
        <w:rPr>
          <w:rFonts w:ascii="Times New Roman" w:hAnsi="Times New Roman" w:cs="Arial"/>
          <w:u w:val="single"/>
        </w:rPr>
      </w:pPr>
    </w:p>
    <w:p w:rsidR="005A606A" w:rsidP="00FE6FB9">
      <w:pPr>
        <w:pStyle w:val="BodyText"/>
        <w:bidi w:val="0"/>
        <w:rPr>
          <w:rFonts w:ascii="Times New Roman" w:hAnsi="Times New Roman" w:cs="Arial"/>
          <w:u w:val="single"/>
        </w:rPr>
      </w:pPr>
      <w:r w:rsidRPr="005A606A" w:rsidR="002D7629">
        <w:rPr>
          <w:rFonts w:ascii="Times New Roman" w:hAnsi="Times New Roman" w:cs="Arial"/>
          <w:u w:val="single"/>
        </w:rPr>
        <w:t xml:space="preserve">K bodu </w:t>
      </w:r>
      <w:r w:rsidR="00030CAA">
        <w:rPr>
          <w:rFonts w:ascii="Times New Roman" w:hAnsi="Times New Roman" w:cs="Arial"/>
          <w:u w:val="single"/>
        </w:rPr>
        <w:t>10</w:t>
      </w:r>
      <w:r w:rsidRPr="005A606A" w:rsidR="002D7629">
        <w:rPr>
          <w:rFonts w:ascii="Times New Roman" w:hAnsi="Times New Roman" w:cs="Arial"/>
          <w:u w:val="single"/>
        </w:rPr>
        <w:t xml:space="preserve"> a</w:t>
      </w:r>
      <w:r w:rsidR="007067D8">
        <w:rPr>
          <w:rFonts w:ascii="Times New Roman" w:hAnsi="Times New Roman" w:cs="Arial"/>
          <w:u w:val="single"/>
        </w:rPr>
        <w:t> </w:t>
      </w:r>
      <w:r w:rsidR="00030CAA">
        <w:rPr>
          <w:rFonts w:ascii="Times New Roman" w:hAnsi="Times New Roman" w:cs="Arial"/>
          <w:u w:val="single"/>
        </w:rPr>
        <w:t>11</w:t>
      </w:r>
    </w:p>
    <w:p w:rsidR="007067D8" w:rsidRPr="005A606A" w:rsidP="00FE6FB9">
      <w:pPr>
        <w:pStyle w:val="BodyText"/>
        <w:bidi w:val="0"/>
        <w:rPr>
          <w:rFonts w:ascii="Times New Roman" w:hAnsi="Times New Roman" w:cs="Arial"/>
          <w:u w:val="single"/>
        </w:rPr>
      </w:pPr>
    </w:p>
    <w:p w:rsidR="002D7629" w:rsidP="005A606A">
      <w:pPr>
        <w:pStyle w:val="BodyText"/>
        <w:bidi w:val="0"/>
        <w:rPr>
          <w:rFonts w:ascii="Times New Roman" w:hAnsi="Times New Roman" w:cs="Arial"/>
        </w:rPr>
      </w:pPr>
      <w:r w:rsidR="005A606A">
        <w:rPr>
          <w:rFonts w:ascii="Times New Roman" w:hAnsi="Times New Roman" w:cs="Arial"/>
        </w:rPr>
        <w:tab/>
      </w:r>
      <w:r w:rsidRPr="008A1021">
        <w:rPr>
          <w:rFonts w:ascii="Times New Roman" w:hAnsi="Times New Roman" w:cs="Arial"/>
        </w:rPr>
        <w:t xml:space="preserve">S ohľadom na doterajšiu aplikačnú prax stíhania trestných činov extrémizmu, pri ktorých bola identifikovaná </w:t>
      </w:r>
      <w:r>
        <w:rPr>
          <w:rFonts w:ascii="Times New Roman" w:hAnsi="Times New Roman" w:cs="Arial"/>
        </w:rPr>
        <w:t xml:space="preserve">zvýšená </w:t>
      </w:r>
      <w:r w:rsidRPr="008A1021">
        <w:rPr>
          <w:rFonts w:ascii="Times New Roman" w:hAnsi="Times New Roman" w:cs="Arial"/>
        </w:rPr>
        <w:t xml:space="preserve">časová a odborná náročnosť vedenia vyšetrovania </w:t>
      </w:r>
      <w:r>
        <w:rPr>
          <w:rFonts w:ascii="Times New Roman" w:hAnsi="Times New Roman" w:cs="Arial"/>
        </w:rPr>
        <w:t xml:space="preserve">tohto </w:t>
      </w:r>
      <w:r w:rsidRPr="008A1021">
        <w:rPr>
          <w:rFonts w:ascii="Times New Roman" w:hAnsi="Times New Roman" w:cs="Arial"/>
        </w:rPr>
        <w:t xml:space="preserve">osobitého druhu </w:t>
      </w:r>
      <w:r>
        <w:rPr>
          <w:rFonts w:ascii="Times New Roman" w:hAnsi="Times New Roman" w:cs="Arial"/>
        </w:rPr>
        <w:t xml:space="preserve">trestnej činnosti, </w:t>
      </w:r>
      <w:r w:rsidRPr="008A1021">
        <w:rPr>
          <w:rFonts w:ascii="Times New Roman" w:hAnsi="Times New Roman" w:cs="Arial"/>
        </w:rPr>
        <w:t xml:space="preserve">sa </w:t>
      </w:r>
      <w:r>
        <w:rPr>
          <w:rFonts w:ascii="Times New Roman" w:hAnsi="Times New Roman" w:cs="Arial"/>
        </w:rPr>
        <w:t xml:space="preserve">v záujme posilnenia boja proti extrémizmu </w:t>
      </w:r>
      <w:r w:rsidRPr="008A1021">
        <w:rPr>
          <w:rFonts w:ascii="Times New Roman" w:hAnsi="Times New Roman" w:cs="Arial"/>
        </w:rPr>
        <w:t xml:space="preserve">navrhuje, aby </w:t>
      </w:r>
      <w:r>
        <w:rPr>
          <w:rFonts w:ascii="Times New Roman" w:hAnsi="Times New Roman" w:cs="Arial"/>
        </w:rPr>
        <w:t>o</w:t>
      </w:r>
      <w:r w:rsidRPr="008A1021">
        <w:rPr>
          <w:rFonts w:ascii="Times New Roman" w:hAnsi="Times New Roman" w:cs="Arial"/>
        </w:rPr>
        <w:t xml:space="preserve"> týchto trestných čino</w:t>
      </w:r>
      <w:r w:rsidR="00135A83">
        <w:rPr>
          <w:rFonts w:ascii="Times New Roman" w:hAnsi="Times New Roman" w:cs="Arial"/>
        </w:rPr>
        <w:t>ch</w:t>
      </w:r>
      <w:r w:rsidRPr="008A1021">
        <w:rPr>
          <w:rFonts w:ascii="Times New Roman" w:hAnsi="Times New Roman" w:cs="Arial"/>
        </w:rPr>
        <w:t xml:space="preserve"> bolo </w:t>
      </w:r>
      <w:r>
        <w:rPr>
          <w:rFonts w:ascii="Times New Roman" w:hAnsi="Times New Roman" w:cs="Arial"/>
        </w:rPr>
        <w:t xml:space="preserve">vždy </w:t>
      </w:r>
      <w:r w:rsidRPr="008A1021">
        <w:rPr>
          <w:rFonts w:ascii="Times New Roman" w:hAnsi="Times New Roman" w:cs="Arial"/>
        </w:rPr>
        <w:t>vedené štandardné vyšetrovanie</w:t>
      </w:r>
      <w:r>
        <w:rPr>
          <w:rFonts w:ascii="Times New Roman" w:hAnsi="Times New Roman" w:cs="Arial"/>
        </w:rPr>
        <w:t xml:space="preserve">, ktoré vykoná </w:t>
      </w:r>
      <w:r w:rsidRPr="008A1021">
        <w:rPr>
          <w:rFonts w:ascii="Times New Roman" w:hAnsi="Times New Roman" w:cs="Arial"/>
        </w:rPr>
        <w:t>vyšetrovateľ P</w:t>
      </w:r>
      <w:r>
        <w:rPr>
          <w:rFonts w:ascii="Times New Roman" w:hAnsi="Times New Roman" w:cs="Arial"/>
        </w:rPr>
        <w:t xml:space="preserve">olicajného zboru. </w:t>
      </w:r>
      <w:r w:rsidRPr="008A1021">
        <w:rPr>
          <w:rFonts w:ascii="Times New Roman" w:hAnsi="Times New Roman" w:cs="Arial"/>
        </w:rPr>
        <w:t xml:space="preserve">Uvedená zmena má ambíciu prispieť k zvýšeniu kvality a efektívnosti </w:t>
      </w:r>
      <w:r>
        <w:rPr>
          <w:rFonts w:ascii="Times New Roman" w:hAnsi="Times New Roman" w:cs="Arial"/>
        </w:rPr>
        <w:t>prípravného konania</w:t>
      </w:r>
      <w:r w:rsidR="00651D4E">
        <w:rPr>
          <w:rFonts w:ascii="Times New Roman" w:hAnsi="Times New Roman" w:cs="Arial"/>
        </w:rPr>
        <w:t xml:space="preserve"> vyšetrovania extrémistickej trestnej činnosti</w:t>
      </w:r>
      <w:r w:rsidRPr="008A1021">
        <w:rPr>
          <w:rFonts w:ascii="Times New Roman" w:hAnsi="Times New Roman" w:cs="Arial"/>
        </w:rPr>
        <w:t xml:space="preserve">.  </w:t>
      </w:r>
    </w:p>
    <w:p w:rsidR="002D7629" w:rsidP="00FE6FB9">
      <w:pPr>
        <w:pStyle w:val="BodyText"/>
        <w:bidi w:val="0"/>
        <w:rPr>
          <w:rFonts w:ascii="Times New Roman" w:hAnsi="Times New Roman" w:cs="Arial"/>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030CAA">
        <w:rPr>
          <w:rFonts w:ascii="Times New Roman" w:hAnsi="Times New Roman" w:cs="Arial"/>
          <w:u w:val="single"/>
        </w:rPr>
        <w:t>12</w:t>
      </w:r>
      <w:r w:rsidR="00463E47">
        <w:rPr>
          <w:rFonts w:ascii="Times New Roman" w:hAnsi="Times New Roman" w:cs="Arial"/>
          <w:u w:val="single"/>
        </w:rPr>
        <w:t xml:space="preserve"> </w:t>
      </w:r>
    </w:p>
    <w:p w:rsidR="005A606A" w:rsidP="007D7F37">
      <w:pPr>
        <w:tabs>
          <w:tab w:val="left" w:pos="284"/>
        </w:tabs>
        <w:autoSpaceDE w:val="0"/>
        <w:autoSpaceDN w:val="0"/>
        <w:bidi w:val="0"/>
        <w:adjustRightInd w:val="0"/>
        <w:jc w:val="both"/>
        <w:rPr>
          <w:rFonts w:ascii="Times New Roman" w:hAnsi="Times New Roman" w:cs="Arial"/>
          <w:b/>
        </w:rPr>
      </w:pPr>
    </w:p>
    <w:p w:rsidR="002D7629" w:rsidP="00A17262">
      <w:pPr>
        <w:tabs>
          <w:tab w:val="left" w:pos="0"/>
        </w:tabs>
        <w:autoSpaceDE w:val="0"/>
        <w:autoSpaceDN w:val="0"/>
        <w:bidi w:val="0"/>
        <w:adjustRightInd w:val="0"/>
        <w:jc w:val="both"/>
        <w:rPr>
          <w:rFonts w:ascii="Times New Roman" w:hAnsi="Times New Roman"/>
          <w:bCs/>
        </w:rPr>
      </w:pPr>
      <w:r w:rsidR="00A17262">
        <w:rPr>
          <w:rStyle w:val="PlaceholderText"/>
          <w:color w:val="000000"/>
        </w:rPr>
        <w:tab/>
      </w:r>
      <w:r w:rsidRPr="005A606A" w:rsidR="00463E47">
        <w:rPr>
          <w:rStyle w:val="PlaceholderText"/>
          <w:color w:val="000000"/>
        </w:rPr>
        <w:t>Ide</w:t>
      </w:r>
      <w:r w:rsidRPr="00030CAA" w:rsidR="009506AE">
        <w:rPr>
          <w:rStyle w:val="PlaceholderText"/>
          <w:color w:val="000000"/>
        </w:rPr>
        <w:t xml:space="preserve"> o legislatívno-technick</w:t>
      </w:r>
      <w:r w:rsidRPr="00030CAA" w:rsidR="00030CAA">
        <w:rPr>
          <w:rStyle w:val="PlaceholderText"/>
          <w:color w:val="000000"/>
        </w:rPr>
        <w:t>ú</w:t>
      </w:r>
      <w:r w:rsidRPr="00030CAA" w:rsidR="009506AE">
        <w:rPr>
          <w:rStyle w:val="PlaceholderText"/>
          <w:color w:val="000000"/>
        </w:rPr>
        <w:t xml:space="preserve"> </w:t>
      </w:r>
      <w:r w:rsidRPr="00030CAA" w:rsidR="00463E47">
        <w:rPr>
          <w:rStyle w:val="PlaceholderText"/>
          <w:color w:val="000000"/>
        </w:rPr>
        <w:t>zmen</w:t>
      </w:r>
      <w:r w:rsidR="00030CAA">
        <w:rPr>
          <w:rStyle w:val="PlaceholderText"/>
          <w:color w:val="000000"/>
        </w:rPr>
        <w:t>u</w:t>
      </w:r>
      <w:r w:rsidRPr="00030CAA" w:rsidR="00463E47">
        <w:rPr>
          <w:rStyle w:val="PlaceholderText"/>
          <w:color w:val="000000"/>
        </w:rPr>
        <w:t xml:space="preserve"> v</w:t>
      </w:r>
      <w:r w:rsidRPr="005A606A" w:rsidR="00463E47">
        <w:rPr>
          <w:rStyle w:val="PlaceholderText"/>
          <w:color w:val="000000"/>
        </w:rPr>
        <w:t xml:space="preserve"> súvislosti</w:t>
      </w:r>
      <w:r w:rsidRPr="00030CAA" w:rsidR="00463E47">
        <w:rPr>
          <w:rStyle w:val="PlaceholderText"/>
          <w:color w:val="000000"/>
        </w:rPr>
        <w:t xml:space="preserve"> s</w:t>
      </w:r>
      <w:r w:rsidR="00463E47">
        <w:rPr>
          <w:rFonts w:ascii="Times New Roman" w:hAnsi="Times New Roman"/>
          <w:bCs/>
        </w:rPr>
        <w:t xml:space="preserve"> </w:t>
      </w:r>
      <w:r>
        <w:rPr>
          <w:rFonts w:ascii="Times New Roman" w:hAnsi="Times New Roman"/>
          <w:bCs/>
        </w:rPr>
        <w:t>chybný</w:t>
      </w:r>
      <w:r w:rsidR="00463E47">
        <w:rPr>
          <w:rFonts w:ascii="Times New Roman" w:hAnsi="Times New Roman"/>
          <w:bCs/>
        </w:rPr>
        <w:t>m</w:t>
      </w:r>
      <w:r>
        <w:rPr>
          <w:rFonts w:ascii="Times New Roman" w:hAnsi="Times New Roman"/>
          <w:bCs/>
        </w:rPr>
        <w:t xml:space="preserve"> vnútorný</w:t>
      </w:r>
      <w:r w:rsidR="00463E47">
        <w:rPr>
          <w:rFonts w:ascii="Times New Roman" w:hAnsi="Times New Roman"/>
          <w:bCs/>
        </w:rPr>
        <w:t xml:space="preserve">m </w:t>
      </w:r>
      <w:r>
        <w:rPr>
          <w:rFonts w:ascii="Times New Roman" w:hAnsi="Times New Roman"/>
          <w:bCs/>
        </w:rPr>
        <w:t>odkaz</w:t>
      </w:r>
      <w:r w:rsidR="00030CAA">
        <w:rPr>
          <w:rFonts w:ascii="Times New Roman" w:hAnsi="Times New Roman"/>
          <w:bCs/>
        </w:rPr>
        <w:t>om</w:t>
      </w:r>
      <w:r>
        <w:rPr>
          <w:rFonts w:ascii="Times New Roman" w:hAnsi="Times New Roman"/>
          <w:bCs/>
        </w:rPr>
        <w:t xml:space="preserve">.  </w:t>
      </w:r>
    </w:p>
    <w:p w:rsidR="002D7629" w:rsidP="007D7F37">
      <w:pPr>
        <w:tabs>
          <w:tab w:val="left" w:pos="284"/>
        </w:tabs>
        <w:autoSpaceDE w:val="0"/>
        <w:autoSpaceDN w:val="0"/>
        <w:bidi w:val="0"/>
        <w:adjustRightInd w:val="0"/>
        <w:jc w:val="both"/>
        <w:rPr>
          <w:rFonts w:ascii="Times New Roman" w:hAnsi="Times New Roman"/>
          <w:bCs/>
        </w:rPr>
      </w:pPr>
    </w:p>
    <w:p w:rsidR="007067D8" w:rsidRPr="00651D4E" w:rsidP="007D7F37">
      <w:pPr>
        <w:tabs>
          <w:tab w:val="left" w:pos="284"/>
        </w:tabs>
        <w:autoSpaceDE w:val="0"/>
        <w:autoSpaceDN w:val="0"/>
        <w:bidi w:val="0"/>
        <w:adjustRightInd w:val="0"/>
        <w:jc w:val="both"/>
        <w:rPr>
          <w:rFonts w:ascii="Times New Roman" w:hAnsi="Times New Roman"/>
          <w:bCs/>
          <w:u w:val="single"/>
        </w:rPr>
      </w:pPr>
      <w:r w:rsidRPr="00651D4E">
        <w:rPr>
          <w:rFonts w:ascii="Times New Roman" w:hAnsi="Times New Roman"/>
          <w:bCs/>
          <w:u w:val="single"/>
        </w:rPr>
        <w:t xml:space="preserve">K bodu </w:t>
      </w:r>
      <w:smartTag w:uri="urn:schemas-microsoft-com:office:smarttags" w:element="metricconverter">
        <w:smartTagPr>
          <w:attr w:name="ProductID" w:val="7 a"/>
        </w:smartTagPr>
        <w:r w:rsidRPr="00651D4E" w:rsidR="00522D2F">
          <w:rPr>
            <w:rFonts w:ascii="Times New Roman" w:hAnsi="Times New Roman"/>
            <w:bCs/>
            <w:u w:val="single"/>
          </w:rPr>
          <w:t>13 a</w:t>
        </w:r>
      </w:smartTag>
      <w:r w:rsidRPr="00651D4E" w:rsidR="00522D2F">
        <w:rPr>
          <w:rFonts w:ascii="Times New Roman" w:hAnsi="Times New Roman"/>
          <w:bCs/>
          <w:u w:val="single"/>
        </w:rPr>
        <w:t xml:space="preserve"> 14</w:t>
      </w:r>
      <w:r w:rsidRPr="00651D4E">
        <w:rPr>
          <w:rFonts w:ascii="Times New Roman" w:hAnsi="Times New Roman"/>
          <w:bCs/>
          <w:u w:val="single"/>
        </w:rPr>
        <w:t xml:space="preserve"> </w:t>
      </w:r>
    </w:p>
    <w:p w:rsidR="007067D8" w:rsidRPr="00651D4E" w:rsidP="007D7F37">
      <w:pPr>
        <w:tabs>
          <w:tab w:val="left" w:pos="284"/>
        </w:tabs>
        <w:autoSpaceDE w:val="0"/>
        <w:autoSpaceDN w:val="0"/>
        <w:bidi w:val="0"/>
        <w:adjustRightInd w:val="0"/>
        <w:jc w:val="both"/>
        <w:rPr>
          <w:rFonts w:ascii="Times New Roman" w:hAnsi="Times New Roman"/>
          <w:bCs/>
        </w:rPr>
      </w:pPr>
    </w:p>
    <w:p w:rsidR="00651D4E" w:rsidRPr="00651D4E" w:rsidP="00651D4E">
      <w:pPr>
        <w:pStyle w:val="BodyText"/>
        <w:bidi w:val="0"/>
        <w:rPr>
          <w:rFonts w:ascii="Times New Roman" w:hAnsi="Times New Roman" w:cs="Times New Roman"/>
        </w:rPr>
      </w:pPr>
      <w:r w:rsidRPr="00651D4E" w:rsidR="007067D8">
        <w:rPr>
          <w:rFonts w:ascii="Times New Roman" w:hAnsi="Times New Roman" w:cs="Times New Roman"/>
        </w:rPr>
        <w:tab/>
        <w:t>Návrhom sa transponuj</w:t>
      </w:r>
      <w:r w:rsidRPr="00651D4E">
        <w:rPr>
          <w:rFonts w:ascii="Times New Roman" w:hAnsi="Times New Roman" w:cs="Times New Roman"/>
        </w:rPr>
        <w:t>ú</w:t>
      </w:r>
      <w:r w:rsidRPr="00651D4E" w:rsidR="007067D8">
        <w:rPr>
          <w:rFonts w:ascii="Times New Roman" w:hAnsi="Times New Roman" w:cs="Times New Roman"/>
        </w:rPr>
        <w:t xml:space="preserve"> čl. 8 smernice 2011/36/EÚ a čl. 14 smernice 2011/93/EÚ, </w:t>
      </w:r>
      <w:r w:rsidRPr="00651D4E">
        <w:rPr>
          <w:rFonts w:ascii="Times New Roman" w:hAnsi="Times New Roman" w:cs="Times New Roman"/>
        </w:rPr>
        <w:t xml:space="preserve">ktoré zaväzujú členské štáty prijať potrebné opatrenia na zabezpečenie toho, aby ich príslušné vnútroštátne orgány boli oprávnené trestne nestíhať alebo neukladať tresty obetiam obchodovania s ľuďmi, resp. sexuálneho zneužívania a sexuálneho vykorisťovania, za ich účasť na vedľajšej trestnej činnosti, ak boli na páchanie tejto trestnej činnosti donútené v priamej súvislosti s tým, že boli vystavené akémukoľvek zo skutkov, ktoré sú predmetom týchto smerníc. V tomto ohľade sa navrhuje osobitná úprava pre možnosť zastavenia trestného stíhania prokurátorom s podmienkou, že ide o skutok, ktorý je prečinom. Účelom takejto úpravy je motivovať obete týchto trestných činov oznamovať príslušným štátnym orgánom spáchanie takýchto trestných činov a to odstránením rizika ich kriminalizácie za iné trestné činy, ktoré tieto obete spáchali v priamom dôsledku toho, že sa stali obeťou označených trestných činov.   </w:t>
      </w:r>
    </w:p>
    <w:p w:rsidR="00651D4E" w:rsidRPr="00651D4E" w:rsidP="00651D4E">
      <w:pPr>
        <w:pStyle w:val="BodyText"/>
        <w:bidi w:val="0"/>
        <w:rPr>
          <w:rFonts w:ascii="Times New Roman" w:hAnsi="Times New Roman" w:cs="Times New Roman"/>
        </w:rPr>
      </w:pPr>
    </w:p>
    <w:p w:rsidR="007067D8" w:rsidRPr="00651D4E" w:rsidP="00651D4E">
      <w:pPr>
        <w:pStyle w:val="BodyText"/>
        <w:bidi w:val="0"/>
        <w:rPr>
          <w:rFonts w:ascii="Times New Roman" w:hAnsi="Times New Roman" w:cs="Times New Roman"/>
          <w:bCs/>
          <w:u w:val="single"/>
        </w:rPr>
      </w:pPr>
      <w:r w:rsidRPr="00651D4E">
        <w:rPr>
          <w:rFonts w:ascii="Times New Roman" w:hAnsi="Times New Roman" w:cs="Times New Roman"/>
          <w:bCs/>
          <w:u w:val="single"/>
        </w:rPr>
        <w:t xml:space="preserve">K bodu </w:t>
      </w:r>
      <w:r w:rsidRPr="00651D4E" w:rsidR="00522D2F">
        <w:rPr>
          <w:rFonts w:ascii="Times New Roman" w:hAnsi="Times New Roman" w:cs="Times New Roman"/>
          <w:bCs/>
          <w:u w:val="single"/>
        </w:rPr>
        <w:t>15</w:t>
      </w:r>
    </w:p>
    <w:p w:rsidR="007067D8" w:rsidP="007D7F37">
      <w:pPr>
        <w:tabs>
          <w:tab w:val="left" w:pos="284"/>
        </w:tabs>
        <w:autoSpaceDE w:val="0"/>
        <w:autoSpaceDN w:val="0"/>
        <w:bidi w:val="0"/>
        <w:adjustRightInd w:val="0"/>
        <w:jc w:val="both"/>
        <w:rPr>
          <w:rFonts w:ascii="Times New Roman" w:hAnsi="Times New Roman"/>
          <w:bCs/>
        </w:rPr>
      </w:pPr>
    </w:p>
    <w:p w:rsidR="007067D8" w:rsidRPr="00860480" w:rsidP="00A17262">
      <w:pPr>
        <w:pStyle w:val="BodyText"/>
        <w:bidi w:val="0"/>
        <w:rPr>
          <w:rFonts w:ascii="Times New Roman" w:hAnsi="Times New Roman" w:cs="Arial"/>
        </w:rPr>
      </w:pPr>
      <w:r>
        <w:rPr>
          <w:rFonts w:ascii="Times New Roman" w:hAnsi="Times New Roman" w:cs="Arial"/>
        </w:rPr>
        <w:tab/>
      </w:r>
      <w:r w:rsidRPr="005A606A">
        <w:rPr>
          <w:rStyle w:val="PlaceholderText"/>
          <w:color w:val="000000"/>
        </w:rPr>
        <w:t>Ide</w:t>
      </w:r>
      <w:r w:rsidRPr="009506AE">
        <w:rPr>
          <w:rStyle w:val="PlaceholderText"/>
          <w:color w:val="000000"/>
        </w:rPr>
        <w:t xml:space="preserve"> o legislatívno-technickú zmenu v</w:t>
      </w:r>
      <w:r w:rsidRPr="005A606A">
        <w:rPr>
          <w:rStyle w:val="PlaceholderText"/>
          <w:color w:val="000000"/>
        </w:rPr>
        <w:t xml:space="preserve"> súvislosti</w:t>
      </w:r>
      <w:r w:rsidRPr="009506AE">
        <w:rPr>
          <w:rStyle w:val="PlaceholderText"/>
          <w:color w:val="000000"/>
        </w:rPr>
        <w:t xml:space="preserve"> s</w:t>
      </w:r>
      <w:r w:rsidRPr="00860480">
        <w:rPr>
          <w:rFonts w:ascii="Times New Roman" w:hAnsi="Times New Roman" w:cs="Arial"/>
        </w:rPr>
        <w:t xml:space="preserve"> chybný</w:t>
      </w:r>
      <w:r>
        <w:rPr>
          <w:rFonts w:ascii="Times New Roman" w:hAnsi="Times New Roman" w:cs="Arial"/>
        </w:rPr>
        <w:t>m</w:t>
      </w:r>
      <w:r w:rsidRPr="00860480">
        <w:rPr>
          <w:rFonts w:ascii="Times New Roman" w:hAnsi="Times New Roman" w:cs="Arial"/>
        </w:rPr>
        <w:t xml:space="preserve"> vnútorný</w:t>
      </w:r>
      <w:r>
        <w:rPr>
          <w:rFonts w:ascii="Times New Roman" w:hAnsi="Times New Roman" w:cs="Arial"/>
        </w:rPr>
        <w:t>m</w:t>
      </w:r>
      <w:r w:rsidRPr="00860480">
        <w:rPr>
          <w:rFonts w:ascii="Times New Roman" w:hAnsi="Times New Roman" w:cs="Arial"/>
        </w:rPr>
        <w:t xml:space="preserve"> odkaz</w:t>
      </w:r>
      <w:r>
        <w:rPr>
          <w:rFonts w:ascii="Times New Roman" w:hAnsi="Times New Roman" w:cs="Arial"/>
        </w:rPr>
        <w:t>om</w:t>
      </w:r>
      <w:r w:rsidRPr="00860480">
        <w:rPr>
          <w:rFonts w:ascii="Times New Roman" w:hAnsi="Times New Roman" w:cs="Arial"/>
        </w:rPr>
        <w:t xml:space="preserve">.  </w:t>
      </w:r>
    </w:p>
    <w:p w:rsidR="007067D8" w:rsidP="007D7F37">
      <w:pPr>
        <w:tabs>
          <w:tab w:val="left" w:pos="284"/>
        </w:tabs>
        <w:autoSpaceDE w:val="0"/>
        <w:autoSpaceDN w:val="0"/>
        <w:bidi w:val="0"/>
        <w:adjustRightInd w:val="0"/>
        <w:jc w:val="both"/>
        <w:rPr>
          <w:rFonts w:ascii="Times New Roman" w:hAnsi="Times New Roman"/>
          <w:bCs/>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522D2F">
        <w:rPr>
          <w:rFonts w:ascii="Times New Roman" w:hAnsi="Times New Roman" w:cs="Arial"/>
          <w:u w:val="single"/>
        </w:rPr>
        <w:t>16</w:t>
      </w:r>
      <w:r w:rsidRPr="005A606A">
        <w:rPr>
          <w:rFonts w:ascii="Times New Roman" w:hAnsi="Times New Roman" w:cs="Arial"/>
          <w:u w:val="single"/>
        </w:rPr>
        <w:t xml:space="preserve"> </w:t>
      </w:r>
    </w:p>
    <w:p w:rsidR="005A606A" w:rsidP="00DE54EA">
      <w:pPr>
        <w:pStyle w:val="BodyText"/>
        <w:bidi w:val="0"/>
        <w:ind w:firstLine="284"/>
        <w:rPr>
          <w:rFonts w:ascii="Times New Roman" w:hAnsi="Times New Roman" w:cs="Arial"/>
        </w:rPr>
      </w:pPr>
    </w:p>
    <w:p w:rsidR="002D7629" w:rsidRPr="00343129" w:rsidP="00A17262">
      <w:pPr>
        <w:pStyle w:val="BodyText"/>
        <w:bidi w:val="0"/>
        <w:rPr>
          <w:rFonts w:ascii="Times New Roman" w:hAnsi="Times New Roman" w:cs="Arial"/>
        </w:rPr>
      </w:pPr>
      <w:r w:rsidR="005A606A">
        <w:rPr>
          <w:rFonts w:ascii="Times New Roman" w:hAnsi="Times New Roman" w:cs="Arial"/>
        </w:rPr>
        <w:tab/>
      </w:r>
      <w:r w:rsidRPr="00343129">
        <w:rPr>
          <w:rFonts w:ascii="Times New Roman" w:hAnsi="Times New Roman" w:cs="Arial"/>
        </w:rPr>
        <w:t xml:space="preserve">Dopĺňa sa analogické ustanovenie k § 244 ods. 1 písm. i), v zmysle ktorého samosudca v rámci preskúmania obžaloby </w:t>
      </w:r>
      <w:r w:rsidR="009B5B7F">
        <w:rPr>
          <w:rFonts w:ascii="Times New Roman" w:hAnsi="Times New Roman" w:cs="Arial"/>
        </w:rPr>
        <w:t>podľa</w:t>
      </w:r>
      <w:r w:rsidRPr="00343129">
        <w:rPr>
          <w:rFonts w:ascii="Times New Roman" w:hAnsi="Times New Roman" w:cs="Arial"/>
        </w:rPr>
        <w:t xml:space="preserve"> § 241 </w:t>
      </w:r>
      <w:r w:rsidR="00463E47">
        <w:rPr>
          <w:rFonts w:ascii="Times New Roman" w:hAnsi="Times New Roman" w:cs="Arial"/>
        </w:rPr>
        <w:t>T</w:t>
      </w:r>
      <w:r w:rsidR="00522D2F">
        <w:rPr>
          <w:rFonts w:ascii="Times New Roman" w:hAnsi="Times New Roman" w:cs="Arial"/>
        </w:rPr>
        <w:t>restného poriadku</w:t>
      </w:r>
      <w:r w:rsidR="00463E47">
        <w:rPr>
          <w:rFonts w:ascii="Times New Roman" w:hAnsi="Times New Roman" w:cs="Arial"/>
        </w:rPr>
        <w:t xml:space="preserve"> </w:t>
      </w:r>
      <w:r w:rsidRPr="00343129" w:rsidR="00651D4E">
        <w:rPr>
          <w:rFonts w:ascii="Times New Roman" w:hAnsi="Times New Roman" w:cs="Arial"/>
        </w:rPr>
        <w:t xml:space="preserve">môže </w:t>
      </w:r>
      <w:r w:rsidRPr="00343129">
        <w:rPr>
          <w:rFonts w:ascii="Times New Roman" w:hAnsi="Times New Roman" w:cs="Arial"/>
        </w:rPr>
        <w:t>postúpiť vec senátu</w:t>
      </w:r>
      <w:r w:rsidR="009B5B7F">
        <w:rPr>
          <w:rFonts w:ascii="Times New Roman" w:hAnsi="Times New Roman" w:cs="Arial"/>
        </w:rPr>
        <w:t xml:space="preserve"> ak dôjde k zmene kvalifikácie trestného činu, ktorá založí pôsobnosť senátu</w:t>
      </w:r>
      <w:r>
        <w:rPr>
          <w:rFonts w:ascii="Times New Roman" w:hAnsi="Times New Roman" w:cs="Arial"/>
        </w:rPr>
        <w:t xml:space="preserve">. </w:t>
      </w:r>
    </w:p>
    <w:p w:rsidR="002D7629" w:rsidP="00FE6FB9">
      <w:pPr>
        <w:pStyle w:val="BodyText"/>
        <w:bidi w:val="0"/>
        <w:rPr>
          <w:rFonts w:ascii="Times New Roman" w:hAnsi="Times New Roman" w:cs="Arial"/>
          <w:b/>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522D2F">
        <w:rPr>
          <w:rFonts w:ascii="Times New Roman" w:hAnsi="Times New Roman" w:cs="Arial"/>
          <w:u w:val="single"/>
        </w:rPr>
        <w:t>17</w:t>
      </w:r>
    </w:p>
    <w:p w:rsidR="005A606A" w:rsidP="00343129">
      <w:pPr>
        <w:pStyle w:val="BodyText"/>
        <w:bidi w:val="0"/>
        <w:ind w:firstLine="284"/>
        <w:rPr>
          <w:rFonts w:ascii="Times New Roman" w:hAnsi="Times New Roman" w:cs="Arial"/>
        </w:rPr>
      </w:pPr>
    </w:p>
    <w:p w:rsidR="002D7629" w:rsidRPr="00343129" w:rsidP="00A17262">
      <w:pPr>
        <w:pStyle w:val="BodyText"/>
        <w:bidi w:val="0"/>
        <w:rPr>
          <w:rFonts w:ascii="Times New Roman" w:hAnsi="Times New Roman" w:cs="Arial"/>
        </w:rPr>
      </w:pPr>
      <w:r w:rsidR="00A17262">
        <w:rPr>
          <w:rStyle w:val="PlaceholderText"/>
          <w:color w:val="000000"/>
        </w:rPr>
        <w:tab/>
      </w:r>
      <w:r w:rsidRPr="005A606A" w:rsidR="00463E47">
        <w:rPr>
          <w:rStyle w:val="PlaceholderText"/>
          <w:color w:val="000000"/>
        </w:rPr>
        <w:t>Ide</w:t>
      </w:r>
      <w:r w:rsidRPr="00463E47" w:rsidR="00463E47">
        <w:rPr>
          <w:rStyle w:val="PlaceholderText"/>
          <w:color w:val="000000"/>
        </w:rPr>
        <w:t xml:space="preserve"> o legislatívno-technickú zmenu v</w:t>
      </w:r>
      <w:r w:rsidRPr="005A606A" w:rsidR="00463E47">
        <w:rPr>
          <w:rStyle w:val="PlaceholderText"/>
          <w:color w:val="000000"/>
        </w:rPr>
        <w:t xml:space="preserve"> súvislosti</w:t>
      </w:r>
      <w:r w:rsidRPr="00463E47" w:rsidR="00463E47">
        <w:rPr>
          <w:rStyle w:val="PlaceholderText"/>
          <w:color w:val="000000"/>
        </w:rPr>
        <w:t xml:space="preserve"> s</w:t>
      </w:r>
      <w:r w:rsidRPr="00860480">
        <w:rPr>
          <w:rFonts w:ascii="Times New Roman" w:hAnsi="Times New Roman" w:cs="Arial"/>
        </w:rPr>
        <w:t xml:space="preserve"> </w:t>
      </w:r>
      <w:r>
        <w:rPr>
          <w:rFonts w:ascii="Times New Roman" w:hAnsi="Times New Roman" w:cs="Arial"/>
        </w:rPr>
        <w:t>odkaz</w:t>
      </w:r>
      <w:r w:rsidR="00463E47">
        <w:rPr>
          <w:rFonts w:ascii="Times New Roman" w:hAnsi="Times New Roman" w:cs="Arial"/>
        </w:rPr>
        <w:t>om</w:t>
      </w:r>
      <w:r>
        <w:rPr>
          <w:rFonts w:ascii="Times New Roman" w:hAnsi="Times New Roman" w:cs="Arial"/>
        </w:rPr>
        <w:t xml:space="preserve"> na § 283 ods. 5, ktorý </w:t>
      </w:r>
      <w:r w:rsidR="00463E47">
        <w:rPr>
          <w:rFonts w:ascii="Times New Roman" w:hAnsi="Times New Roman" w:cs="Arial"/>
        </w:rPr>
        <w:t>ne</w:t>
      </w:r>
      <w:r>
        <w:rPr>
          <w:rFonts w:ascii="Times New Roman" w:hAnsi="Times New Roman" w:cs="Arial"/>
        </w:rPr>
        <w:t>zakladá dôvod</w:t>
      </w:r>
      <w:r w:rsidR="00463E47">
        <w:rPr>
          <w:rFonts w:ascii="Times New Roman" w:hAnsi="Times New Roman" w:cs="Arial"/>
        </w:rPr>
        <w:t xml:space="preserve"> na</w:t>
      </w:r>
      <w:r>
        <w:rPr>
          <w:rFonts w:ascii="Times New Roman" w:hAnsi="Times New Roman" w:cs="Arial"/>
        </w:rPr>
        <w:t xml:space="preserve"> </w:t>
      </w:r>
      <w:r w:rsidR="00463E47">
        <w:rPr>
          <w:rFonts w:ascii="Times New Roman" w:hAnsi="Times New Roman" w:cs="Arial"/>
        </w:rPr>
        <w:t>zastavenie trestného stíhania</w:t>
      </w:r>
      <w:r>
        <w:rPr>
          <w:rFonts w:ascii="Times New Roman" w:hAnsi="Times New Roman" w:cs="Arial"/>
        </w:rPr>
        <w:t xml:space="preserve">. </w:t>
      </w:r>
    </w:p>
    <w:p w:rsidR="002D7629" w:rsidP="00FE6FB9">
      <w:pPr>
        <w:pStyle w:val="BodyText"/>
        <w:bidi w:val="0"/>
        <w:rPr>
          <w:rFonts w:ascii="Times New Roman" w:hAnsi="Times New Roman" w:cs="Arial"/>
          <w:b/>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522D2F">
        <w:rPr>
          <w:rFonts w:ascii="Times New Roman" w:hAnsi="Times New Roman" w:cs="Arial"/>
          <w:u w:val="single"/>
        </w:rPr>
        <w:t>18</w:t>
      </w:r>
    </w:p>
    <w:p w:rsidR="005A606A" w:rsidP="00DE54EA">
      <w:pPr>
        <w:pStyle w:val="BodyText"/>
        <w:bidi w:val="0"/>
        <w:ind w:firstLine="284"/>
        <w:rPr>
          <w:rFonts w:ascii="Times New Roman" w:hAnsi="Times New Roman" w:cs="Arial"/>
        </w:rPr>
      </w:pPr>
    </w:p>
    <w:p w:rsidR="002D7629" w:rsidRPr="00860480" w:rsidP="00A17262">
      <w:pPr>
        <w:pStyle w:val="BodyText"/>
        <w:bidi w:val="0"/>
        <w:rPr>
          <w:rFonts w:ascii="Times New Roman" w:hAnsi="Times New Roman" w:cs="Arial"/>
        </w:rPr>
      </w:pPr>
      <w:r w:rsidR="00A17262">
        <w:rPr>
          <w:rStyle w:val="PlaceholderText"/>
          <w:color w:val="000000"/>
        </w:rPr>
        <w:tab/>
      </w:r>
      <w:r w:rsidRPr="005A606A" w:rsidR="00463E47">
        <w:rPr>
          <w:rStyle w:val="PlaceholderText"/>
          <w:color w:val="000000"/>
        </w:rPr>
        <w:t>Ide</w:t>
      </w:r>
      <w:r w:rsidRPr="009506AE" w:rsidR="00463E47">
        <w:rPr>
          <w:rStyle w:val="PlaceholderText"/>
          <w:color w:val="000000"/>
        </w:rPr>
        <w:t xml:space="preserve"> o legislatívno-technickú zmenu v</w:t>
      </w:r>
      <w:r w:rsidRPr="005A606A" w:rsidR="00463E47">
        <w:rPr>
          <w:rStyle w:val="PlaceholderText"/>
          <w:color w:val="000000"/>
        </w:rPr>
        <w:t xml:space="preserve"> súvislosti</w:t>
      </w:r>
      <w:r w:rsidRPr="009506AE" w:rsidR="00463E47">
        <w:rPr>
          <w:rStyle w:val="PlaceholderText"/>
          <w:color w:val="000000"/>
        </w:rPr>
        <w:t xml:space="preserve"> s</w:t>
      </w:r>
      <w:r w:rsidRPr="00860480" w:rsidR="00463E47">
        <w:rPr>
          <w:rFonts w:ascii="Times New Roman" w:hAnsi="Times New Roman" w:cs="Arial"/>
        </w:rPr>
        <w:t xml:space="preserve"> </w:t>
      </w:r>
      <w:r w:rsidRPr="00860480">
        <w:rPr>
          <w:rFonts w:ascii="Times New Roman" w:hAnsi="Times New Roman" w:cs="Arial"/>
        </w:rPr>
        <w:t>chybný</w:t>
      </w:r>
      <w:r w:rsidR="00463E47">
        <w:rPr>
          <w:rFonts w:ascii="Times New Roman" w:hAnsi="Times New Roman" w:cs="Arial"/>
        </w:rPr>
        <w:t>m</w:t>
      </w:r>
      <w:r w:rsidRPr="00860480">
        <w:rPr>
          <w:rFonts w:ascii="Times New Roman" w:hAnsi="Times New Roman" w:cs="Arial"/>
        </w:rPr>
        <w:t xml:space="preserve"> vnútorný</w:t>
      </w:r>
      <w:r w:rsidR="00463E47">
        <w:rPr>
          <w:rFonts w:ascii="Times New Roman" w:hAnsi="Times New Roman" w:cs="Arial"/>
        </w:rPr>
        <w:t>m</w:t>
      </w:r>
      <w:r w:rsidRPr="00860480">
        <w:rPr>
          <w:rFonts w:ascii="Times New Roman" w:hAnsi="Times New Roman" w:cs="Arial"/>
        </w:rPr>
        <w:t xml:space="preserve"> odkaz</w:t>
      </w:r>
      <w:r w:rsidR="00463E47">
        <w:rPr>
          <w:rFonts w:ascii="Times New Roman" w:hAnsi="Times New Roman" w:cs="Arial"/>
        </w:rPr>
        <w:t>om</w:t>
      </w:r>
      <w:r w:rsidRPr="00860480">
        <w:rPr>
          <w:rFonts w:ascii="Times New Roman" w:hAnsi="Times New Roman" w:cs="Arial"/>
        </w:rPr>
        <w:t xml:space="preserve">.  </w:t>
      </w:r>
    </w:p>
    <w:p w:rsidR="002D7629" w:rsidP="00FE6FB9">
      <w:pPr>
        <w:pStyle w:val="BodyText"/>
        <w:bidi w:val="0"/>
        <w:rPr>
          <w:rFonts w:ascii="Times New Roman" w:hAnsi="Times New Roman" w:cs="Arial"/>
          <w:b/>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522D2F">
        <w:rPr>
          <w:rFonts w:ascii="Times New Roman" w:hAnsi="Times New Roman" w:cs="Arial"/>
          <w:u w:val="single"/>
        </w:rPr>
        <w:t>19</w:t>
      </w:r>
    </w:p>
    <w:p w:rsidR="005A606A" w:rsidP="00DE54EA">
      <w:pPr>
        <w:pStyle w:val="BodyText"/>
        <w:bidi w:val="0"/>
        <w:ind w:firstLine="284"/>
        <w:rPr>
          <w:rFonts w:ascii="Times New Roman" w:hAnsi="Times New Roman" w:cs="Arial"/>
        </w:rPr>
      </w:pPr>
    </w:p>
    <w:p w:rsidR="002D7629" w:rsidRPr="00860480" w:rsidP="00A17262">
      <w:pPr>
        <w:pStyle w:val="BodyText"/>
        <w:bidi w:val="0"/>
        <w:rPr>
          <w:rFonts w:ascii="Times New Roman" w:hAnsi="Times New Roman" w:cs="Arial"/>
        </w:rPr>
      </w:pPr>
      <w:r w:rsidR="00A17262">
        <w:rPr>
          <w:rFonts w:ascii="Times New Roman" w:hAnsi="Times New Roman" w:cs="Arial"/>
        </w:rPr>
        <w:tab/>
      </w:r>
      <w:r w:rsidRPr="005A606A" w:rsidR="00463E47">
        <w:rPr>
          <w:rStyle w:val="PlaceholderText"/>
          <w:color w:val="000000"/>
        </w:rPr>
        <w:t>Ide</w:t>
      </w:r>
      <w:r w:rsidRPr="009506AE" w:rsidR="00463E47">
        <w:rPr>
          <w:rStyle w:val="PlaceholderText"/>
          <w:color w:val="000000"/>
        </w:rPr>
        <w:t xml:space="preserve"> o legislatívno-technickú zmenu v</w:t>
      </w:r>
      <w:r w:rsidRPr="005A606A" w:rsidR="00463E47">
        <w:rPr>
          <w:rStyle w:val="PlaceholderText"/>
          <w:color w:val="000000"/>
        </w:rPr>
        <w:t xml:space="preserve"> súvislosti</w:t>
      </w:r>
      <w:r w:rsidRPr="009506AE" w:rsidR="00463E47">
        <w:rPr>
          <w:rStyle w:val="PlaceholderText"/>
          <w:color w:val="000000"/>
        </w:rPr>
        <w:t xml:space="preserve"> s</w:t>
      </w:r>
      <w:r w:rsidR="00463E47">
        <w:rPr>
          <w:rFonts w:ascii="Times New Roman" w:hAnsi="Times New Roman" w:cs="Arial"/>
        </w:rPr>
        <w:t xml:space="preserve"> </w:t>
      </w:r>
      <w:r>
        <w:rPr>
          <w:rFonts w:ascii="Times New Roman" w:hAnsi="Times New Roman" w:cs="Arial"/>
        </w:rPr>
        <w:t>vypusten</w:t>
      </w:r>
      <w:r w:rsidR="00463E47">
        <w:rPr>
          <w:rFonts w:ascii="Times New Roman" w:hAnsi="Times New Roman" w:cs="Arial"/>
        </w:rPr>
        <w:t>ím</w:t>
      </w:r>
      <w:r>
        <w:rPr>
          <w:rFonts w:ascii="Times New Roman" w:hAnsi="Times New Roman" w:cs="Arial"/>
        </w:rPr>
        <w:t xml:space="preserve"> nadbytočného odkazu na zmier</w:t>
      </w:r>
      <w:r w:rsidRPr="00860480">
        <w:rPr>
          <w:rFonts w:ascii="Times New Roman" w:hAnsi="Times New Roman" w:cs="Arial"/>
        </w:rPr>
        <w:t xml:space="preserve">.  </w:t>
      </w:r>
    </w:p>
    <w:p w:rsidR="002D7629" w:rsidP="00FE6FB9">
      <w:pPr>
        <w:pStyle w:val="BodyText"/>
        <w:bidi w:val="0"/>
        <w:rPr>
          <w:rFonts w:ascii="Times New Roman" w:hAnsi="Times New Roman" w:cs="Arial"/>
          <w:b/>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522D2F">
        <w:rPr>
          <w:rFonts w:ascii="Times New Roman" w:hAnsi="Times New Roman" w:cs="Arial"/>
          <w:u w:val="single"/>
        </w:rPr>
        <w:t>20</w:t>
      </w:r>
    </w:p>
    <w:p w:rsidR="007067D8" w:rsidP="00DE54EA">
      <w:pPr>
        <w:pStyle w:val="BodyText"/>
        <w:bidi w:val="0"/>
        <w:ind w:firstLine="284"/>
        <w:rPr>
          <w:rFonts w:ascii="Times New Roman" w:hAnsi="Times New Roman" w:cs="Arial"/>
        </w:rPr>
      </w:pPr>
    </w:p>
    <w:p w:rsidR="002D7629" w:rsidRPr="007D7F37" w:rsidP="00A17262">
      <w:pPr>
        <w:pStyle w:val="BodyText"/>
        <w:bidi w:val="0"/>
        <w:rPr>
          <w:rFonts w:ascii="Times New Roman" w:hAnsi="Times New Roman" w:cs="Arial"/>
        </w:rPr>
      </w:pPr>
      <w:r w:rsidR="00A17262">
        <w:rPr>
          <w:rFonts w:ascii="Times New Roman" w:hAnsi="Times New Roman" w:cs="Arial"/>
        </w:rPr>
        <w:tab/>
      </w:r>
      <w:r w:rsidRPr="007D7F37">
        <w:rPr>
          <w:rFonts w:ascii="Times New Roman" w:hAnsi="Times New Roman" w:cs="Arial"/>
        </w:rPr>
        <w:t xml:space="preserve">V nadväznosti na zmenu § </w:t>
      </w:r>
      <w:r>
        <w:rPr>
          <w:rFonts w:ascii="Times New Roman" w:hAnsi="Times New Roman" w:cs="Arial"/>
        </w:rPr>
        <w:t>215 ods. 1 písm. f)</w:t>
      </w:r>
      <w:r w:rsidRPr="007D7F37">
        <w:rPr>
          <w:rFonts w:ascii="Times New Roman" w:hAnsi="Times New Roman" w:cs="Arial"/>
        </w:rPr>
        <w:t xml:space="preserve">, prijatú zákonom č. 262/2011 Z. z.  sa </w:t>
      </w:r>
      <w:r>
        <w:rPr>
          <w:rFonts w:ascii="Times New Roman" w:hAnsi="Times New Roman" w:cs="Arial"/>
        </w:rPr>
        <w:t xml:space="preserve">v § 285 dopĺňa zákonný dôvod oslobodenia spod obžaloby založený na </w:t>
      </w:r>
      <w:r w:rsidR="00A17262">
        <w:rPr>
          <w:rFonts w:ascii="Times New Roman" w:hAnsi="Times New Roman" w:cs="Arial"/>
        </w:rPr>
        <w:t xml:space="preserve">tej </w:t>
      </w:r>
      <w:r>
        <w:rPr>
          <w:rFonts w:ascii="Times New Roman" w:hAnsi="Times New Roman" w:cs="Arial"/>
        </w:rPr>
        <w:t xml:space="preserve">skutočnosti, že </w:t>
      </w:r>
      <w:r w:rsidRPr="00860480">
        <w:rPr>
          <w:rFonts w:ascii="Times New Roman" w:hAnsi="Times New Roman" w:cs="Arial"/>
        </w:rPr>
        <w:t>obvinený mladistvý, ktorý v čase činu neprekročil pätnásty rok veku, nedosiahol takú úroveň rozumovej a mravnej vyspelosti, aby mohol rozpoznať jeho protiprávnosť alebo ovládať svoje konanie</w:t>
      </w:r>
      <w:r w:rsidR="007067D8">
        <w:rPr>
          <w:rFonts w:ascii="Times New Roman" w:hAnsi="Times New Roman" w:cs="Arial"/>
        </w:rPr>
        <w:t xml:space="preserve">. </w:t>
      </w:r>
      <w:r w:rsidRPr="007D7F37">
        <w:rPr>
          <w:rFonts w:ascii="Times New Roman" w:hAnsi="Times New Roman" w:cs="Arial"/>
        </w:rPr>
        <w:t xml:space="preserve"> </w:t>
      </w:r>
    </w:p>
    <w:p w:rsidR="002D7629" w:rsidP="00FE6FB9">
      <w:pPr>
        <w:pStyle w:val="BodyText"/>
        <w:bidi w:val="0"/>
        <w:rPr>
          <w:rFonts w:ascii="Times New Roman" w:hAnsi="Times New Roman" w:cs="Arial"/>
          <w:b/>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875DFD">
        <w:rPr>
          <w:rFonts w:ascii="Times New Roman" w:hAnsi="Times New Roman" w:cs="Arial"/>
          <w:u w:val="single"/>
        </w:rPr>
        <w:t>21</w:t>
      </w:r>
    </w:p>
    <w:p w:rsidR="005A606A" w:rsidP="00343129">
      <w:pPr>
        <w:pStyle w:val="BodyText"/>
        <w:bidi w:val="0"/>
        <w:ind w:firstLine="284"/>
        <w:rPr>
          <w:rFonts w:ascii="Times New Roman" w:hAnsi="Times New Roman" w:cs="Arial"/>
        </w:rPr>
      </w:pPr>
    </w:p>
    <w:p w:rsidR="002D7629" w:rsidP="00A17262">
      <w:pPr>
        <w:pStyle w:val="BodyText"/>
        <w:bidi w:val="0"/>
        <w:rPr>
          <w:rFonts w:ascii="Times New Roman" w:hAnsi="Times New Roman" w:cs="Arial"/>
          <w:b/>
        </w:rPr>
      </w:pPr>
      <w:r w:rsidR="00A17262">
        <w:rPr>
          <w:rStyle w:val="PlaceholderText"/>
          <w:color w:val="000000"/>
        </w:rPr>
        <w:tab/>
      </w:r>
      <w:r w:rsidRPr="005A606A" w:rsidR="00463E47">
        <w:rPr>
          <w:rStyle w:val="PlaceholderText"/>
          <w:color w:val="000000"/>
        </w:rPr>
        <w:t>Ide</w:t>
      </w:r>
      <w:r w:rsidRPr="00463E47" w:rsidR="00463E47">
        <w:rPr>
          <w:rStyle w:val="PlaceholderText"/>
          <w:color w:val="000000"/>
        </w:rPr>
        <w:t xml:space="preserve"> o legislatívno-technickú zmenu v</w:t>
      </w:r>
      <w:r w:rsidRPr="005A606A" w:rsidR="00463E47">
        <w:rPr>
          <w:rStyle w:val="PlaceholderText"/>
          <w:color w:val="000000"/>
        </w:rPr>
        <w:t xml:space="preserve"> súvislosti</w:t>
      </w:r>
      <w:r w:rsidRPr="00463E47" w:rsidR="00463E47">
        <w:rPr>
          <w:rStyle w:val="PlaceholderText"/>
          <w:color w:val="000000"/>
        </w:rPr>
        <w:t xml:space="preserve"> s</w:t>
      </w:r>
      <w:r w:rsidR="00463E47">
        <w:rPr>
          <w:rFonts w:ascii="Times New Roman" w:hAnsi="Times New Roman" w:cs="Arial"/>
        </w:rPr>
        <w:t xml:space="preserve"> </w:t>
      </w:r>
      <w:r>
        <w:rPr>
          <w:rFonts w:ascii="Times New Roman" w:hAnsi="Times New Roman" w:cs="Arial"/>
        </w:rPr>
        <w:t>nejasn</w:t>
      </w:r>
      <w:r w:rsidR="00463E47">
        <w:rPr>
          <w:rFonts w:ascii="Times New Roman" w:hAnsi="Times New Roman" w:cs="Arial"/>
        </w:rPr>
        <w:t>ou</w:t>
      </w:r>
      <w:r>
        <w:rPr>
          <w:rFonts w:ascii="Times New Roman" w:hAnsi="Times New Roman" w:cs="Arial"/>
        </w:rPr>
        <w:t xml:space="preserve"> formuláci</w:t>
      </w:r>
      <w:r w:rsidR="00463E47">
        <w:rPr>
          <w:rFonts w:ascii="Times New Roman" w:hAnsi="Times New Roman" w:cs="Arial"/>
        </w:rPr>
        <w:t>ou</w:t>
      </w:r>
      <w:r>
        <w:rPr>
          <w:rFonts w:ascii="Times New Roman" w:hAnsi="Times New Roman" w:cs="Arial"/>
        </w:rPr>
        <w:t xml:space="preserve"> – zdvojený</w:t>
      </w:r>
      <w:r w:rsidR="00463E47">
        <w:rPr>
          <w:rFonts w:ascii="Times New Roman" w:hAnsi="Times New Roman" w:cs="Arial"/>
        </w:rPr>
        <w:t>m</w:t>
      </w:r>
      <w:r>
        <w:rPr>
          <w:rFonts w:ascii="Times New Roman" w:hAnsi="Times New Roman" w:cs="Arial"/>
        </w:rPr>
        <w:t xml:space="preserve"> text</w:t>
      </w:r>
      <w:r w:rsidR="00463E47">
        <w:rPr>
          <w:rFonts w:ascii="Times New Roman" w:hAnsi="Times New Roman" w:cs="Arial"/>
        </w:rPr>
        <w:t>om</w:t>
      </w:r>
      <w:r>
        <w:rPr>
          <w:rFonts w:ascii="Times New Roman" w:hAnsi="Times New Roman" w:cs="Arial"/>
        </w:rPr>
        <w:t xml:space="preserve"> na konci druhej vety ustanovenia, ktor</w:t>
      </w:r>
      <w:r w:rsidR="00463E47">
        <w:rPr>
          <w:rFonts w:ascii="Times New Roman" w:hAnsi="Times New Roman" w:cs="Arial"/>
        </w:rPr>
        <w:t>á</w:t>
      </w:r>
      <w:r>
        <w:rPr>
          <w:rFonts w:ascii="Times New Roman" w:hAnsi="Times New Roman" w:cs="Arial"/>
        </w:rPr>
        <w:t xml:space="preserve"> vznikl</w:t>
      </w:r>
      <w:r w:rsidR="00463E47">
        <w:rPr>
          <w:rFonts w:ascii="Times New Roman" w:hAnsi="Times New Roman" w:cs="Arial"/>
        </w:rPr>
        <w:t>a</w:t>
      </w:r>
      <w:r>
        <w:rPr>
          <w:rFonts w:ascii="Times New Roman" w:hAnsi="Times New Roman" w:cs="Arial"/>
        </w:rPr>
        <w:t xml:space="preserve"> prijatím zákona </w:t>
      </w:r>
      <w:r w:rsidR="00463E47">
        <w:rPr>
          <w:rFonts w:ascii="Times New Roman" w:hAnsi="Times New Roman" w:cs="Arial"/>
        </w:rPr>
        <w:t xml:space="preserve">č. </w:t>
      </w:r>
      <w:r>
        <w:rPr>
          <w:rFonts w:ascii="Times New Roman" w:hAnsi="Times New Roman" w:cs="Arial"/>
        </w:rPr>
        <w:t xml:space="preserve">650/2005 Z. z.  </w:t>
      </w:r>
    </w:p>
    <w:p w:rsidR="002D7629" w:rsidP="00FE6FB9">
      <w:pPr>
        <w:pStyle w:val="BodyText"/>
        <w:bidi w:val="0"/>
        <w:rPr>
          <w:rFonts w:ascii="Times New Roman" w:hAnsi="Times New Roman" w:cs="Arial"/>
          <w:b/>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875DFD">
        <w:rPr>
          <w:rFonts w:ascii="Times New Roman" w:hAnsi="Times New Roman" w:cs="Arial"/>
          <w:u w:val="single"/>
        </w:rPr>
        <w:t>22</w:t>
      </w:r>
    </w:p>
    <w:p w:rsidR="005A606A" w:rsidP="00DE54EA">
      <w:pPr>
        <w:pStyle w:val="BodyText"/>
        <w:bidi w:val="0"/>
        <w:ind w:firstLine="284"/>
        <w:rPr>
          <w:rFonts w:ascii="Times New Roman" w:hAnsi="Times New Roman" w:cs="Arial"/>
        </w:rPr>
      </w:pPr>
    </w:p>
    <w:p w:rsidR="002D7629" w:rsidP="00A17262">
      <w:pPr>
        <w:pStyle w:val="BodyText"/>
        <w:bidi w:val="0"/>
        <w:rPr>
          <w:rFonts w:ascii="Times New Roman" w:hAnsi="Times New Roman" w:cs="Arial"/>
        </w:rPr>
      </w:pPr>
      <w:r w:rsidR="00A17262">
        <w:rPr>
          <w:rFonts w:ascii="Times New Roman" w:hAnsi="Times New Roman" w:cs="Arial"/>
        </w:rPr>
        <w:tab/>
      </w:r>
      <w:r w:rsidRPr="007D7F37">
        <w:rPr>
          <w:rFonts w:ascii="Times New Roman" w:hAnsi="Times New Roman" w:cs="Arial"/>
        </w:rPr>
        <w:t xml:space="preserve">V nadväznosti na zmenu § </w:t>
      </w:r>
      <w:r>
        <w:rPr>
          <w:rFonts w:ascii="Times New Roman" w:hAnsi="Times New Roman" w:cs="Arial"/>
        </w:rPr>
        <w:t>395 písm. c)</w:t>
      </w:r>
      <w:r w:rsidRPr="007D7F37">
        <w:rPr>
          <w:rFonts w:ascii="Times New Roman" w:hAnsi="Times New Roman" w:cs="Arial"/>
        </w:rPr>
        <w:t xml:space="preserve">, prijatú zákonom č. 262/2011 Z. z.  sa </w:t>
      </w:r>
      <w:r>
        <w:rPr>
          <w:rFonts w:ascii="Times New Roman" w:hAnsi="Times New Roman" w:cs="Arial"/>
        </w:rPr>
        <w:t xml:space="preserve">v § 405 ods. 1 písm. c) dopĺňa odkaz na vyhlásenie obvineného za mŕtveho. </w:t>
      </w:r>
    </w:p>
    <w:p w:rsidR="002D7629" w:rsidP="00FE6FB9">
      <w:pPr>
        <w:pStyle w:val="BodyText"/>
        <w:bidi w:val="0"/>
        <w:rPr>
          <w:rFonts w:ascii="Times New Roman" w:hAnsi="Times New Roman" w:cs="Arial"/>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875DFD">
        <w:rPr>
          <w:rFonts w:ascii="Times New Roman" w:hAnsi="Times New Roman" w:cs="Arial"/>
          <w:u w:val="single"/>
        </w:rPr>
        <w:t>23</w:t>
      </w:r>
      <w:r w:rsidRPr="005A606A">
        <w:rPr>
          <w:rFonts w:ascii="Times New Roman" w:hAnsi="Times New Roman" w:cs="Arial"/>
          <w:u w:val="single"/>
        </w:rPr>
        <w:t xml:space="preserve"> </w:t>
      </w:r>
    </w:p>
    <w:p w:rsidR="005A606A" w:rsidP="00DE54EA">
      <w:pPr>
        <w:pStyle w:val="BodyText"/>
        <w:bidi w:val="0"/>
        <w:ind w:firstLine="284"/>
        <w:rPr>
          <w:rFonts w:ascii="Times New Roman" w:hAnsi="Times New Roman" w:cs="Arial"/>
        </w:rPr>
      </w:pPr>
    </w:p>
    <w:p w:rsidR="002A542F" w:rsidP="002A542F">
      <w:pPr>
        <w:pStyle w:val="BodyText"/>
        <w:bidi w:val="0"/>
        <w:rPr>
          <w:rFonts w:ascii="Times New Roman" w:hAnsi="Times New Roman" w:cs="Arial"/>
          <w:b/>
        </w:rPr>
      </w:pPr>
      <w:r>
        <w:rPr>
          <w:rStyle w:val="PlaceholderText"/>
          <w:color w:val="000000"/>
        </w:rPr>
        <w:tab/>
      </w:r>
      <w:r w:rsidRPr="005A606A">
        <w:rPr>
          <w:rStyle w:val="PlaceholderText"/>
          <w:color w:val="000000"/>
        </w:rPr>
        <w:t>Ide</w:t>
      </w:r>
      <w:r w:rsidRPr="009506AE">
        <w:rPr>
          <w:rStyle w:val="PlaceholderText"/>
          <w:color w:val="000000"/>
        </w:rPr>
        <w:t xml:space="preserve"> o legislatívno-technickú zmenu</w:t>
      </w:r>
      <w:r>
        <w:rPr>
          <w:rStyle w:val="PlaceholderText"/>
          <w:color w:val="000000"/>
        </w:rPr>
        <w:t xml:space="preserve"> </w:t>
      </w:r>
      <w:r>
        <w:rPr>
          <w:rFonts w:ascii="Times New Roman" w:hAnsi="Times New Roman" w:cs="Arial"/>
        </w:rPr>
        <w:t>.</w:t>
      </w:r>
    </w:p>
    <w:p w:rsidR="002A542F" w:rsidP="00DE54EA">
      <w:pPr>
        <w:pStyle w:val="BodyText"/>
        <w:bidi w:val="0"/>
        <w:ind w:firstLine="284"/>
        <w:rPr>
          <w:rFonts w:ascii="Times New Roman" w:hAnsi="Times New Roman" w:cs="Arial"/>
        </w:rPr>
      </w:pPr>
    </w:p>
    <w:p w:rsidR="002A542F" w:rsidRPr="002A542F" w:rsidP="002A542F">
      <w:pPr>
        <w:pStyle w:val="BodyText"/>
        <w:bidi w:val="0"/>
        <w:rPr>
          <w:rFonts w:ascii="Times New Roman" w:hAnsi="Times New Roman" w:cs="Arial"/>
          <w:u w:val="single"/>
        </w:rPr>
      </w:pPr>
      <w:r w:rsidRPr="002A542F">
        <w:rPr>
          <w:rFonts w:ascii="Times New Roman" w:hAnsi="Times New Roman" w:cs="Arial"/>
          <w:u w:val="single"/>
        </w:rPr>
        <w:t>K bodu 24</w:t>
      </w:r>
    </w:p>
    <w:p w:rsidR="002A542F" w:rsidP="00DE54EA">
      <w:pPr>
        <w:pStyle w:val="BodyText"/>
        <w:bidi w:val="0"/>
        <w:ind w:firstLine="284"/>
        <w:rPr>
          <w:rFonts w:ascii="Times New Roman" w:hAnsi="Times New Roman" w:cs="Arial"/>
        </w:rPr>
      </w:pPr>
    </w:p>
    <w:p w:rsidR="002A542F" w:rsidP="002A542F">
      <w:pPr>
        <w:pStyle w:val="BodyText"/>
        <w:bidi w:val="0"/>
        <w:rPr>
          <w:rFonts w:ascii="Times New Roman" w:hAnsi="Times New Roman" w:cs="Arial"/>
          <w:b/>
        </w:rPr>
      </w:pPr>
      <w:r w:rsidR="00A17262">
        <w:rPr>
          <w:rFonts w:ascii="Times New Roman" w:hAnsi="Times New Roman" w:cs="Arial"/>
        </w:rPr>
        <w:tab/>
      </w:r>
      <w:r w:rsidRPr="005A606A">
        <w:rPr>
          <w:rStyle w:val="PlaceholderText"/>
          <w:color w:val="000000"/>
        </w:rPr>
        <w:t>Ide</w:t>
      </w:r>
      <w:r w:rsidRPr="009506AE">
        <w:rPr>
          <w:rStyle w:val="PlaceholderText"/>
          <w:color w:val="000000"/>
        </w:rPr>
        <w:t xml:space="preserve"> o legislatívno-technickú zmenu v</w:t>
      </w:r>
      <w:r w:rsidRPr="005A606A">
        <w:rPr>
          <w:rStyle w:val="PlaceholderText"/>
          <w:color w:val="000000"/>
        </w:rPr>
        <w:t xml:space="preserve"> súvislosti</w:t>
      </w:r>
      <w:r w:rsidRPr="009506AE">
        <w:rPr>
          <w:rStyle w:val="PlaceholderText"/>
          <w:color w:val="000000"/>
        </w:rPr>
        <w:t xml:space="preserve"> so</w:t>
      </w:r>
      <w:r>
        <w:rPr>
          <w:rFonts w:ascii="Times New Roman" w:hAnsi="Times New Roman" w:cs="Arial"/>
        </w:rPr>
        <w:t xml:space="preserve"> zosúladením používanej  terminológie.</w:t>
      </w:r>
    </w:p>
    <w:p w:rsidR="002D7629" w:rsidP="00FE6FB9">
      <w:pPr>
        <w:pStyle w:val="BodyText"/>
        <w:bidi w:val="0"/>
        <w:rPr>
          <w:rFonts w:ascii="Times New Roman" w:hAnsi="Times New Roman" w:cs="Arial"/>
          <w:b/>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2A542F">
        <w:rPr>
          <w:rFonts w:ascii="Times New Roman" w:hAnsi="Times New Roman" w:cs="Arial"/>
          <w:u w:val="single"/>
        </w:rPr>
        <w:t>25</w:t>
      </w:r>
      <w:r w:rsidRPr="005A606A">
        <w:rPr>
          <w:rFonts w:ascii="Times New Roman" w:hAnsi="Times New Roman" w:cs="Arial"/>
          <w:u w:val="single"/>
        </w:rPr>
        <w:t xml:space="preserve"> </w:t>
      </w:r>
    </w:p>
    <w:p w:rsidR="005A606A" w:rsidP="00DE54EA">
      <w:pPr>
        <w:pStyle w:val="BodyText"/>
        <w:bidi w:val="0"/>
        <w:ind w:firstLine="284"/>
        <w:rPr>
          <w:rFonts w:ascii="Times New Roman" w:hAnsi="Times New Roman" w:cs="Arial"/>
        </w:rPr>
      </w:pPr>
    </w:p>
    <w:p w:rsidR="002D7629" w:rsidP="00A17262">
      <w:pPr>
        <w:pStyle w:val="BodyText"/>
        <w:bidi w:val="0"/>
        <w:rPr>
          <w:rFonts w:ascii="Times New Roman" w:hAnsi="Times New Roman" w:cs="Arial"/>
        </w:rPr>
      </w:pPr>
      <w:r w:rsidR="00A17262">
        <w:rPr>
          <w:rFonts w:ascii="Times New Roman" w:hAnsi="Times New Roman" w:cs="Arial"/>
        </w:rPr>
        <w:tab/>
      </w:r>
      <w:r w:rsidRPr="00DE54EA">
        <w:rPr>
          <w:rFonts w:ascii="Times New Roman" w:hAnsi="Times New Roman" w:cs="Arial"/>
        </w:rPr>
        <w:t>Us</w:t>
      </w:r>
      <w:r w:rsidRPr="000C40A0">
        <w:rPr>
          <w:rFonts w:ascii="Times New Roman" w:hAnsi="Times New Roman" w:cs="Arial"/>
        </w:rPr>
        <w:t xml:space="preserve">tanovením </w:t>
      </w:r>
      <w:r w:rsidR="005A606A">
        <w:rPr>
          <w:rFonts w:ascii="Times New Roman" w:hAnsi="Times New Roman" w:cs="Arial"/>
        </w:rPr>
        <w:t>navrhovaného</w:t>
      </w:r>
      <w:r w:rsidRPr="000C40A0">
        <w:rPr>
          <w:rFonts w:ascii="Times New Roman" w:hAnsi="Times New Roman" w:cs="Arial"/>
        </w:rPr>
        <w:t xml:space="preserve"> § 530a sa vykonáva transpozícia rámcové</w:t>
      </w:r>
      <w:r>
        <w:rPr>
          <w:rFonts w:ascii="Times New Roman" w:hAnsi="Times New Roman" w:cs="Arial"/>
        </w:rPr>
        <w:t>ho</w:t>
      </w:r>
      <w:r w:rsidRPr="000C40A0">
        <w:rPr>
          <w:rFonts w:ascii="Times New Roman" w:hAnsi="Times New Roman" w:cs="Arial"/>
        </w:rPr>
        <w:t xml:space="preserve"> rozhodnuti</w:t>
      </w:r>
      <w:r>
        <w:rPr>
          <w:rFonts w:ascii="Times New Roman" w:hAnsi="Times New Roman" w:cs="Arial"/>
        </w:rPr>
        <w:t>a</w:t>
      </w:r>
      <w:r w:rsidRPr="000C40A0">
        <w:rPr>
          <w:rFonts w:ascii="Times New Roman" w:hAnsi="Times New Roman" w:cs="Arial"/>
        </w:rPr>
        <w:t xml:space="preserve"> Rady 2009/948/SVV z  30. novembra 2009 o predchádzaní kolíziám pri výkone právomoci v trestných veciach a ich urovnávaní</w:t>
      </w:r>
      <w:r>
        <w:rPr>
          <w:rFonts w:ascii="Times New Roman" w:hAnsi="Times New Roman" w:cs="Arial"/>
        </w:rPr>
        <w:t xml:space="preserve"> do právneho poriadku Slovenskej republiky. Odstraňuje sa tým transpozičný deficit Slovenskej republiky vo vzťahu k označenému právne záväznému  aktu Európskej únie. Účelom tohto ustanovenia je upraviť postup slovenských orgánov (prokuratúry a súdov) v prípadoch, ak </w:t>
      </w:r>
      <w:r w:rsidRPr="00950392">
        <w:rPr>
          <w:rFonts w:ascii="Times New Roman" w:hAnsi="Times New Roman" w:cs="Arial"/>
        </w:rPr>
        <w:t>možno dôvodne predpokladať, že sa v inom členskom štáte Európskej únie vedie alebo viedlo trestné konanie pre ten istý skutok proti tej istej osobe</w:t>
      </w:r>
      <w:r>
        <w:rPr>
          <w:rFonts w:ascii="Times New Roman" w:hAnsi="Times New Roman" w:cs="Arial"/>
        </w:rPr>
        <w:t xml:space="preserve"> s cieľom zabrániť </w:t>
      </w:r>
      <w:r w:rsidRPr="00950392">
        <w:rPr>
          <w:rFonts w:ascii="Times New Roman" w:hAnsi="Times New Roman" w:cs="Arial"/>
        </w:rPr>
        <w:t xml:space="preserve">nepriaznivým následkom </w:t>
      </w:r>
      <w:r>
        <w:rPr>
          <w:rFonts w:ascii="Times New Roman" w:hAnsi="Times New Roman" w:cs="Arial"/>
        </w:rPr>
        <w:t xml:space="preserve">vedenia </w:t>
      </w:r>
      <w:r w:rsidRPr="00950392">
        <w:rPr>
          <w:rFonts w:ascii="Times New Roman" w:hAnsi="Times New Roman" w:cs="Arial"/>
        </w:rPr>
        <w:t>prípadného súbežného trestného konania</w:t>
      </w:r>
      <w:r>
        <w:rPr>
          <w:rFonts w:ascii="Times New Roman" w:hAnsi="Times New Roman" w:cs="Arial"/>
        </w:rPr>
        <w:t xml:space="preserve"> v dvoch alebo viacerých členských štátoch Európskej únie.   </w:t>
      </w:r>
    </w:p>
    <w:p w:rsidR="002D7629" w:rsidP="00DE54EA">
      <w:pPr>
        <w:pStyle w:val="BodyText"/>
        <w:bidi w:val="0"/>
        <w:ind w:firstLine="284"/>
        <w:rPr>
          <w:rFonts w:ascii="Times New Roman" w:hAnsi="Times New Roman" w:cs="Arial"/>
        </w:rPr>
      </w:pPr>
    </w:p>
    <w:p w:rsidR="002D7629" w:rsidP="00A17262">
      <w:pPr>
        <w:pStyle w:val="BodyText"/>
        <w:bidi w:val="0"/>
        <w:rPr>
          <w:rFonts w:ascii="Times New Roman" w:hAnsi="Times New Roman" w:cs="Arial"/>
        </w:rPr>
      </w:pPr>
      <w:r w:rsidR="00A17262">
        <w:rPr>
          <w:rFonts w:ascii="Times New Roman" w:hAnsi="Times New Roman" w:cs="Arial"/>
        </w:rPr>
        <w:tab/>
      </w:r>
      <w:r>
        <w:rPr>
          <w:rFonts w:ascii="Times New Roman" w:hAnsi="Times New Roman" w:cs="Arial"/>
        </w:rPr>
        <w:t>V zmysle úvodných ustanovení k označenému rámcovému rozhodnutiu by ž</w:t>
      </w:r>
      <w:r w:rsidRPr="00FE5D14">
        <w:rPr>
          <w:rFonts w:ascii="Times New Roman" w:hAnsi="Times New Roman" w:cs="Arial"/>
        </w:rPr>
        <w:t xml:space="preserve">iaden členský štát </w:t>
      </w:r>
      <w:r>
        <w:rPr>
          <w:rFonts w:ascii="Times New Roman" w:hAnsi="Times New Roman" w:cs="Arial"/>
        </w:rPr>
        <w:t xml:space="preserve">Európskej únie </w:t>
      </w:r>
      <w:r w:rsidRPr="00FE5D14">
        <w:rPr>
          <w:rFonts w:ascii="Times New Roman" w:hAnsi="Times New Roman" w:cs="Arial"/>
        </w:rPr>
        <w:t>nemal byť povinný vzdať sa právomoci alebo jej výkonu, ak si to neželá. Pokiaľ sa nedosiahne konsenzus o sústredení trestného konania, príslušné orgány členských štátov by mali mať možnosť pokračovať v trestnom konaní vo veci akéhokoľvek trestného činu, ktorý patrí do ich vnútroštátnej právomoci. Keďže hlavným cieľom tohto rámcového rozhodnutia je predchádzať nepotrebnému súbehu trestných konaní, v ktorého dôsledku by sa mohla porušiť zásada ne bis in idem, jeho uplatňovanie by nemalo viesť ku kolízii výkonu právomocí, ku ktorej by za iných okolností nedošlo. V spoločnom priestore slobody, bezpečnosti a spravodlivosti by sa mala zásada povinného stíhania, ktorou sa riadi procesné právo viacerých členských štátov, chápať a uplatňovať tak, že sa považuje za splnenú, keď ktorýkoľvek členský štát zabezpečí trestné stíhanie určitého trestného činu.</w:t>
      </w:r>
    </w:p>
    <w:p w:rsidR="002D7629" w:rsidP="00DE54EA">
      <w:pPr>
        <w:pStyle w:val="BodyText"/>
        <w:bidi w:val="0"/>
        <w:ind w:firstLine="284"/>
        <w:rPr>
          <w:rFonts w:ascii="Times New Roman" w:hAnsi="Times New Roman" w:cs="Arial"/>
        </w:rPr>
      </w:pPr>
    </w:p>
    <w:p w:rsidR="002D7629" w:rsidP="00A17262">
      <w:pPr>
        <w:pStyle w:val="BodyText"/>
        <w:bidi w:val="0"/>
        <w:rPr>
          <w:rFonts w:ascii="Times New Roman" w:hAnsi="Times New Roman" w:cs="Arial"/>
        </w:rPr>
      </w:pPr>
      <w:r w:rsidR="00A17262">
        <w:rPr>
          <w:rFonts w:ascii="Times New Roman" w:hAnsi="Times New Roman" w:cs="Arial"/>
        </w:rPr>
        <w:tab/>
      </w:r>
      <w:r w:rsidRPr="00FE5D14">
        <w:rPr>
          <w:rFonts w:ascii="Times New Roman" w:hAnsi="Times New Roman" w:cs="Arial"/>
        </w:rPr>
        <w:t>V snahe o dosiahnutie konsenzu o účinnom riešení s cieľom vyhnúť sa negatívnym dôsledkom súbežných konaní prebiehajúcich v dvoch alebo viacerých členských štátoch by príslušné orgány mali vziať do úvahy, že každý prípad je špecifický</w:t>
      </w:r>
      <w:r w:rsidR="00135A83">
        <w:rPr>
          <w:rFonts w:ascii="Times New Roman" w:hAnsi="Times New Roman" w:cs="Arial"/>
        </w:rPr>
        <w:t>,</w:t>
      </w:r>
      <w:r w:rsidRPr="00FE5D14">
        <w:rPr>
          <w:rFonts w:ascii="Times New Roman" w:hAnsi="Times New Roman" w:cs="Arial"/>
        </w:rPr>
        <w:t xml:space="preserve"> a že by sa mali zohľadniť všetky okolnosti a skutková podstata. V snahe o konsenzus by príslušné orgány mali zvážiť príslušné kritériá, ktoré môžu zahŕňať kritériá vymedzené v usmerneniach, ktoré boli uverejnené vo výročnej správe Eurojustu za rok </w:t>
      </w:r>
      <w:smartTag w:uri="urn:schemas-microsoft-com:office:smarttags" w:element="metricconverter">
        <w:smartTagPr>
          <w:attr w:name="ProductID" w:val="7 a"/>
        </w:smartTagPr>
        <w:r w:rsidRPr="00FE5D14">
          <w:rPr>
            <w:rFonts w:ascii="Times New Roman" w:hAnsi="Times New Roman" w:cs="Arial"/>
          </w:rPr>
          <w:t>2003 a</w:t>
        </w:r>
      </w:smartTag>
      <w:r w:rsidRPr="00FE5D14">
        <w:rPr>
          <w:rFonts w:ascii="Times New Roman" w:hAnsi="Times New Roman" w:cs="Arial"/>
        </w:rPr>
        <w:t xml:space="preserve"> ktoré boli zostavené pre potreby praxe, a zohľadňovať napríklad miesto, kde sa spáchala väčšina trestnej činnosti, miesto, kde bola spôsobená väčšina škody, miesto, kde sa nachádzajú podozrivé alebo obvinené osoby, a možnosti zabezpečenia ich odovzdania alebo vydania do právomocí iných príslušných štátov, štátna príslušnosť alebo miesto pobytu podozrivých alebo obvinených osôb, dôležité záujmy podozrivých alebo obvinených osôb, dôležité záujmy obetí a svedkov, prípustnosť dôkazov alebo prípadný odklad, ktorý sa môže vyskytnúť.</w:t>
      </w:r>
    </w:p>
    <w:p w:rsidR="002D7629" w:rsidP="00FE6FB9">
      <w:pPr>
        <w:pStyle w:val="BodyText"/>
        <w:bidi w:val="0"/>
        <w:rPr>
          <w:rFonts w:ascii="Times New Roman" w:hAnsi="Times New Roman" w:cs="Arial"/>
        </w:rPr>
      </w:pPr>
    </w:p>
    <w:p w:rsidR="002D7629" w:rsidRPr="005A606A" w:rsidP="00FE6FB9">
      <w:pPr>
        <w:pStyle w:val="BodyText"/>
        <w:bidi w:val="0"/>
        <w:rPr>
          <w:rFonts w:ascii="Times New Roman" w:hAnsi="Times New Roman" w:cs="Arial"/>
          <w:u w:val="single"/>
        </w:rPr>
      </w:pPr>
      <w:r w:rsidRPr="005A606A">
        <w:rPr>
          <w:rFonts w:ascii="Times New Roman" w:hAnsi="Times New Roman" w:cs="Arial"/>
          <w:u w:val="single"/>
        </w:rPr>
        <w:t xml:space="preserve">K bodu </w:t>
      </w:r>
      <w:r w:rsidR="002A542F">
        <w:rPr>
          <w:rFonts w:ascii="Times New Roman" w:hAnsi="Times New Roman" w:cs="Arial"/>
          <w:u w:val="single"/>
        </w:rPr>
        <w:t>26</w:t>
      </w:r>
      <w:r w:rsidRPr="005A606A">
        <w:rPr>
          <w:rFonts w:ascii="Times New Roman" w:hAnsi="Times New Roman" w:cs="Arial"/>
          <w:u w:val="single"/>
        </w:rPr>
        <w:t xml:space="preserve"> </w:t>
      </w:r>
    </w:p>
    <w:p w:rsidR="005A606A" w:rsidP="00DE54EA">
      <w:pPr>
        <w:pStyle w:val="BodyText"/>
        <w:bidi w:val="0"/>
        <w:ind w:firstLine="284"/>
        <w:rPr>
          <w:rFonts w:ascii="Times New Roman" w:hAnsi="Times New Roman" w:cs="Arial"/>
        </w:rPr>
      </w:pPr>
      <w:r>
        <w:rPr>
          <w:rFonts w:ascii="Times New Roman" w:hAnsi="Times New Roman" w:cs="Arial"/>
        </w:rPr>
        <w:tab/>
      </w:r>
    </w:p>
    <w:p w:rsidR="002D7629" w:rsidP="00A17262">
      <w:pPr>
        <w:pStyle w:val="BodyText"/>
        <w:bidi w:val="0"/>
        <w:rPr>
          <w:rFonts w:ascii="Times New Roman" w:hAnsi="Times New Roman" w:cs="Arial"/>
        </w:rPr>
      </w:pPr>
      <w:r w:rsidR="00A17262">
        <w:rPr>
          <w:rFonts w:ascii="Times New Roman" w:hAnsi="Times New Roman" w:cs="Arial"/>
        </w:rPr>
        <w:tab/>
      </w:r>
      <w:r w:rsidRPr="00950392">
        <w:rPr>
          <w:rFonts w:ascii="Times New Roman" w:hAnsi="Times New Roman" w:cs="Arial"/>
        </w:rPr>
        <w:t xml:space="preserve">V súvislosti s vykonaním transpozície </w:t>
      </w:r>
      <w:r w:rsidRPr="000C40A0">
        <w:rPr>
          <w:rFonts w:ascii="Times New Roman" w:hAnsi="Times New Roman" w:cs="Arial"/>
        </w:rPr>
        <w:t>rámcové</w:t>
      </w:r>
      <w:r>
        <w:rPr>
          <w:rFonts w:ascii="Times New Roman" w:hAnsi="Times New Roman" w:cs="Arial"/>
        </w:rPr>
        <w:t>ho</w:t>
      </w:r>
      <w:r w:rsidRPr="000C40A0">
        <w:rPr>
          <w:rFonts w:ascii="Times New Roman" w:hAnsi="Times New Roman" w:cs="Arial"/>
        </w:rPr>
        <w:t xml:space="preserve"> rozhodnuti</w:t>
      </w:r>
      <w:r>
        <w:rPr>
          <w:rFonts w:ascii="Times New Roman" w:hAnsi="Times New Roman" w:cs="Arial"/>
        </w:rPr>
        <w:t>a</w:t>
      </w:r>
      <w:r w:rsidRPr="000C40A0">
        <w:rPr>
          <w:rFonts w:ascii="Times New Roman" w:hAnsi="Times New Roman" w:cs="Arial"/>
        </w:rPr>
        <w:t xml:space="preserve"> 2009/948/SVV </w:t>
      </w:r>
      <w:r>
        <w:rPr>
          <w:rFonts w:ascii="Times New Roman" w:hAnsi="Times New Roman" w:cs="Arial"/>
        </w:rPr>
        <w:t xml:space="preserve">(bod 16) </w:t>
      </w:r>
      <w:r w:rsidRPr="00950392">
        <w:rPr>
          <w:rFonts w:ascii="Times New Roman" w:hAnsi="Times New Roman" w:cs="Arial"/>
        </w:rPr>
        <w:t xml:space="preserve">sa dopĺňa </w:t>
      </w:r>
      <w:r w:rsidR="00251879">
        <w:rPr>
          <w:rFonts w:ascii="Times New Roman" w:hAnsi="Times New Roman" w:cs="Arial"/>
        </w:rPr>
        <w:t>p</w:t>
      </w:r>
      <w:r w:rsidRPr="00950392">
        <w:rPr>
          <w:rFonts w:ascii="Times New Roman" w:hAnsi="Times New Roman" w:cs="Arial"/>
        </w:rPr>
        <w:t>ríloh</w:t>
      </w:r>
      <w:r>
        <w:rPr>
          <w:rFonts w:ascii="Times New Roman" w:hAnsi="Times New Roman" w:cs="Arial"/>
        </w:rPr>
        <w:t>a</w:t>
      </w:r>
      <w:r w:rsidRPr="00950392">
        <w:rPr>
          <w:rFonts w:ascii="Times New Roman" w:hAnsi="Times New Roman" w:cs="Arial"/>
        </w:rPr>
        <w:t xml:space="preserve"> Trestného </w:t>
      </w:r>
      <w:r>
        <w:rPr>
          <w:rFonts w:ascii="Times New Roman" w:hAnsi="Times New Roman" w:cs="Arial"/>
        </w:rPr>
        <w:t>poriadku.</w:t>
      </w:r>
      <w:r w:rsidRPr="00950392">
        <w:rPr>
          <w:rFonts w:ascii="Times New Roman" w:hAnsi="Times New Roman" w:cs="Arial"/>
        </w:rPr>
        <w:t xml:space="preserve"> </w:t>
      </w:r>
    </w:p>
    <w:p w:rsidR="002D7629" w:rsidP="00FE6FB9">
      <w:pPr>
        <w:pStyle w:val="BodyText"/>
        <w:bidi w:val="0"/>
        <w:rPr>
          <w:rFonts w:ascii="Times New Roman" w:hAnsi="Times New Roman" w:cs="Arial"/>
        </w:rPr>
      </w:pPr>
    </w:p>
    <w:p w:rsidR="002D7629" w:rsidRPr="002263F6" w:rsidP="00FE6FB9">
      <w:pPr>
        <w:pStyle w:val="BodyText"/>
        <w:bidi w:val="0"/>
        <w:rPr>
          <w:rFonts w:ascii="Times New Roman" w:hAnsi="Times New Roman" w:cs="Arial"/>
        </w:rPr>
      </w:pPr>
      <w:r>
        <w:rPr>
          <w:rFonts w:ascii="Times New Roman" w:hAnsi="Times New Roman" w:cs="Arial"/>
        </w:rPr>
        <w:t xml:space="preserve"> </w:t>
      </w:r>
    </w:p>
    <w:p w:rsidR="002D7629" w:rsidRPr="00CB0A14" w:rsidP="00FE6FB9">
      <w:pPr>
        <w:pStyle w:val="Heading3"/>
        <w:tabs>
          <w:tab w:val="num" w:pos="0"/>
          <w:tab w:val="clear" w:pos="1418"/>
        </w:tabs>
        <w:bidi w:val="0"/>
        <w:spacing w:before="0"/>
        <w:ind w:left="0" w:firstLine="0"/>
        <w:rPr>
          <w:rFonts w:ascii="Times New Roman" w:hAnsi="Times New Roman"/>
          <w:b/>
          <w:bCs/>
        </w:rPr>
      </w:pPr>
      <w:r w:rsidRPr="00CB0A14">
        <w:rPr>
          <w:rFonts w:ascii="Times New Roman" w:hAnsi="Times New Roman"/>
          <w:b/>
          <w:bCs/>
        </w:rPr>
        <w:t>K Čl. III</w:t>
      </w:r>
    </w:p>
    <w:p w:rsidR="002D7629" w:rsidRPr="00CB0A14" w:rsidP="00FE6FB9">
      <w:pPr>
        <w:bidi w:val="0"/>
        <w:jc w:val="both"/>
        <w:rPr>
          <w:rFonts w:ascii="Times New Roman" w:hAnsi="Times New Roman"/>
          <w:b/>
          <w:bCs/>
          <w:i/>
        </w:rPr>
      </w:pPr>
      <w:r w:rsidRPr="00CB0A14">
        <w:rPr>
          <w:rFonts w:ascii="Times New Roman" w:hAnsi="Times New Roman"/>
          <w:i/>
        </w:rPr>
        <w:t>(zákon č. 578/2004 Z. z.</w:t>
      </w:r>
      <w:r w:rsidRPr="00CB0A14">
        <w:rPr>
          <w:rFonts w:ascii="Times New Roman" w:hAnsi="Times New Roman"/>
          <w:b/>
          <w:bCs/>
          <w:i/>
        </w:rPr>
        <w:t xml:space="preserve"> </w:t>
      </w:r>
      <w:r w:rsidRPr="00CB0A14">
        <w:rPr>
          <w:rFonts w:ascii="Times New Roman" w:hAnsi="Times New Roman"/>
          <w:i/>
        </w:rPr>
        <w:t>o poskytovateľoch zdravotnej starostlivosti, zdravotníckych pracovníkoch, stavovských organizáciách v zdravotníctve a o zmene a doplnení niektorých zákonov v znení neskorších predpisov)</w:t>
      </w:r>
    </w:p>
    <w:p w:rsidR="002D7629" w:rsidRPr="00CB0A14" w:rsidP="00FE6FB9">
      <w:pPr>
        <w:bidi w:val="0"/>
        <w:jc w:val="both"/>
        <w:rPr>
          <w:rFonts w:ascii="Times New Roman" w:hAnsi="Times New Roman"/>
          <w:b/>
          <w:bCs/>
        </w:rPr>
      </w:pPr>
    </w:p>
    <w:p w:rsidR="002D7629" w:rsidRPr="00CB0A14" w:rsidP="0074108B">
      <w:pPr>
        <w:bidi w:val="0"/>
        <w:jc w:val="both"/>
        <w:rPr>
          <w:rFonts w:ascii="Times New Roman" w:hAnsi="Times New Roman"/>
          <w:bCs/>
        </w:rPr>
      </w:pPr>
    </w:p>
    <w:p w:rsidR="00CB0A14" w:rsidRPr="00CB0A14" w:rsidP="0074108B">
      <w:pPr>
        <w:bidi w:val="0"/>
        <w:jc w:val="both"/>
        <w:rPr>
          <w:rFonts w:ascii="Times New Roman" w:hAnsi="Times New Roman"/>
          <w:bCs/>
          <w:u w:val="single"/>
        </w:rPr>
      </w:pPr>
      <w:r w:rsidRPr="00CB0A14">
        <w:rPr>
          <w:rFonts w:ascii="Times New Roman" w:hAnsi="Times New Roman"/>
          <w:bCs/>
          <w:u w:val="single"/>
        </w:rPr>
        <w:t>K bodu 1</w:t>
      </w:r>
    </w:p>
    <w:p w:rsidR="00CB0A14" w:rsidP="0074108B">
      <w:pPr>
        <w:bidi w:val="0"/>
        <w:jc w:val="both"/>
        <w:rPr>
          <w:rFonts w:ascii="Times New Roman" w:hAnsi="Times New Roman"/>
          <w:bCs/>
          <w:highlight w:val="yellow"/>
        </w:rPr>
      </w:pPr>
    </w:p>
    <w:p w:rsidR="00CB0A14" w:rsidP="0074108B">
      <w:pPr>
        <w:bidi w:val="0"/>
        <w:jc w:val="both"/>
        <w:rPr>
          <w:rFonts w:ascii="Times New Roman" w:hAnsi="Times New Roman"/>
          <w:bCs/>
          <w:highlight w:val="yellow"/>
        </w:rPr>
      </w:pPr>
      <w:r>
        <w:rPr>
          <w:rFonts w:ascii="Times New Roman" w:hAnsi="Times New Roman"/>
          <w:bCs/>
        </w:rPr>
        <w:tab/>
      </w:r>
      <w:r w:rsidRPr="00CB0A14">
        <w:rPr>
          <w:rFonts w:ascii="Times New Roman" w:hAnsi="Times New Roman"/>
          <w:bCs/>
        </w:rPr>
        <w:t>Legislatívno-technická úprava súvisiaca s navrhovaným znením čl. I</w:t>
      </w:r>
      <w:r>
        <w:rPr>
          <w:rFonts w:ascii="Times New Roman" w:hAnsi="Times New Roman"/>
          <w:bCs/>
        </w:rPr>
        <w:t xml:space="preserve"> bod </w:t>
      </w:r>
      <w:r w:rsidRPr="00CB0A14">
        <w:rPr>
          <w:rFonts w:ascii="Times New Roman" w:hAnsi="Times New Roman"/>
          <w:bCs/>
        </w:rPr>
        <w:t>3 (§ 61 Trestného zákona)</w:t>
      </w:r>
      <w:r>
        <w:rPr>
          <w:rFonts w:ascii="Times New Roman" w:hAnsi="Times New Roman"/>
          <w:bCs/>
        </w:rPr>
        <w:t>.</w:t>
      </w:r>
    </w:p>
    <w:p w:rsidR="00CB0A14" w:rsidP="0074108B">
      <w:pPr>
        <w:bidi w:val="0"/>
        <w:jc w:val="both"/>
        <w:rPr>
          <w:rFonts w:ascii="Times New Roman" w:hAnsi="Times New Roman"/>
          <w:bCs/>
          <w:highlight w:val="yellow"/>
        </w:rPr>
      </w:pPr>
    </w:p>
    <w:p w:rsidR="00CB0A14" w:rsidRPr="00CB0A14" w:rsidP="00CB0A14">
      <w:pPr>
        <w:bidi w:val="0"/>
        <w:jc w:val="both"/>
        <w:rPr>
          <w:rFonts w:ascii="Times New Roman" w:hAnsi="Times New Roman"/>
          <w:bCs/>
          <w:u w:val="single"/>
        </w:rPr>
      </w:pPr>
      <w:r w:rsidRPr="00CB0A14">
        <w:rPr>
          <w:rFonts w:ascii="Times New Roman" w:hAnsi="Times New Roman"/>
          <w:bCs/>
          <w:u w:val="single"/>
        </w:rPr>
        <w:t>K bod</w:t>
      </w:r>
      <w:r>
        <w:rPr>
          <w:rFonts w:ascii="Times New Roman" w:hAnsi="Times New Roman"/>
          <w:bCs/>
          <w:u w:val="single"/>
        </w:rPr>
        <w:t>om</w:t>
      </w:r>
      <w:r w:rsidRPr="00CB0A14">
        <w:rPr>
          <w:rFonts w:ascii="Times New Roman" w:hAnsi="Times New Roman"/>
          <w:bCs/>
          <w:u w:val="single"/>
        </w:rPr>
        <w:t xml:space="preserve"> </w:t>
      </w:r>
      <w:smartTag w:uri="urn:schemas-microsoft-com:office:smarttags" w:element="metricconverter">
        <w:smartTagPr>
          <w:attr w:name="ProductID" w:val="7 a"/>
        </w:smartTagPr>
        <w:r>
          <w:rPr>
            <w:rFonts w:ascii="Times New Roman" w:hAnsi="Times New Roman"/>
            <w:bCs/>
            <w:u w:val="single"/>
          </w:rPr>
          <w:t>2 a</w:t>
        </w:r>
      </w:smartTag>
      <w:r>
        <w:rPr>
          <w:rFonts w:ascii="Times New Roman" w:hAnsi="Times New Roman"/>
          <w:bCs/>
          <w:u w:val="single"/>
        </w:rPr>
        <w:t xml:space="preserve"> 3</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rPr>
      </w:pPr>
      <w:r w:rsidRPr="00CB0A14">
        <w:rPr>
          <w:rFonts w:ascii="Times New Roman" w:hAnsi="Times New Roman"/>
          <w:bCs/>
        </w:rPr>
        <w:tab/>
        <w:t xml:space="preserve">Sprísnenie podmienok bezúhonnosti. Toto sprísnenie v sebe zahŕňa aj spáchanie trestných činov uvedených v smernici 2011/93/EÚ vylučujúcich bezúhonnosť, ktoré v súčasnosti podľa zákona č. 578/2004 Z. z. v znení neskorších predpisov nie sú prekážkou bezúhonnosti. </w:t>
      </w:r>
      <w:r>
        <w:rPr>
          <w:rFonts w:ascii="Times New Roman" w:hAnsi="Times New Roman"/>
          <w:bCs/>
        </w:rPr>
        <w:t>P</w:t>
      </w:r>
      <w:r w:rsidRPr="00CB0A14">
        <w:rPr>
          <w:rFonts w:ascii="Times New Roman" w:hAnsi="Times New Roman"/>
          <w:bCs/>
        </w:rPr>
        <w:t>odľa platného právneho stavu sa zdravotnícky pracovník po spáchaní niektorých úmyselných trestných činov (ak nejde o zločiny) sexuálneho zneužívania, súlože medzi príbuznými, opustenia dieťaťa, ohrozovania mravnej výchovy mládeže, rozširovania detskej pornografie, prechovávania detskej pornografie a ohrozovania mravnosti považuje za bezúhonného, ak ich spáchal v inej súvislosti ako s výkonom zdravotníckeho povolania, čo nie je v súlade s požiadavkami smernice 2011/93/EÚ.</w:t>
      </w:r>
    </w:p>
    <w:p w:rsidR="00CB0A14" w:rsidP="00CB0A14">
      <w:pPr>
        <w:bidi w:val="0"/>
        <w:jc w:val="both"/>
        <w:rPr>
          <w:rFonts w:ascii="Times New Roman" w:hAnsi="Times New Roman"/>
          <w:bCs/>
          <w:u w:val="single"/>
        </w:rPr>
      </w:pPr>
    </w:p>
    <w:p w:rsidR="00CB0A14" w:rsidP="00CB0A14">
      <w:pPr>
        <w:bidi w:val="0"/>
        <w:jc w:val="both"/>
        <w:rPr>
          <w:rFonts w:ascii="Times New Roman" w:hAnsi="Times New Roman"/>
          <w:bCs/>
          <w:u w:val="single"/>
        </w:rPr>
      </w:pPr>
      <w:r w:rsidRPr="00CB0A14">
        <w:rPr>
          <w:rFonts w:ascii="Times New Roman" w:hAnsi="Times New Roman"/>
          <w:bCs/>
          <w:u w:val="single"/>
        </w:rPr>
        <w:t xml:space="preserve">K bodu </w:t>
      </w:r>
      <w:r>
        <w:rPr>
          <w:rFonts w:ascii="Times New Roman" w:hAnsi="Times New Roman"/>
          <w:bCs/>
          <w:u w:val="single"/>
        </w:rPr>
        <w:t>4</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rPr>
      </w:pPr>
      <w:r>
        <w:rPr>
          <w:rFonts w:ascii="Times New Roman" w:hAnsi="Times New Roman"/>
          <w:bCs/>
        </w:rPr>
        <w:tab/>
        <w:t>Dopĺňa sa</w:t>
      </w:r>
      <w:r w:rsidRPr="00CB0A14">
        <w:rPr>
          <w:rFonts w:ascii="Times New Roman" w:hAnsi="Times New Roman"/>
          <w:bCs/>
        </w:rPr>
        <w:t xml:space="preserve"> oznamovac</w:t>
      </w:r>
      <w:r>
        <w:rPr>
          <w:rFonts w:ascii="Times New Roman" w:hAnsi="Times New Roman"/>
          <w:bCs/>
        </w:rPr>
        <w:t>ia</w:t>
      </w:r>
      <w:r w:rsidRPr="00CB0A14">
        <w:rPr>
          <w:rFonts w:ascii="Times New Roman" w:hAnsi="Times New Roman"/>
          <w:bCs/>
        </w:rPr>
        <w:t xml:space="preserve"> povinnos</w:t>
      </w:r>
      <w:r>
        <w:rPr>
          <w:rFonts w:ascii="Times New Roman" w:hAnsi="Times New Roman"/>
          <w:bCs/>
        </w:rPr>
        <w:t>ť</w:t>
      </w:r>
      <w:r w:rsidRPr="00CB0A14">
        <w:rPr>
          <w:rFonts w:ascii="Times New Roman" w:hAnsi="Times New Roman"/>
          <w:bCs/>
        </w:rPr>
        <w:t xml:space="preserve"> o údajoch rozhodujúcich pre dočasné pozastavenie registrácie a zrušenie registrácie pre zdravotníckeho pracovníka. Súvislosť s problematikou bezúhonnosti a uloženia trestu zákazu činnosti.</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u w:val="single"/>
        </w:rPr>
      </w:pPr>
      <w:r w:rsidRPr="00CB0A14">
        <w:rPr>
          <w:rFonts w:ascii="Times New Roman" w:hAnsi="Times New Roman"/>
          <w:bCs/>
          <w:u w:val="single"/>
        </w:rPr>
        <w:t>K bod</w:t>
      </w:r>
      <w:r>
        <w:rPr>
          <w:rFonts w:ascii="Times New Roman" w:hAnsi="Times New Roman"/>
          <w:bCs/>
          <w:u w:val="single"/>
        </w:rPr>
        <w:t>om</w:t>
      </w:r>
      <w:r w:rsidRPr="00CB0A14">
        <w:rPr>
          <w:rFonts w:ascii="Times New Roman" w:hAnsi="Times New Roman"/>
          <w:bCs/>
          <w:u w:val="single"/>
        </w:rPr>
        <w:t xml:space="preserve"> </w:t>
      </w:r>
      <w:smartTag w:uri="urn:schemas-microsoft-com:office:smarttags" w:element="metricconverter">
        <w:smartTagPr>
          <w:attr w:name="ProductID" w:val="7 a"/>
        </w:smartTagPr>
        <w:r>
          <w:rPr>
            <w:rFonts w:ascii="Times New Roman" w:hAnsi="Times New Roman"/>
            <w:bCs/>
            <w:u w:val="single"/>
          </w:rPr>
          <w:t>5 a</w:t>
        </w:r>
      </w:smartTag>
      <w:r>
        <w:rPr>
          <w:rFonts w:ascii="Times New Roman" w:hAnsi="Times New Roman"/>
          <w:bCs/>
          <w:u w:val="single"/>
        </w:rPr>
        <w:t xml:space="preserve"> 6</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rPr>
      </w:pPr>
      <w:r>
        <w:rPr>
          <w:rFonts w:ascii="Times New Roman" w:hAnsi="Times New Roman"/>
          <w:bCs/>
        </w:rPr>
        <w:tab/>
      </w:r>
      <w:r w:rsidRPr="00CB0A14">
        <w:rPr>
          <w:rFonts w:ascii="Times New Roman" w:hAnsi="Times New Roman"/>
          <w:bCs/>
        </w:rPr>
        <w:t>Legislatívno-technick</w:t>
      </w:r>
      <w:r>
        <w:rPr>
          <w:rFonts w:ascii="Times New Roman" w:hAnsi="Times New Roman"/>
          <w:bCs/>
        </w:rPr>
        <w:t>é</w:t>
      </w:r>
      <w:r w:rsidRPr="00CB0A14">
        <w:rPr>
          <w:rFonts w:ascii="Times New Roman" w:hAnsi="Times New Roman"/>
          <w:bCs/>
        </w:rPr>
        <w:t xml:space="preserve"> úprav</w:t>
      </w:r>
      <w:r>
        <w:rPr>
          <w:rFonts w:ascii="Times New Roman" w:hAnsi="Times New Roman"/>
          <w:bCs/>
        </w:rPr>
        <w:t>y</w:t>
      </w:r>
      <w:r w:rsidRPr="00CB0A14">
        <w:rPr>
          <w:rFonts w:ascii="Times New Roman" w:hAnsi="Times New Roman"/>
          <w:bCs/>
        </w:rPr>
        <w:t xml:space="preserve"> súvisiac</w:t>
      </w:r>
      <w:r>
        <w:rPr>
          <w:rFonts w:ascii="Times New Roman" w:hAnsi="Times New Roman"/>
          <w:bCs/>
        </w:rPr>
        <w:t>e</w:t>
      </w:r>
      <w:r w:rsidRPr="00CB0A14">
        <w:rPr>
          <w:rFonts w:ascii="Times New Roman" w:hAnsi="Times New Roman"/>
          <w:bCs/>
        </w:rPr>
        <w:t xml:space="preserve"> s navrhovaným doplnením v čl. I bode 3 </w:t>
      </w:r>
      <w:r>
        <w:rPr>
          <w:rFonts w:ascii="Times New Roman" w:hAnsi="Times New Roman"/>
          <w:bCs/>
        </w:rPr>
        <w:t>(</w:t>
      </w:r>
      <w:r w:rsidRPr="00CB0A14">
        <w:rPr>
          <w:rFonts w:ascii="Times New Roman" w:hAnsi="Times New Roman"/>
          <w:bCs/>
        </w:rPr>
        <w:t>§ 61  Trestného zákona</w:t>
      </w:r>
      <w:r>
        <w:rPr>
          <w:rFonts w:ascii="Times New Roman" w:hAnsi="Times New Roman"/>
          <w:bCs/>
        </w:rPr>
        <w:t>)</w:t>
      </w:r>
      <w:r w:rsidRPr="00CB0A14">
        <w:rPr>
          <w:rFonts w:ascii="Times New Roman" w:hAnsi="Times New Roman"/>
          <w:bCs/>
        </w:rPr>
        <w:t>.</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u w:val="single"/>
        </w:rPr>
      </w:pPr>
      <w:r w:rsidRPr="00CB0A14">
        <w:rPr>
          <w:rFonts w:ascii="Times New Roman" w:hAnsi="Times New Roman"/>
          <w:bCs/>
          <w:u w:val="single"/>
        </w:rPr>
        <w:t xml:space="preserve">K bodu </w:t>
      </w:r>
      <w:r>
        <w:rPr>
          <w:rFonts w:ascii="Times New Roman" w:hAnsi="Times New Roman"/>
          <w:bCs/>
          <w:u w:val="single"/>
        </w:rPr>
        <w:t>7</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rPr>
      </w:pPr>
      <w:r>
        <w:rPr>
          <w:rFonts w:ascii="Times New Roman" w:hAnsi="Times New Roman"/>
        </w:rPr>
        <w:tab/>
      </w:r>
      <w:r w:rsidRPr="00CB0A14">
        <w:rPr>
          <w:rFonts w:ascii="Times New Roman" w:hAnsi="Times New Roman"/>
        </w:rPr>
        <w:t>Legislatívno-technická úprava; doplnenie chýbajúceho ustanovenia na účel jednoznačnosti. Súvislosť s problematikou bezúhonnosti a uloženia trestu zákazu činnosti. Doplnenie je navrhované s cieľom čo najúčinnejšej transpozície smernice 2011/93/EÚ</w:t>
      </w:r>
    </w:p>
    <w:p w:rsidR="00CB0A14" w:rsidRPr="00CB0A14" w:rsidP="00CB0A14">
      <w:pPr>
        <w:bidi w:val="0"/>
        <w:jc w:val="both"/>
        <w:rPr>
          <w:rFonts w:ascii="Times New Roman" w:hAnsi="Times New Roman"/>
          <w:bCs/>
        </w:rPr>
      </w:pPr>
    </w:p>
    <w:p w:rsidR="00CB0A14" w:rsidP="00CB0A14">
      <w:pPr>
        <w:bidi w:val="0"/>
        <w:jc w:val="both"/>
        <w:rPr>
          <w:rFonts w:ascii="Times New Roman" w:hAnsi="Times New Roman"/>
          <w:bCs/>
          <w:u w:val="single"/>
        </w:rPr>
      </w:pPr>
      <w:r w:rsidRPr="00CB0A14">
        <w:rPr>
          <w:rFonts w:ascii="Times New Roman" w:hAnsi="Times New Roman"/>
          <w:bCs/>
          <w:u w:val="single"/>
        </w:rPr>
        <w:t xml:space="preserve">K bodu </w:t>
      </w:r>
      <w:r>
        <w:rPr>
          <w:rFonts w:ascii="Times New Roman" w:hAnsi="Times New Roman"/>
          <w:bCs/>
          <w:u w:val="single"/>
        </w:rPr>
        <w:t>8</w:t>
      </w:r>
    </w:p>
    <w:p w:rsidR="00CB0A14" w:rsidP="00CB0A14">
      <w:pPr>
        <w:bidi w:val="0"/>
        <w:jc w:val="both"/>
        <w:rPr>
          <w:rFonts w:ascii="Times New Roman" w:hAnsi="Times New Roman"/>
          <w:bCs/>
          <w:u w:val="single"/>
        </w:rPr>
      </w:pPr>
    </w:p>
    <w:p w:rsidR="00CB0A14" w:rsidP="00CB0A14">
      <w:pPr>
        <w:bidi w:val="0"/>
        <w:jc w:val="both"/>
        <w:rPr>
          <w:rFonts w:ascii="Times New Roman" w:hAnsi="Times New Roman"/>
          <w:bCs/>
        </w:rPr>
      </w:pPr>
      <w:r>
        <w:rPr>
          <w:rFonts w:ascii="Times New Roman" w:hAnsi="Times New Roman"/>
          <w:bCs/>
        </w:rPr>
        <w:tab/>
        <w:t xml:space="preserve">Dopĺňa sa </w:t>
      </w:r>
      <w:r w:rsidRPr="00CB0A14">
        <w:rPr>
          <w:rFonts w:ascii="Times New Roman" w:hAnsi="Times New Roman"/>
          <w:bCs/>
        </w:rPr>
        <w:t>oznamovac</w:t>
      </w:r>
      <w:r>
        <w:rPr>
          <w:rFonts w:ascii="Times New Roman" w:hAnsi="Times New Roman"/>
          <w:bCs/>
        </w:rPr>
        <w:t>ia</w:t>
      </w:r>
      <w:r w:rsidRPr="00CB0A14">
        <w:rPr>
          <w:rFonts w:ascii="Times New Roman" w:hAnsi="Times New Roman"/>
          <w:bCs/>
        </w:rPr>
        <w:t xml:space="preserve"> povinnos</w:t>
      </w:r>
      <w:r>
        <w:rPr>
          <w:rFonts w:ascii="Times New Roman" w:hAnsi="Times New Roman"/>
          <w:bCs/>
        </w:rPr>
        <w:t>ť</w:t>
      </w:r>
      <w:r w:rsidRPr="00CB0A14">
        <w:rPr>
          <w:rFonts w:ascii="Times New Roman" w:hAnsi="Times New Roman"/>
          <w:bCs/>
        </w:rPr>
        <w:t xml:space="preserve"> o údajoch rozhodujúcich pre dočasné pozastavenie licencie a zrušenie licencie pre zdravotníckeho pracovníka. Súvislosť s problematikou bezúhonnosti a uloženia trestu zákazu činnosti. Doplnenie je navrhované s cieľom čo najúčinnejšej transpozície smernice 2011/93/EÚ.</w:t>
      </w:r>
    </w:p>
    <w:p w:rsidR="00CB0A14" w:rsidRPr="00CB0A14" w:rsidP="00CB0A14">
      <w:pPr>
        <w:bidi w:val="0"/>
        <w:jc w:val="both"/>
        <w:rPr>
          <w:rFonts w:ascii="Times New Roman" w:hAnsi="Times New Roman"/>
          <w:bCs/>
        </w:rPr>
      </w:pPr>
    </w:p>
    <w:p w:rsidR="00CB0A14" w:rsidP="00CB0A14">
      <w:pPr>
        <w:bidi w:val="0"/>
        <w:jc w:val="both"/>
        <w:rPr>
          <w:rFonts w:ascii="Times New Roman" w:hAnsi="Times New Roman"/>
          <w:bCs/>
          <w:u w:val="single"/>
        </w:rPr>
      </w:pPr>
      <w:r w:rsidRPr="00CB0A14">
        <w:rPr>
          <w:rFonts w:ascii="Times New Roman" w:hAnsi="Times New Roman"/>
          <w:bCs/>
          <w:u w:val="single"/>
        </w:rPr>
        <w:t xml:space="preserve">K bodu </w:t>
      </w:r>
      <w:r>
        <w:rPr>
          <w:rFonts w:ascii="Times New Roman" w:hAnsi="Times New Roman"/>
          <w:bCs/>
          <w:u w:val="single"/>
        </w:rPr>
        <w:t>9</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rPr>
      </w:pPr>
      <w:r>
        <w:rPr>
          <w:rFonts w:ascii="Times New Roman" w:hAnsi="Times New Roman"/>
          <w:bCs/>
        </w:rPr>
        <w:tab/>
      </w:r>
      <w:r w:rsidRPr="00CB0A14">
        <w:rPr>
          <w:rFonts w:ascii="Times New Roman" w:hAnsi="Times New Roman"/>
          <w:bCs/>
        </w:rPr>
        <w:t>Legislatívno-technická úprava súvisiaca s navrhovaným znením čl. I bod 3 (§ 61 Trestného zákona).</w:t>
      </w:r>
    </w:p>
    <w:p w:rsidR="00CB0A14" w:rsidP="00CB0A14">
      <w:pPr>
        <w:bidi w:val="0"/>
        <w:jc w:val="both"/>
        <w:rPr>
          <w:rFonts w:ascii="Times New Roman" w:hAnsi="Times New Roman"/>
          <w:bCs/>
          <w:u w:val="single"/>
        </w:rPr>
      </w:pPr>
    </w:p>
    <w:p w:rsidR="00CB0A14" w:rsidP="00CB0A14">
      <w:pPr>
        <w:bidi w:val="0"/>
        <w:jc w:val="both"/>
        <w:rPr>
          <w:rFonts w:ascii="Times New Roman" w:hAnsi="Times New Roman"/>
          <w:bCs/>
          <w:u w:val="single"/>
        </w:rPr>
      </w:pPr>
      <w:r w:rsidRPr="00CB0A14">
        <w:rPr>
          <w:rFonts w:ascii="Times New Roman" w:hAnsi="Times New Roman"/>
          <w:bCs/>
          <w:u w:val="single"/>
        </w:rPr>
        <w:t>K bodu 1</w:t>
      </w:r>
      <w:r>
        <w:rPr>
          <w:rFonts w:ascii="Times New Roman" w:hAnsi="Times New Roman"/>
          <w:bCs/>
          <w:u w:val="single"/>
        </w:rPr>
        <w:t>0</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rPr>
      </w:pPr>
      <w:r>
        <w:rPr>
          <w:rFonts w:ascii="Times New Roman" w:hAnsi="Times New Roman"/>
          <w:bCs/>
        </w:rPr>
        <w:tab/>
      </w:r>
      <w:r w:rsidRPr="00CB0A14">
        <w:rPr>
          <w:rFonts w:ascii="Times New Roman" w:hAnsi="Times New Roman"/>
          <w:bCs/>
        </w:rPr>
        <w:t xml:space="preserve">Úprava súvisiaca s navrhovaným doplnením v čl. I bode 3 </w:t>
      </w:r>
      <w:r>
        <w:rPr>
          <w:rFonts w:ascii="Times New Roman" w:hAnsi="Times New Roman"/>
          <w:bCs/>
        </w:rPr>
        <w:t>(</w:t>
      </w:r>
      <w:r w:rsidRPr="00CB0A14">
        <w:rPr>
          <w:rFonts w:ascii="Times New Roman" w:hAnsi="Times New Roman"/>
          <w:bCs/>
        </w:rPr>
        <w:t>§ 61 Trestného zákona</w:t>
      </w:r>
      <w:r>
        <w:rPr>
          <w:rFonts w:ascii="Times New Roman" w:hAnsi="Times New Roman"/>
          <w:bCs/>
        </w:rPr>
        <w:t>)</w:t>
      </w:r>
      <w:r w:rsidRPr="00CB0A14">
        <w:rPr>
          <w:rFonts w:ascii="Times New Roman" w:hAnsi="Times New Roman"/>
          <w:bCs/>
        </w:rPr>
        <w:t>.</w:t>
      </w:r>
    </w:p>
    <w:p w:rsidR="00CB0A14" w:rsidP="00CB0A14">
      <w:pPr>
        <w:bidi w:val="0"/>
        <w:jc w:val="both"/>
        <w:rPr>
          <w:rFonts w:ascii="Times New Roman" w:hAnsi="Times New Roman"/>
          <w:bCs/>
          <w:u w:val="single"/>
        </w:rPr>
      </w:pPr>
    </w:p>
    <w:p w:rsidR="00CB0A14" w:rsidP="00CB0A14">
      <w:pPr>
        <w:bidi w:val="0"/>
        <w:jc w:val="both"/>
        <w:rPr>
          <w:rFonts w:ascii="Times New Roman" w:hAnsi="Times New Roman"/>
          <w:bCs/>
          <w:u w:val="single"/>
        </w:rPr>
      </w:pPr>
      <w:r w:rsidRPr="00CB0A14">
        <w:rPr>
          <w:rFonts w:ascii="Times New Roman" w:hAnsi="Times New Roman"/>
          <w:bCs/>
          <w:u w:val="single"/>
        </w:rPr>
        <w:t>K</w:t>
      </w:r>
      <w:r w:rsidR="00D13525">
        <w:rPr>
          <w:rFonts w:ascii="Times New Roman" w:hAnsi="Times New Roman"/>
          <w:bCs/>
          <w:u w:val="single"/>
        </w:rPr>
        <w:t> </w:t>
      </w:r>
      <w:r w:rsidRPr="00CB0A14">
        <w:rPr>
          <w:rFonts w:ascii="Times New Roman" w:hAnsi="Times New Roman"/>
          <w:bCs/>
          <w:u w:val="single"/>
        </w:rPr>
        <w:t>bod</w:t>
      </w:r>
      <w:r w:rsidR="00D13525">
        <w:rPr>
          <w:rFonts w:ascii="Times New Roman" w:hAnsi="Times New Roman"/>
          <w:bCs/>
          <w:u w:val="single"/>
        </w:rPr>
        <w:t xml:space="preserve">om </w:t>
      </w:r>
      <w:r w:rsidRPr="00CB0A14">
        <w:rPr>
          <w:rFonts w:ascii="Times New Roman" w:hAnsi="Times New Roman"/>
          <w:bCs/>
          <w:u w:val="single"/>
        </w:rPr>
        <w:t>1</w:t>
      </w:r>
      <w:r>
        <w:rPr>
          <w:rFonts w:ascii="Times New Roman" w:hAnsi="Times New Roman"/>
          <w:bCs/>
          <w:u w:val="single"/>
        </w:rPr>
        <w:t>1</w:t>
      </w:r>
      <w:r w:rsidR="00D13525">
        <w:rPr>
          <w:rFonts w:ascii="Times New Roman" w:hAnsi="Times New Roman"/>
          <w:bCs/>
          <w:u w:val="single"/>
        </w:rPr>
        <w:t xml:space="preserve"> až 13</w:t>
      </w:r>
    </w:p>
    <w:p w:rsidR="00D13525" w:rsidP="00CB0A14">
      <w:pPr>
        <w:bidi w:val="0"/>
        <w:jc w:val="both"/>
        <w:rPr>
          <w:rFonts w:ascii="Times New Roman" w:hAnsi="Times New Roman"/>
          <w:bCs/>
          <w:u w:val="single"/>
        </w:rPr>
      </w:pPr>
    </w:p>
    <w:p w:rsidR="00D13525" w:rsidRPr="00D13525" w:rsidP="00CB0A14">
      <w:pPr>
        <w:bidi w:val="0"/>
        <w:jc w:val="both"/>
        <w:rPr>
          <w:rFonts w:ascii="Times New Roman" w:hAnsi="Times New Roman"/>
          <w:bCs/>
        </w:rPr>
      </w:pPr>
      <w:r>
        <w:rPr>
          <w:rFonts w:ascii="Times New Roman" w:hAnsi="Times New Roman"/>
          <w:bCs/>
        </w:rPr>
        <w:tab/>
        <w:t>Legislatívno-technické</w:t>
      </w:r>
      <w:r w:rsidRPr="00D13525">
        <w:rPr>
          <w:rFonts w:ascii="Times New Roman" w:hAnsi="Times New Roman"/>
          <w:bCs/>
        </w:rPr>
        <w:t xml:space="preserve"> úprav</w:t>
      </w:r>
      <w:r>
        <w:rPr>
          <w:rFonts w:ascii="Times New Roman" w:hAnsi="Times New Roman"/>
          <w:bCs/>
        </w:rPr>
        <w:t>y</w:t>
      </w:r>
      <w:r w:rsidRPr="00D13525">
        <w:rPr>
          <w:rFonts w:ascii="Times New Roman" w:hAnsi="Times New Roman"/>
          <w:bCs/>
        </w:rPr>
        <w:t xml:space="preserve"> súvisiac</w:t>
      </w:r>
      <w:r>
        <w:rPr>
          <w:rFonts w:ascii="Times New Roman" w:hAnsi="Times New Roman"/>
          <w:bCs/>
        </w:rPr>
        <w:t>e</w:t>
      </w:r>
      <w:r w:rsidRPr="00D13525">
        <w:rPr>
          <w:rFonts w:ascii="Times New Roman" w:hAnsi="Times New Roman"/>
          <w:bCs/>
        </w:rPr>
        <w:t xml:space="preserve"> s návrhom § 79 nového odseku 4.</w:t>
      </w:r>
    </w:p>
    <w:p w:rsidR="00CB0A14" w:rsidP="00CB0A14">
      <w:pPr>
        <w:bidi w:val="0"/>
        <w:jc w:val="both"/>
        <w:rPr>
          <w:rFonts w:ascii="Times New Roman" w:hAnsi="Times New Roman"/>
          <w:bCs/>
          <w:u w:val="single"/>
        </w:rPr>
      </w:pPr>
    </w:p>
    <w:p w:rsidR="00CB0A14" w:rsidRPr="00CB0A14" w:rsidP="00CB0A14">
      <w:pPr>
        <w:bidi w:val="0"/>
        <w:jc w:val="both"/>
        <w:rPr>
          <w:rFonts w:ascii="Times New Roman" w:hAnsi="Times New Roman"/>
          <w:bCs/>
          <w:u w:val="single"/>
        </w:rPr>
      </w:pPr>
      <w:r w:rsidRPr="00CB0A14">
        <w:rPr>
          <w:rFonts w:ascii="Times New Roman" w:hAnsi="Times New Roman"/>
          <w:bCs/>
          <w:u w:val="single"/>
        </w:rPr>
        <w:t>K bodu 1</w:t>
      </w:r>
      <w:r w:rsidR="00D13525">
        <w:rPr>
          <w:rFonts w:ascii="Times New Roman" w:hAnsi="Times New Roman"/>
          <w:bCs/>
          <w:u w:val="single"/>
        </w:rPr>
        <w:t>4</w:t>
      </w:r>
    </w:p>
    <w:p w:rsidR="00D13525" w:rsidP="00CB0A14">
      <w:pPr>
        <w:bidi w:val="0"/>
        <w:jc w:val="both"/>
        <w:rPr>
          <w:rFonts w:ascii="Times New Roman" w:hAnsi="Times New Roman"/>
          <w:bCs/>
          <w:u w:val="single"/>
        </w:rPr>
      </w:pPr>
    </w:p>
    <w:p w:rsidR="00D13525" w:rsidRPr="00D13525" w:rsidP="00D13525">
      <w:pPr>
        <w:bidi w:val="0"/>
        <w:jc w:val="both"/>
        <w:rPr>
          <w:rFonts w:ascii="Times New Roman" w:hAnsi="Times New Roman"/>
          <w:bCs/>
        </w:rPr>
      </w:pPr>
      <w:r>
        <w:rPr>
          <w:rFonts w:ascii="Times New Roman" w:hAnsi="Times New Roman"/>
          <w:bCs/>
        </w:rPr>
        <w:tab/>
      </w:r>
      <w:r w:rsidRPr="00D13525">
        <w:rPr>
          <w:rFonts w:ascii="Times New Roman" w:hAnsi="Times New Roman"/>
          <w:bCs/>
        </w:rPr>
        <w:t xml:space="preserve">Rezort zdravotníctva navrhuje rozšíriť okruh subjektov, ktorým majú byť prípady podozrenia na sexuálne zneužívanie, iné zneužívanie, znásilnenie, sexuálne násilie, sexuálne vykorisťovanie, súlož medzi príbuznými, týranie alebo na zanedbávanie vo vzťahu k maloletej osobe bezodkladne oznámené, o orgán sociálnoprávnej ochrany detí a sociálnej kurately. Uvedené doplnenie  je v súlade s § 1, § </w:t>
      </w:r>
      <w:smartTag w:uri="urn:schemas-microsoft-com:office:smarttags" w:element="metricconverter">
        <w:smartTagPr>
          <w:attr w:name="ProductID" w:val="7 a"/>
        </w:smartTagPr>
        <w:r w:rsidRPr="00D13525">
          <w:rPr>
            <w:rFonts w:ascii="Times New Roman" w:hAnsi="Times New Roman"/>
            <w:bCs/>
          </w:rPr>
          <w:t>7 a</w:t>
        </w:r>
      </w:smartTag>
      <w:r w:rsidRPr="00D13525">
        <w:rPr>
          <w:rFonts w:ascii="Times New Roman" w:hAnsi="Times New Roman"/>
          <w:bCs/>
        </w:rPr>
        <w:t xml:space="preserve"> § 73 ods. 2 písm. e) tretím bodom zákona č. 305/2005 Z. z. o sociálnoprávnej ochrane detí a o sociálnej kuratele a o zmene a doplnení niektorých zákonov v znení neskorších predpisov (ďalej len „zákon č. 305/2005 Z. z.“). V zmysle § 1 ods. 1 zákona č. 305/2005 Z. z. má sociálnoprávna ochrana detí a sociálna kuratela zabezpečiť predchádzanie vzniku krízových situácií v rodine, ochranu  práv a právom chránených záujmov detí, predchádzanie prehlbovaniu a opakovaniu porúch psychického vývinu, fyzického vývinu a sociálneho vývinu detí a plnoletých fyzických osôb a má zamedziť nárastu sociálno</w:t>
      </w:r>
      <w:r>
        <w:rPr>
          <w:rFonts w:ascii="Times New Roman" w:hAnsi="Times New Roman"/>
          <w:bCs/>
        </w:rPr>
        <w:t>-</w:t>
      </w:r>
      <w:r w:rsidRPr="00D13525">
        <w:rPr>
          <w:rFonts w:ascii="Times New Roman" w:hAnsi="Times New Roman"/>
          <w:bCs/>
        </w:rPr>
        <w:t>patologických javov. Podľa § 7 ods. 1 zákona č. 305/2005 Z. z. je každý povinný upozorniť orgán sociálnoprávnej ochrany detí a sociálnej kurately na porušovanie práv dieťaťa. Podľa § 7 ods. 2 zákona č. 305/2005 Z. z. ak je orgán sociálnoprávnej ochrany detí a sociálnej kurately upozornený na použitie hrubých alebo ponižujúcich foriem zaobchádzania a foriem trestania dieťaťa, alebo ak pri výkone opatrení podľa tohto zákona zistí ich použitie rodičom alebo osobou, ktorá sa osobne stará o dieťa, je povinný v závislosti od ich povahy a závažnosti uplatniť niektoré z opatrení podľa tohto zákona. Orgán sociálnoprávnej ochrany detí a sociálnej kurately, t. j. Úrad práce, sociálnych vecí a rodiny, je príslušným orgánom, ktorý vykonáva opatrenia sociálnoprávnej ochrany detí a sociálnej kurately na predchádzanie vzniku krízových situácií v rodine; na obmedzenie a odstraňovanie negatívnych vplyvov, ktoré ohrozujú psychický vývin, fyzický vývin alebo sociálny vývin dieťaťa  a v záujme dieťaťa je oprávnený uložiť výchovné opatrenia podľa § 12 až 15 zákona č. 305/2005 Z. z. Podľa § 26 ods. 1 zákona č. 305/2005 Z. z. orgán sociálnoprávnej ochrany detí a sociálnej kurately vykonáva opatrenia sociálnoprávnej ochrany detí a sociálnej kurately tak, aby ochrana života, zdravia a priaznivého psychického vývinu, fyzického vývinu a sociálneho vývinu dieťaťa bola sústavne zabezpečovaná. Podľa § 73 ods. 2 písm. e) tretieho bodu zákona č. 305/2005 Z. z. je Úrad práce, sociálnych vecí a rodiny, ktorý plní úlohu koordinátora, ak treba pri vykonávaní opatrení sociálnej kurately pre deti alebo pomoci deťom, ktoré sú týrané, pohlavne zneužívané, zanedbávané alebo u ktorých je dôvodné podozrenie z týrania, pohlavného zneužívania alebo zanedbávania, alebo ktoré boli obeťou obchodovania, spolupôsobenie iných subjektov. Zapojením orgánov sociálnoprávnej ochrany detí a sociálnej kurately do riešenia prípadov podozrenia sa v prípade potvrdenia podozrenia na sexuálne zneužívanie, sexuálne vykorisťovanie, zanedbávanie alebo týranie dieťaťa dosiahne účinnejšia ochrana ohrozených detí, monitorovanie ich ďalšieho vývinu a poskytnutie potrebnej pomoci takýmto deťom.</w:t>
      </w:r>
    </w:p>
    <w:p w:rsidR="00D13525" w:rsidRPr="00D13525" w:rsidP="00D13525">
      <w:pPr>
        <w:bidi w:val="0"/>
        <w:jc w:val="both"/>
        <w:rPr>
          <w:rFonts w:ascii="Times New Roman" w:hAnsi="Times New Roman"/>
          <w:bCs/>
        </w:rPr>
      </w:pPr>
      <w:r w:rsidRPr="00D13525">
        <w:rPr>
          <w:rFonts w:ascii="Times New Roman" w:hAnsi="Times New Roman"/>
          <w:bCs/>
        </w:rPr>
        <w:t>Rezort zdravotníctva navrhuje rozšíriť okruh subjektov, ktorým majú byť prípady podozrenia na sexuálne násilie, sexuálne vykorisťovanie alebo iné zneužívanie, súlož medzi príbuznými, týranie alebo na zanedbávanie vo vzťahu k plnoletej osobe, ktorá nie je spôsobilá na právne úkony alebo ktorej spôsobilosť na právne úkony je obmedzená, bezodkladne oznámené, o obec, v ktorej územnom obvode sa plnoletá osoba, ktorá nie je spôsobilá na právne úkony alebo ktorej spôsobilosť na právne úkony je obmedzená, zdržiava. Uvedené doplnenie bolo navrhnuté v záujme dosiahnutia účinnejšej ochrany a pomoci plnoletým osobám, ktoré vzhľadom na ich stav nie sú schopné zabrániť páchaniu predmetných trestných činov alebo vyhľadať pomoc.</w:t>
      </w:r>
    </w:p>
    <w:p w:rsidR="00D13525" w:rsidRPr="00D13525" w:rsidP="00D13525">
      <w:pPr>
        <w:bidi w:val="0"/>
        <w:jc w:val="both"/>
        <w:rPr>
          <w:rFonts w:ascii="Times New Roman" w:hAnsi="Times New Roman"/>
          <w:bCs/>
        </w:rPr>
      </w:pPr>
    </w:p>
    <w:p w:rsidR="00D13525" w:rsidRPr="00D13525" w:rsidP="00D13525">
      <w:pPr>
        <w:bidi w:val="0"/>
        <w:jc w:val="both"/>
        <w:rPr>
          <w:rFonts w:ascii="Times New Roman" w:hAnsi="Times New Roman"/>
          <w:bCs/>
        </w:rPr>
      </w:pPr>
      <w:r>
        <w:rPr>
          <w:rFonts w:ascii="Times New Roman" w:hAnsi="Times New Roman"/>
          <w:bCs/>
        </w:rPr>
        <w:tab/>
      </w:r>
      <w:r w:rsidRPr="00D13525">
        <w:rPr>
          <w:rFonts w:ascii="Times New Roman" w:hAnsi="Times New Roman"/>
          <w:bCs/>
        </w:rPr>
        <w:t>Návrh § 79 ods. 4 je v porovnaní s</w:t>
      </w:r>
      <w:r>
        <w:rPr>
          <w:rFonts w:ascii="Times New Roman" w:hAnsi="Times New Roman"/>
          <w:bCs/>
        </w:rPr>
        <w:t xml:space="preserve"> pôvodným </w:t>
      </w:r>
      <w:r w:rsidRPr="00D13525">
        <w:rPr>
          <w:rFonts w:ascii="Times New Roman" w:hAnsi="Times New Roman"/>
          <w:bCs/>
        </w:rPr>
        <w:t>návrhom predloženým v rámci predchádzajúceho MPK k návrhu novely Trestného zákona podrobnejší, napr. spresňuje orgán sociálnoprávnej ochrany detí a sociálnej kurately, ktorému majú byť podozrenia oznamované (úrad práce, sociálnych vecí a rodiny) a jeho miestnu príslušnosť (v ktorého obvode sa maloletá osoba zdržiava). Takisto bol na účel zvýšenej ochrany života a zdravia detí a plnoletých osôb, ktoré nie sú spôsobilé na právne úkony alebo ktorých spôsobilosť na právne úkony je obmedzená, rozšírený rozsah trestných činov, ktoré majú byť poskytovateľmi oznamované.</w:t>
      </w:r>
    </w:p>
    <w:p w:rsidR="00D13525" w:rsidP="00CB0A14">
      <w:pPr>
        <w:bidi w:val="0"/>
        <w:jc w:val="both"/>
        <w:rPr>
          <w:rFonts w:ascii="Times New Roman" w:hAnsi="Times New Roman"/>
          <w:bCs/>
          <w:u w:val="single"/>
        </w:rPr>
      </w:pPr>
    </w:p>
    <w:p w:rsidR="00CB0A14" w:rsidP="00CB0A14">
      <w:pPr>
        <w:bidi w:val="0"/>
        <w:jc w:val="both"/>
        <w:rPr>
          <w:rFonts w:ascii="Times New Roman" w:hAnsi="Times New Roman"/>
          <w:bCs/>
          <w:u w:val="single"/>
        </w:rPr>
      </w:pPr>
      <w:r w:rsidRPr="00CB0A14">
        <w:rPr>
          <w:rFonts w:ascii="Times New Roman" w:hAnsi="Times New Roman"/>
          <w:bCs/>
          <w:u w:val="single"/>
        </w:rPr>
        <w:t>K bodu 1</w:t>
      </w:r>
      <w:r w:rsidR="00D13525">
        <w:rPr>
          <w:rFonts w:ascii="Times New Roman" w:hAnsi="Times New Roman"/>
          <w:bCs/>
          <w:u w:val="single"/>
        </w:rPr>
        <w:t>5</w:t>
      </w:r>
    </w:p>
    <w:p w:rsidR="00D13525" w:rsidP="00CB0A14">
      <w:pPr>
        <w:bidi w:val="0"/>
        <w:jc w:val="both"/>
        <w:rPr>
          <w:rFonts w:ascii="Times New Roman" w:hAnsi="Times New Roman"/>
          <w:bCs/>
          <w:u w:val="single"/>
        </w:rPr>
      </w:pPr>
    </w:p>
    <w:p w:rsidR="00D13525" w:rsidP="00CB0A14">
      <w:pPr>
        <w:bidi w:val="0"/>
        <w:jc w:val="both"/>
        <w:rPr>
          <w:rFonts w:ascii="Times New Roman" w:hAnsi="Times New Roman"/>
          <w:bCs/>
        </w:rPr>
      </w:pPr>
      <w:r>
        <w:rPr>
          <w:rFonts w:ascii="Times New Roman" w:hAnsi="Times New Roman"/>
          <w:bCs/>
        </w:rPr>
        <w:tab/>
        <w:t xml:space="preserve">Dopĺňa sa </w:t>
      </w:r>
      <w:r w:rsidRPr="00D13525">
        <w:rPr>
          <w:rFonts w:ascii="Times New Roman" w:hAnsi="Times New Roman"/>
          <w:bCs/>
        </w:rPr>
        <w:t>oznamovac</w:t>
      </w:r>
      <w:r>
        <w:rPr>
          <w:rFonts w:ascii="Times New Roman" w:hAnsi="Times New Roman"/>
          <w:bCs/>
        </w:rPr>
        <w:t>ia</w:t>
      </w:r>
      <w:r w:rsidRPr="00D13525">
        <w:rPr>
          <w:rFonts w:ascii="Times New Roman" w:hAnsi="Times New Roman"/>
          <w:bCs/>
        </w:rPr>
        <w:t xml:space="preserve"> povinnos</w:t>
      </w:r>
      <w:r>
        <w:rPr>
          <w:rFonts w:ascii="Times New Roman" w:hAnsi="Times New Roman"/>
          <w:bCs/>
        </w:rPr>
        <w:t>ť</w:t>
      </w:r>
      <w:r w:rsidRPr="00D13525">
        <w:rPr>
          <w:rFonts w:ascii="Times New Roman" w:hAnsi="Times New Roman"/>
          <w:bCs/>
        </w:rPr>
        <w:t xml:space="preserve"> pre zdravotníckeho pracovníka.</w:t>
      </w:r>
    </w:p>
    <w:p w:rsidR="00D13525" w:rsidP="00CB0A14">
      <w:pPr>
        <w:bidi w:val="0"/>
        <w:jc w:val="both"/>
        <w:rPr>
          <w:rFonts w:ascii="Times New Roman" w:hAnsi="Times New Roman"/>
          <w:bCs/>
        </w:rPr>
      </w:pPr>
    </w:p>
    <w:p w:rsidR="00CB0A14" w:rsidP="00CB0A14">
      <w:pPr>
        <w:bidi w:val="0"/>
        <w:jc w:val="both"/>
        <w:rPr>
          <w:rFonts w:ascii="Times New Roman" w:hAnsi="Times New Roman"/>
          <w:bCs/>
          <w:u w:val="single"/>
        </w:rPr>
      </w:pPr>
      <w:r w:rsidRPr="00CB0A14">
        <w:rPr>
          <w:rFonts w:ascii="Times New Roman" w:hAnsi="Times New Roman"/>
          <w:bCs/>
          <w:u w:val="single"/>
        </w:rPr>
        <w:t>K bod</w:t>
      </w:r>
      <w:r w:rsidR="00D13525">
        <w:rPr>
          <w:rFonts w:ascii="Times New Roman" w:hAnsi="Times New Roman"/>
          <w:bCs/>
          <w:u w:val="single"/>
        </w:rPr>
        <w:t>om</w:t>
      </w:r>
      <w:r w:rsidRPr="00CB0A14">
        <w:rPr>
          <w:rFonts w:ascii="Times New Roman" w:hAnsi="Times New Roman"/>
          <w:bCs/>
          <w:u w:val="single"/>
        </w:rPr>
        <w:t xml:space="preserve"> 1</w:t>
      </w:r>
      <w:r w:rsidR="00D13525">
        <w:rPr>
          <w:rFonts w:ascii="Times New Roman" w:hAnsi="Times New Roman"/>
          <w:bCs/>
          <w:u w:val="single"/>
        </w:rPr>
        <w:t xml:space="preserve">6 až 18 </w:t>
      </w:r>
    </w:p>
    <w:p w:rsidR="00D13525" w:rsidP="00CB0A14">
      <w:pPr>
        <w:bidi w:val="0"/>
        <w:jc w:val="both"/>
        <w:rPr>
          <w:rFonts w:ascii="Times New Roman" w:hAnsi="Times New Roman"/>
          <w:bCs/>
          <w:u w:val="single"/>
        </w:rPr>
      </w:pPr>
    </w:p>
    <w:p w:rsidR="00D13525" w:rsidRPr="00D13525" w:rsidP="00D13525">
      <w:pPr>
        <w:bidi w:val="0"/>
        <w:jc w:val="both"/>
        <w:rPr>
          <w:rFonts w:ascii="Times New Roman" w:hAnsi="Times New Roman"/>
          <w:bCs/>
        </w:rPr>
      </w:pPr>
      <w:r>
        <w:rPr>
          <w:rFonts w:ascii="Times New Roman" w:hAnsi="Times New Roman"/>
          <w:bCs/>
        </w:rPr>
        <w:tab/>
        <w:t>Legislatívno-technické</w:t>
      </w:r>
      <w:r w:rsidRPr="00D13525">
        <w:rPr>
          <w:rFonts w:ascii="Times New Roman" w:hAnsi="Times New Roman"/>
          <w:bCs/>
        </w:rPr>
        <w:t xml:space="preserve"> úprav</w:t>
      </w:r>
      <w:r>
        <w:rPr>
          <w:rFonts w:ascii="Times New Roman" w:hAnsi="Times New Roman"/>
          <w:bCs/>
        </w:rPr>
        <w:t>y</w:t>
      </w:r>
      <w:r w:rsidRPr="00D13525">
        <w:rPr>
          <w:rFonts w:ascii="Times New Roman" w:hAnsi="Times New Roman"/>
          <w:bCs/>
        </w:rPr>
        <w:t xml:space="preserve"> súvisiac</w:t>
      </w:r>
      <w:r>
        <w:rPr>
          <w:rFonts w:ascii="Times New Roman" w:hAnsi="Times New Roman"/>
          <w:bCs/>
        </w:rPr>
        <w:t>e</w:t>
      </w:r>
      <w:r w:rsidRPr="00D13525">
        <w:rPr>
          <w:rFonts w:ascii="Times New Roman" w:hAnsi="Times New Roman"/>
          <w:bCs/>
        </w:rPr>
        <w:t xml:space="preserve"> s návrhom § 79 nového odseku 4.</w:t>
      </w:r>
    </w:p>
    <w:p w:rsidR="00D13525" w:rsidP="00CB0A14">
      <w:pPr>
        <w:bidi w:val="0"/>
        <w:jc w:val="both"/>
        <w:rPr>
          <w:rFonts w:ascii="Times New Roman" w:hAnsi="Times New Roman"/>
          <w:bCs/>
          <w:u w:val="single"/>
        </w:rPr>
      </w:pPr>
    </w:p>
    <w:p w:rsidR="00D13525" w:rsidP="00CB0A14">
      <w:pPr>
        <w:bidi w:val="0"/>
        <w:jc w:val="both"/>
        <w:rPr>
          <w:rFonts w:ascii="Times New Roman" w:hAnsi="Times New Roman"/>
          <w:bCs/>
          <w:u w:val="single"/>
        </w:rPr>
      </w:pPr>
      <w:r>
        <w:rPr>
          <w:rFonts w:ascii="Times New Roman" w:hAnsi="Times New Roman"/>
          <w:bCs/>
          <w:u w:val="single"/>
        </w:rPr>
        <w:t>K bodu 19</w:t>
      </w:r>
    </w:p>
    <w:p w:rsidR="00D13525" w:rsidP="00CB0A14">
      <w:pPr>
        <w:bidi w:val="0"/>
        <w:jc w:val="both"/>
        <w:rPr>
          <w:rFonts w:ascii="Times New Roman" w:hAnsi="Times New Roman"/>
          <w:bCs/>
          <w:u w:val="single"/>
        </w:rPr>
      </w:pPr>
    </w:p>
    <w:p w:rsidR="00D13525" w:rsidRPr="0047694E" w:rsidP="00A17262">
      <w:pPr>
        <w:bidi w:val="0"/>
        <w:jc w:val="both"/>
        <w:rPr>
          <w:rFonts w:ascii="Times New Roman" w:hAnsi="Times New Roman"/>
          <w:bCs/>
        </w:rPr>
      </w:pPr>
      <w:r w:rsidR="00A17262">
        <w:rPr>
          <w:rFonts w:ascii="Times New Roman" w:hAnsi="Times New Roman"/>
          <w:bCs/>
        </w:rPr>
        <w:tab/>
      </w:r>
      <w:r>
        <w:rPr>
          <w:rFonts w:ascii="Times New Roman" w:hAnsi="Times New Roman"/>
          <w:bCs/>
        </w:rPr>
        <w:t xml:space="preserve">V súvislosti s vykonanou transpozíciou smernice 2011/93/EÚ, sa dopĺňa príloha č. 1 zákona.  </w:t>
      </w:r>
    </w:p>
    <w:p w:rsidR="00D13525" w:rsidP="00CB0A14">
      <w:pPr>
        <w:bidi w:val="0"/>
        <w:jc w:val="both"/>
        <w:rPr>
          <w:rFonts w:ascii="Times New Roman" w:hAnsi="Times New Roman"/>
          <w:bCs/>
          <w:u w:val="single"/>
        </w:rPr>
      </w:pPr>
    </w:p>
    <w:p w:rsidR="002D7629" w:rsidP="00FE6FB9">
      <w:pPr>
        <w:bidi w:val="0"/>
        <w:jc w:val="both"/>
        <w:rPr>
          <w:rFonts w:ascii="Times New Roman" w:hAnsi="Times New Roman"/>
          <w:b/>
          <w:bCs/>
        </w:rPr>
      </w:pPr>
    </w:p>
    <w:p w:rsidR="002D7629" w:rsidP="00FE6FB9">
      <w:pPr>
        <w:bidi w:val="0"/>
        <w:jc w:val="both"/>
        <w:rPr>
          <w:rFonts w:ascii="Times New Roman" w:hAnsi="Times New Roman"/>
          <w:b/>
          <w:bCs/>
        </w:rPr>
      </w:pPr>
      <w:r>
        <w:rPr>
          <w:rFonts w:ascii="Times New Roman" w:hAnsi="Times New Roman"/>
          <w:b/>
          <w:bCs/>
        </w:rPr>
        <w:t xml:space="preserve">K Čl. IV </w:t>
      </w:r>
    </w:p>
    <w:p w:rsidR="002D7629" w:rsidRPr="002263F6" w:rsidP="00FE6FB9">
      <w:pPr>
        <w:bidi w:val="0"/>
        <w:jc w:val="both"/>
        <w:rPr>
          <w:rFonts w:ascii="Times New Roman" w:hAnsi="Times New Roman"/>
          <w:b/>
          <w:bCs/>
        </w:rPr>
      </w:pPr>
    </w:p>
    <w:p w:rsidR="002D7629" w:rsidP="00A17262">
      <w:pPr>
        <w:bidi w:val="0"/>
        <w:rPr>
          <w:rFonts w:ascii="Times New Roman" w:hAnsi="Times New Roman"/>
        </w:rPr>
      </w:pPr>
      <w:r w:rsidR="00A17262">
        <w:rPr>
          <w:rFonts w:ascii="Times New Roman" w:hAnsi="Times New Roman"/>
        </w:rPr>
        <w:tab/>
      </w:r>
      <w:r w:rsidRPr="002263F6">
        <w:rPr>
          <w:rFonts w:ascii="Times New Roman" w:hAnsi="Times New Roman"/>
        </w:rPr>
        <w:t>Navrhuje sa účinnosť predkladaného návrhu zákona.</w:t>
      </w:r>
    </w:p>
    <w:p w:rsidR="002D7629">
      <w:pPr>
        <w:bidi w:val="0"/>
        <w:rPr>
          <w:rFonts w:ascii="Times New Roman" w:hAnsi="Times New Roman"/>
        </w:rPr>
      </w:pPr>
    </w:p>
    <w:p w:rsidR="00295D48">
      <w:pPr>
        <w:bidi w:val="0"/>
        <w:rPr>
          <w:rFonts w:ascii="Times New Roman" w:hAnsi="Times New Roman"/>
        </w:rPr>
      </w:pPr>
    </w:p>
    <w:p w:rsidR="00794B6B" w:rsidP="00794B6B">
      <w:pPr>
        <w:bidi w:val="0"/>
        <w:ind w:firstLine="708"/>
        <w:jc w:val="both"/>
        <w:rPr>
          <w:rFonts w:ascii="Times New Roman" w:hAnsi="Times New Roman"/>
          <w:bCs/>
        </w:rPr>
      </w:pPr>
      <w:r>
        <w:rPr>
          <w:rFonts w:ascii="Times New Roman" w:hAnsi="Times New Roman"/>
          <w:bCs/>
        </w:rPr>
        <w:t>V Bratislave, 20</w:t>
      </w:r>
      <w:r w:rsidRPr="008B4868">
        <w:rPr>
          <w:rFonts w:ascii="Times New Roman" w:hAnsi="Times New Roman"/>
          <w:bCs/>
        </w:rPr>
        <w:t xml:space="preserve">. </w:t>
      </w:r>
      <w:r>
        <w:rPr>
          <w:rFonts w:ascii="Times New Roman" w:hAnsi="Times New Roman"/>
          <w:bCs/>
        </w:rPr>
        <w:t xml:space="preserve">februára 2013 </w:t>
      </w: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pPr>
        <w:bidi w:val="0"/>
        <w:rPr>
          <w:rFonts w:ascii="Times New Roman" w:hAnsi="Times New Roman"/>
        </w:rPr>
      </w:pPr>
    </w:p>
    <w:p w:rsidR="00295D48" w:rsidRPr="004A006E" w:rsidP="00295D48">
      <w:pPr>
        <w:bidi w:val="0"/>
        <w:jc w:val="center"/>
        <w:rPr>
          <w:rFonts w:ascii="Times New Roman" w:hAnsi="Times New Roman"/>
          <w:b/>
          <w:bCs/>
        </w:rPr>
      </w:pPr>
      <w:r>
        <w:rPr>
          <w:rFonts w:ascii="Times New Roman" w:hAnsi="Times New Roman"/>
          <w:b/>
          <w:bCs/>
        </w:rPr>
        <w:t xml:space="preserve">Robert Fico </w:t>
      </w:r>
    </w:p>
    <w:p w:rsidR="00295D48" w:rsidP="00295D48">
      <w:pPr>
        <w:bidi w:val="0"/>
        <w:jc w:val="center"/>
        <w:rPr>
          <w:rFonts w:ascii="Times New Roman" w:hAnsi="Times New Roman"/>
          <w:bCs/>
        </w:rPr>
      </w:pPr>
      <w:r>
        <w:rPr>
          <w:rFonts w:ascii="Times New Roman" w:hAnsi="Times New Roman"/>
          <w:bCs/>
        </w:rPr>
        <w:t>predseda vlády Slovenskej republiky</w:t>
      </w:r>
    </w:p>
    <w:p w:rsidR="00295D48" w:rsidP="00295D48">
      <w:pPr>
        <w:bidi w:val="0"/>
        <w:jc w:val="center"/>
        <w:rPr>
          <w:rFonts w:ascii="Times New Roman" w:hAnsi="Times New Roman"/>
          <w:bCs/>
        </w:rPr>
      </w:pPr>
    </w:p>
    <w:p w:rsidR="00295D48" w:rsidP="00295D48">
      <w:pPr>
        <w:bidi w:val="0"/>
        <w:jc w:val="center"/>
        <w:rPr>
          <w:rFonts w:ascii="Times New Roman" w:hAnsi="Times New Roman"/>
          <w:bCs/>
        </w:rPr>
      </w:pPr>
    </w:p>
    <w:p w:rsidR="00295D48" w:rsidP="00295D48">
      <w:pPr>
        <w:bidi w:val="0"/>
        <w:jc w:val="center"/>
        <w:rPr>
          <w:rFonts w:ascii="Times New Roman" w:hAnsi="Times New Roman"/>
          <w:bCs/>
        </w:rPr>
      </w:pPr>
    </w:p>
    <w:p w:rsidR="00295D48" w:rsidP="00295D48">
      <w:pPr>
        <w:bidi w:val="0"/>
        <w:jc w:val="center"/>
        <w:rPr>
          <w:rFonts w:ascii="Times New Roman" w:hAnsi="Times New Roman"/>
          <w:bCs/>
        </w:rPr>
      </w:pPr>
    </w:p>
    <w:p w:rsidR="00295D48" w:rsidP="00295D48">
      <w:pPr>
        <w:bidi w:val="0"/>
        <w:jc w:val="center"/>
        <w:rPr>
          <w:rFonts w:ascii="Times New Roman" w:hAnsi="Times New Roman"/>
          <w:bCs/>
        </w:rPr>
      </w:pPr>
    </w:p>
    <w:p w:rsidR="00295D48" w:rsidP="00295D48">
      <w:pPr>
        <w:bidi w:val="0"/>
        <w:jc w:val="center"/>
        <w:rPr>
          <w:rFonts w:ascii="Times New Roman" w:hAnsi="Times New Roman"/>
          <w:bCs/>
        </w:rPr>
      </w:pPr>
    </w:p>
    <w:p w:rsidR="00295D48" w:rsidP="00295D48">
      <w:pPr>
        <w:bidi w:val="0"/>
        <w:jc w:val="center"/>
        <w:rPr>
          <w:rFonts w:ascii="Times New Roman" w:hAnsi="Times New Roman"/>
          <w:bCs/>
        </w:rPr>
      </w:pPr>
    </w:p>
    <w:p w:rsidR="00295D48" w:rsidRPr="004A006E" w:rsidP="00295D48">
      <w:pPr>
        <w:bidi w:val="0"/>
        <w:jc w:val="center"/>
        <w:rPr>
          <w:rFonts w:ascii="Times New Roman" w:hAnsi="Times New Roman"/>
          <w:b/>
          <w:bCs/>
        </w:rPr>
      </w:pPr>
      <w:r>
        <w:rPr>
          <w:rFonts w:ascii="Times New Roman" w:hAnsi="Times New Roman"/>
          <w:b/>
          <w:bCs/>
        </w:rPr>
        <w:t>Tomáš Borec</w:t>
      </w:r>
    </w:p>
    <w:p w:rsidR="00295D48" w:rsidRPr="00495FBA" w:rsidP="00295D48">
      <w:pPr>
        <w:bidi w:val="0"/>
        <w:jc w:val="center"/>
        <w:rPr>
          <w:rFonts w:ascii="Times New Roman" w:hAnsi="Times New Roman"/>
        </w:rPr>
      </w:pPr>
      <w:r>
        <w:rPr>
          <w:rFonts w:ascii="Times New Roman" w:hAnsi="Times New Roman"/>
          <w:bCs/>
        </w:rPr>
        <w:t>minister spravodlivosti Slovenskej republiky</w:t>
      </w:r>
    </w:p>
    <w:p w:rsidR="00295D48" w:rsidP="00295D48">
      <w:pPr>
        <w:bidi w:val="0"/>
        <w:ind w:firstLine="708"/>
        <w:jc w:val="both"/>
        <w:rPr>
          <w:rFonts w:ascii="Times New Roman" w:hAnsi="Times New Roman"/>
        </w:rPr>
      </w:pPr>
    </w:p>
    <w:p w:rsidR="00295D48">
      <w:pPr>
        <w:bidi w:val="0"/>
        <w:rPr>
          <w:rFonts w:ascii="Times New Roman" w:hAnsi="Times New Roman"/>
        </w:rPr>
      </w:pPr>
    </w:p>
    <w:sectPr w:rsidSect="00A25CAB">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59C"/>
    <w:multiLevelType w:val="hybridMultilevel"/>
    <w:tmpl w:val="B3BCD600"/>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tabs>
          <w:tab w:val="num" w:pos="3087"/>
        </w:tabs>
        <w:ind w:left="3087" w:hanging="360"/>
      </w:pPr>
      <w:rPr>
        <w:rFonts w:cs="Times New Roman" w:hint="default"/>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2">
    <w:nsid w:val="248F3D6A"/>
    <w:multiLevelType w:val="hybridMultilevel"/>
    <w:tmpl w:val="7CF690CE"/>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8520325"/>
    <w:multiLevelType w:val="hybridMultilevel"/>
    <w:tmpl w:val="78B0891A"/>
    <w:lvl w:ilvl="0">
      <w:start w:val="1"/>
      <w:numFmt w:val="decimal"/>
      <w:lvlText w:val="%1."/>
      <w:lvlJc w:val="left"/>
      <w:pPr>
        <w:tabs>
          <w:tab w:val="num" w:pos="720"/>
        </w:tabs>
        <w:ind w:left="720" w:hanging="360"/>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51091C3C"/>
    <w:multiLevelType w:val="hybridMultilevel"/>
    <w:tmpl w:val="693A4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57FF0DED"/>
    <w:multiLevelType w:val="hybridMultilevel"/>
    <w:tmpl w:val="5AC257B6"/>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6">
    <w:nsid w:val="64491F3E"/>
    <w:multiLevelType w:val="hybridMultilevel"/>
    <w:tmpl w:val="82381D0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EBC715E"/>
    <w:multiLevelType w:val="hybridMultilevel"/>
    <w:tmpl w:val="F2205F9A"/>
    <w:lvl w:ilvl="0">
      <w:start w:val="0"/>
      <w:numFmt w:val="bullet"/>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FE6FB9"/>
    <w:rsid w:val="000056F0"/>
    <w:rsid w:val="000149EF"/>
    <w:rsid w:val="00030522"/>
    <w:rsid w:val="00030CAA"/>
    <w:rsid w:val="00054E6E"/>
    <w:rsid w:val="00057A72"/>
    <w:rsid w:val="00077A0A"/>
    <w:rsid w:val="00082DA1"/>
    <w:rsid w:val="000A3668"/>
    <w:rsid w:val="000C40A0"/>
    <w:rsid w:val="000E3E97"/>
    <w:rsid w:val="000E71BD"/>
    <w:rsid w:val="001004BF"/>
    <w:rsid w:val="00135168"/>
    <w:rsid w:val="00135A83"/>
    <w:rsid w:val="00137350"/>
    <w:rsid w:val="00137557"/>
    <w:rsid w:val="00140041"/>
    <w:rsid w:val="00153913"/>
    <w:rsid w:val="00175E46"/>
    <w:rsid w:val="00180F84"/>
    <w:rsid w:val="001A7DA3"/>
    <w:rsid w:val="001C2322"/>
    <w:rsid w:val="001C5205"/>
    <w:rsid w:val="001D03FE"/>
    <w:rsid w:val="001D2217"/>
    <w:rsid w:val="001E278C"/>
    <w:rsid w:val="002225F8"/>
    <w:rsid w:val="002263F6"/>
    <w:rsid w:val="00232082"/>
    <w:rsid w:val="00251879"/>
    <w:rsid w:val="0027270B"/>
    <w:rsid w:val="00295D48"/>
    <w:rsid w:val="002A3FD7"/>
    <w:rsid w:val="002A542F"/>
    <w:rsid w:val="002B07A0"/>
    <w:rsid w:val="002B68C4"/>
    <w:rsid w:val="002C5436"/>
    <w:rsid w:val="002D7629"/>
    <w:rsid w:val="002E42A2"/>
    <w:rsid w:val="002E474D"/>
    <w:rsid w:val="002F57B6"/>
    <w:rsid w:val="00316AD4"/>
    <w:rsid w:val="00317864"/>
    <w:rsid w:val="00324492"/>
    <w:rsid w:val="00343129"/>
    <w:rsid w:val="0034624B"/>
    <w:rsid w:val="00347FC0"/>
    <w:rsid w:val="00351B98"/>
    <w:rsid w:val="003831DD"/>
    <w:rsid w:val="003861C4"/>
    <w:rsid w:val="00393491"/>
    <w:rsid w:val="003A2328"/>
    <w:rsid w:val="003B3C31"/>
    <w:rsid w:val="003C0430"/>
    <w:rsid w:val="003C1031"/>
    <w:rsid w:val="003F494A"/>
    <w:rsid w:val="00422042"/>
    <w:rsid w:val="00426D73"/>
    <w:rsid w:val="00432AB7"/>
    <w:rsid w:val="004515D7"/>
    <w:rsid w:val="00456299"/>
    <w:rsid w:val="00463E47"/>
    <w:rsid w:val="0047694E"/>
    <w:rsid w:val="00476FAD"/>
    <w:rsid w:val="00495FBA"/>
    <w:rsid w:val="004A006E"/>
    <w:rsid w:val="004A3BCF"/>
    <w:rsid w:val="004A77B3"/>
    <w:rsid w:val="004B49C8"/>
    <w:rsid w:val="004B5044"/>
    <w:rsid w:val="004E7BDD"/>
    <w:rsid w:val="004F29F7"/>
    <w:rsid w:val="004F6A21"/>
    <w:rsid w:val="00505B6A"/>
    <w:rsid w:val="00514DD9"/>
    <w:rsid w:val="005205F0"/>
    <w:rsid w:val="00522D2F"/>
    <w:rsid w:val="00524CA0"/>
    <w:rsid w:val="0053616C"/>
    <w:rsid w:val="00556912"/>
    <w:rsid w:val="00571209"/>
    <w:rsid w:val="00585A78"/>
    <w:rsid w:val="005939A5"/>
    <w:rsid w:val="005A606A"/>
    <w:rsid w:val="005C7848"/>
    <w:rsid w:val="005D0D75"/>
    <w:rsid w:val="005D6464"/>
    <w:rsid w:val="005E38D6"/>
    <w:rsid w:val="005F2F5E"/>
    <w:rsid w:val="00600738"/>
    <w:rsid w:val="00600B94"/>
    <w:rsid w:val="006147D7"/>
    <w:rsid w:val="00636DEA"/>
    <w:rsid w:val="00651D4E"/>
    <w:rsid w:val="00667A62"/>
    <w:rsid w:val="00674838"/>
    <w:rsid w:val="0069716A"/>
    <w:rsid w:val="006A5293"/>
    <w:rsid w:val="006E547B"/>
    <w:rsid w:val="006F15F4"/>
    <w:rsid w:val="00705374"/>
    <w:rsid w:val="007067D8"/>
    <w:rsid w:val="00715248"/>
    <w:rsid w:val="007358CB"/>
    <w:rsid w:val="0074108B"/>
    <w:rsid w:val="00743951"/>
    <w:rsid w:val="00747FC1"/>
    <w:rsid w:val="007503DD"/>
    <w:rsid w:val="007638B5"/>
    <w:rsid w:val="00794B6B"/>
    <w:rsid w:val="00797FE7"/>
    <w:rsid w:val="007A2B7B"/>
    <w:rsid w:val="007A4B7E"/>
    <w:rsid w:val="007B5005"/>
    <w:rsid w:val="007D1FE6"/>
    <w:rsid w:val="007D2110"/>
    <w:rsid w:val="007D5634"/>
    <w:rsid w:val="007D7F37"/>
    <w:rsid w:val="007E0415"/>
    <w:rsid w:val="0081426D"/>
    <w:rsid w:val="00843166"/>
    <w:rsid w:val="00846EEE"/>
    <w:rsid w:val="0085426E"/>
    <w:rsid w:val="00860480"/>
    <w:rsid w:val="0086315C"/>
    <w:rsid w:val="00875DFD"/>
    <w:rsid w:val="008A1021"/>
    <w:rsid w:val="008B4868"/>
    <w:rsid w:val="008C2958"/>
    <w:rsid w:val="008C5EA5"/>
    <w:rsid w:val="008D0E44"/>
    <w:rsid w:val="008D61E8"/>
    <w:rsid w:val="008E66A9"/>
    <w:rsid w:val="008F1583"/>
    <w:rsid w:val="008F56C1"/>
    <w:rsid w:val="00922369"/>
    <w:rsid w:val="009403B5"/>
    <w:rsid w:val="00945ABC"/>
    <w:rsid w:val="00950392"/>
    <w:rsid w:val="009506AE"/>
    <w:rsid w:val="009752C3"/>
    <w:rsid w:val="00977495"/>
    <w:rsid w:val="009B5B7F"/>
    <w:rsid w:val="009C105D"/>
    <w:rsid w:val="009E12A1"/>
    <w:rsid w:val="009E5782"/>
    <w:rsid w:val="00A02085"/>
    <w:rsid w:val="00A102A0"/>
    <w:rsid w:val="00A17262"/>
    <w:rsid w:val="00A25CAB"/>
    <w:rsid w:val="00A406A0"/>
    <w:rsid w:val="00A6736B"/>
    <w:rsid w:val="00A72684"/>
    <w:rsid w:val="00A754C6"/>
    <w:rsid w:val="00A75769"/>
    <w:rsid w:val="00A9044C"/>
    <w:rsid w:val="00A93B00"/>
    <w:rsid w:val="00AB1AC7"/>
    <w:rsid w:val="00AD11E1"/>
    <w:rsid w:val="00AE0C35"/>
    <w:rsid w:val="00AF07A4"/>
    <w:rsid w:val="00AF31C6"/>
    <w:rsid w:val="00AF5EEB"/>
    <w:rsid w:val="00B031AD"/>
    <w:rsid w:val="00B05286"/>
    <w:rsid w:val="00B06D67"/>
    <w:rsid w:val="00B2023F"/>
    <w:rsid w:val="00B2782E"/>
    <w:rsid w:val="00B4046D"/>
    <w:rsid w:val="00B53619"/>
    <w:rsid w:val="00B604EA"/>
    <w:rsid w:val="00B60D31"/>
    <w:rsid w:val="00B81349"/>
    <w:rsid w:val="00B83679"/>
    <w:rsid w:val="00B87CBA"/>
    <w:rsid w:val="00B97D54"/>
    <w:rsid w:val="00BA5B7A"/>
    <w:rsid w:val="00BD25D7"/>
    <w:rsid w:val="00BD75F3"/>
    <w:rsid w:val="00C0322A"/>
    <w:rsid w:val="00C33213"/>
    <w:rsid w:val="00C41A23"/>
    <w:rsid w:val="00C4597C"/>
    <w:rsid w:val="00C52E95"/>
    <w:rsid w:val="00C76A10"/>
    <w:rsid w:val="00C8186C"/>
    <w:rsid w:val="00C8721F"/>
    <w:rsid w:val="00C8774C"/>
    <w:rsid w:val="00C91B1A"/>
    <w:rsid w:val="00CA4DBA"/>
    <w:rsid w:val="00CB0A14"/>
    <w:rsid w:val="00CE5C7D"/>
    <w:rsid w:val="00CF091E"/>
    <w:rsid w:val="00D0489B"/>
    <w:rsid w:val="00D13525"/>
    <w:rsid w:val="00D14A93"/>
    <w:rsid w:val="00D23688"/>
    <w:rsid w:val="00D4461F"/>
    <w:rsid w:val="00D51353"/>
    <w:rsid w:val="00DA39C6"/>
    <w:rsid w:val="00DA5967"/>
    <w:rsid w:val="00DB7ED0"/>
    <w:rsid w:val="00DE54EA"/>
    <w:rsid w:val="00DF7BD0"/>
    <w:rsid w:val="00E1243C"/>
    <w:rsid w:val="00E12CC8"/>
    <w:rsid w:val="00E237D5"/>
    <w:rsid w:val="00E3260C"/>
    <w:rsid w:val="00E45213"/>
    <w:rsid w:val="00E53973"/>
    <w:rsid w:val="00E67DBF"/>
    <w:rsid w:val="00E707CE"/>
    <w:rsid w:val="00E91ACC"/>
    <w:rsid w:val="00EB0CC9"/>
    <w:rsid w:val="00EC39D9"/>
    <w:rsid w:val="00ED1CEF"/>
    <w:rsid w:val="00EE6A05"/>
    <w:rsid w:val="00EF29CB"/>
    <w:rsid w:val="00F041E1"/>
    <w:rsid w:val="00F25317"/>
    <w:rsid w:val="00FD02AA"/>
    <w:rsid w:val="00FE5D14"/>
    <w:rsid w:val="00FE6FB9"/>
    <w:rsid w:val="00FE7FA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6FB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9"/>
    <w:qFormat/>
    <w:rsid w:val="00FE6FB9"/>
    <w:pPr>
      <w:keepNext/>
      <w:numPr>
        <w:numId w:val="1"/>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link w:val="Nadpis2Char"/>
    <w:uiPriority w:val="99"/>
    <w:qFormat/>
    <w:rsid w:val="00FE6FB9"/>
    <w:pPr>
      <w:numPr>
        <w:ilvl w:val="1"/>
        <w:numId w:val="1"/>
      </w:numPr>
      <w:tabs>
        <w:tab w:val="num" w:pos="1418"/>
      </w:tabs>
      <w:spacing w:before="120"/>
      <w:ind w:left="1418" w:hanging="851"/>
      <w:jc w:val="both"/>
      <w:outlineLvl w:val="1"/>
    </w:pPr>
  </w:style>
  <w:style w:type="paragraph" w:styleId="Heading3">
    <w:name w:val="heading 3"/>
    <w:aliases w:val="Podúloha"/>
    <w:basedOn w:val="Normal"/>
    <w:link w:val="Nadpis3Char"/>
    <w:uiPriority w:val="99"/>
    <w:qFormat/>
    <w:rsid w:val="00FE6FB9"/>
    <w:pPr>
      <w:keepNext/>
      <w:numPr>
        <w:ilvl w:val="2"/>
        <w:numId w:val="1"/>
      </w:numPr>
      <w:tabs>
        <w:tab w:val="num" w:pos="1418"/>
      </w:tabs>
      <w:spacing w:before="120"/>
      <w:ind w:left="2269" w:hanging="851"/>
      <w:jc w:val="left"/>
      <w:outlineLvl w:val="2"/>
    </w:pPr>
  </w:style>
  <w:style w:type="paragraph" w:styleId="Heading4">
    <w:name w:val="heading 4"/>
    <w:aliases w:val="Termín"/>
    <w:basedOn w:val="Normal"/>
    <w:next w:val="Heading2"/>
    <w:link w:val="Nadpis4Char"/>
    <w:uiPriority w:val="99"/>
    <w:qFormat/>
    <w:rsid w:val="00FE6FB9"/>
    <w:pPr>
      <w:numPr>
        <w:ilvl w:val="3"/>
        <w:numId w:val="1"/>
      </w:numPr>
      <w:tabs>
        <w:tab w:val="num" w:pos="1418"/>
      </w:tabs>
      <w:spacing w:before="120" w:after="120"/>
      <w:ind w:left="1418" w:hanging="1418"/>
      <w:jc w:val="left"/>
      <w:outlineLvl w:val="3"/>
    </w:pPr>
    <w:rPr>
      <w:i/>
      <w:iCs/>
    </w:rPr>
  </w:style>
  <w:style w:type="paragraph" w:styleId="Heading5">
    <w:name w:val="heading 5"/>
    <w:basedOn w:val="Normal"/>
    <w:next w:val="Normal"/>
    <w:link w:val="Nadpis5Char"/>
    <w:uiPriority w:val="99"/>
    <w:qFormat/>
    <w:rsid w:val="00FE6FB9"/>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rsid w:val="00FE6FB9"/>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Nadpis7Char"/>
    <w:uiPriority w:val="99"/>
    <w:qFormat/>
    <w:rsid w:val="00FE6FB9"/>
    <w:pPr>
      <w:numPr>
        <w:ilvl w:val="6"/>
        <w:numId w:val="1"/>
      </w:numPr>
      <w:tabs>
        <w:tab w:val="num" w:pos="4680"/>
      </w:tabs>
      <w:spacing w:before="240" w:after="60"/>
      <w:ind w:left="4320"/>
      <w:jc w:val="left"/>
      <w:outlineLvl w:val="6"/>
    </w:pPr>
  </w:style>
  <w:style w:type="paragraph" w:styleId="Heading8">
    <w:name w:val="heading 8"/>
    <w:basedOn w:val="Normal"/>
    <w:next w:val="Normal"/>
    <w:link w:val="Nadpis8Char"/>
    <w:uiPriority w:val="99"/>
    <w:qFormat/>
    <w:rsid w:val="00FE6FB9"/>
    <w:pPr>
      <w:numPr>
        <w:ilvl w:val="7"/>
        <w:numId w:val="1"/>
      </w:numPr>
      <w:tabs>
        <w:tab w:val="num" w:pos="5400"/>
      </w:tabs>
      <w:spacing w:before="240" w:after="60"/>
      <w:ind w:left="5040"/>
      <w:jc w:val="left"/>
      <w:outlineLvl w:val="7"/>
    </w:pPr>
    <w:rPr>
      <w:i/>
      <w:iCs/>
    </w:rPr>
  </w:style>
  <w:style w:type="paragraph" w:styleId="Heading9">
    <w:name w:val="heading 9"/>
    <w:basedOn w:val="Normal"/>
    <w:next w:val="Normal"/>
    <w:link w:val="Nadpis9Char"/>
    <w:uiPriority w:val="99"/>
    <w:qFormat/>
    <w:rsid w:val="00FE6FB9"/>
    <w:pPr>
      <w:numPr>
        <w:ilvl w:val="8"/>
        <w:numId w:val="1"/>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sid w:val="00FE6FB9"/>
    <w:rPr>
      <w:rFonts w:ascii="Times New Roman" w:hAnsi="Times New Roman" w:cs="Times New Roman"/>
      <w:b/>
      <w:bCs/>
      <w:kern w:val="32"/>
      <w:sz w:val="28"/>
      <w:szCs w:val="28"/>
      <w:rtl w:val="0"/>
      <w:cs w:val="0"/>
      <w:lang w:val="x-none" w:eastAsia="sk-SK"/>
    </w:rPr>
  </w:style>
  <w:style w:type="character" w:customStyle="1" w:styleId="Nadpis2Char">
    <w:name w:val="Nadpis 2 Char"/>
    <w:aliases w:val="Úloha Char"/>
    <w:basedOn w:val="DefaultParagraphFont"/>
    <w:link w:val="Heading2"/>
    <w:uiPriority w:val="99"/>
    <w:locked/>
    <w:rsid w:val="00FE6FB9"/>
    <w:rPr>
      <w:rFonts w:ascii="Times New Roman" w:hAnsi="Times New Roman" w:cs="Times New Roman"/>
      <w:sz w:val="24"/>
      <w:szCs w:val="24"/>
      <w:rtl w:val="0"/>
      <w:cs w:val="0"/>
      <w:lang w:val="x-none" w:eastAsia="sk-SK"/>
    </w:rPr>
  </w:style>
  <w:style w:type="character" w:customStyle="1" w:styleId="Nadpis3Char">
    <w:name w:val="Nadpis 3 Char"/>
    <w:aliases w:val="Podúloha Char"/>
    <w:basedOn w:val="DefaultParagraphFont"/>
    <w:link w:val="Heading3"/>
    <w:uiPriority w:val="99"/>
    <w:locked/>
    <w:rsid w:val="00FE6FB9"/>
    <w:rPr>
      <w:rFonts w:ascii="Times New Roman" w:hAnsi="Times New Roman" w:cs="Times New Roman"/>
      <w:sz w:val="24"/>
      <w:szCs w:val="24"/>
      <w:rtl w:val="0"/>
      <w:cs w:val="0"/>
      <w:lang w:val="x-none" w:eastAsia="sk-SK"/>
    </w:rPr>
  </w:style>
  <w:style w:type="character" w:customStyle="1" w:styleId="Nadpis4Char">
    <w:name w:val="Nadpis 4 Char"/>
    <w:aliases w:val="Termín Char"/>
    <w:basedOn w:val="DefaultParagraphFont"/>
    <w:link w:val="Heading4"/>
    <w:uiPriority w:val="99"/>
    <w:locked/>
    <w:rsid w:val="00FE6FB9"/>
    <w:rPr>
      <w:rFonts w:ascii="Times New Roman" w:hAnsi="Times New Roman" w:cs="Times New Roman"/>
      <w:i/>
      <w:iCs/>
      <w:sz w:val="24"/>
      <w:szCs w:val="24"/>
      <w:rtl w:val="0"/>
      <w:cs w:val="0"/>
      <w:lang w:val="x-none" w:eastAsia="sk-SK"/>
    </w:rPr>
  </w:style>
  <w:style w:type="character" w:customStyle="1" w:styleId="Nadpis5Char">
    <w:name w:val="Nadpis 5 Char"/>
    <w:basedOn w:val="DefaultParagraphFont"/>
    <w:link w:val="Heading5"/>
    <w:uiPriority w:val="99"/>
    <w:locked/>
    <w:rsid w:val="00FE6FB9"/>
    <w:rPr>
      <w:rFonts w:ascii="Times New Roman" w:hAnsi="Times New Roman" w:cs="Times New Roman"/>
      <w:b/>
      <w:bCs/>
      <w:i/>
      <w:iCs/>
      <w:sz w:val="26"/>
      <w:szCs w:val="26"/>
      <w:rtl w:val="0"/>
      <w:cs w:val="0"/>
      <w:lang w:val="x-none" w:eastAsia="sk-SK"/>
    </w:rPr>
  </w:style>
  <w:style w:type="character" w:customStyle="1" w:styleId="Nadpis6Char">
    <w:name w:val="Nadpis 6 Char"/>
    <w:basedOn w:val="DefaultParagraphFont"/>
    <w:link w:val="Heading6"/>
    <w:uiPriority w:val="99"/>
    <w:locked/>
    <w:rsid w:val="00FE6FB9"/>
    <w:rPr>
      <w:rFonts w:ascii="Times New Roman" w:hAnsi="Times New Roman" w:cs="Times New Roman"/>
      <w:b/>
      <w:bCs/>
      <w:rtl w:val="0"/>
      <w:cs w:val="0"/>
      <w:lang w:val="x-none" w:eastAsia="sk-SK"/>
    </w:rPr>
  </w:style>
  <w:style w:type="character" w:customStyle="1" w:styleId="Nadpis7Char">
    <w:name w:val="Nadpis 7 Char"/>
    <w:basedOn w:val="DefaultParagraphFont"/>
    <w:link w:val="Heading7"/>
    <w:uiPriority w:val="99"/>
    <w:locked/>
    <w:rsid w:val="00FE6FB9"/>
    <w:rPr>
      <w:rFonts w:ascii="Times New Roman" w:hAnsi="Times New Roman" w:cs="Times New Roman"/>
      <w:sz w:val="24"/>
      <w:szCs w:val="24"/>
      <w:rtl w:val="0"/>
      <w:cs w:val="0"/>
      <w:lang w:val="x-none" w:eastAsia="sk-SK"/>
    </w:rPr>
  </w:style>
  <w:style w:type="character" w:customStyle="1" w:styleId="Nadpis8Char">
    <w:name w:val="Nadpis 8 Char"/>
    <w:basedOn w:val="DefaultParagraphFont"/>
    <w:link w:val="Heading8"/>
    <w:uiPriority w:val="99"/>
    <w:locked/>
    <w:rsid w:val="00FE6FB9"/>
    <w:rPr>
      <w:rFonts w:ascii="Times New Roman" w:hAnsi="Times New Roman" w:cs="Times New Roman"/>
      <w:i/>
      <w:iCs/>
      <w:sz w:val="24"/>
      <w:szCs w:val="24"/>
      <w:rtl w:val="0"/>
      <w:cs w:val="0"/>
      <w:lang w:val="x-none" w:eastAsia="sk-SK"/>
    </w:rPr>
  </w:style>
  <w:style w:type="character" w:customStyle="1" w:styleId="Nadpis9Char">
    <w:name w:val="Nadpis 9 Char"/>
    <w:basedOn w:val="DefaultParagraphFont"/>
    <w:link w:val="Heading9"/>
    <w:uiPriority w:val="99"/>
    <w:locked/>
    <w:rsid w:val="00FE6FB9"/>
    <w:rPr>
      <w:rFonts w:ascii="Arial" w:hAnsi="Arial" w:cs="Arial"/>
      <w:rtl w:val="0"/>
      <w:cs w:val="0"/>
      <w:lang w:val="x-none" w:eastAsia="sk-SK"/>
    </w:rPr>
  </w:style>
  <w:style w:type="paragraph" w:styleId="BodyText">
    <w:name w:val="Body Text"/>
    <w:basedOn w:val="Normal"/>
    <w:link w:val="ZkladntextChar"/>
    <w:uiPriority w:val="99"/>
    <w:rsid w:val="00FE6FB9"/>
    <w:pPr>
      <w:jc w:val="both"/>
    </w:pPr>
    <w:rPr>
      <w:rFonts w:ascii="Verdana" w:hAnsi="Verdana" w:cs="Verdana"/>
    </w:rPr>
  </w:style>
  <w:style w:type="character" w:customStyle="1" w:styleId="ZkladntextChar">
    <w:name w:val="Základný text Char"/>
    <w:basedOn w:val="DefaultParagraphFont"/>
    <w:link w:val="BodyText"/>
    <w:uiPriority w:val="99"/>
    <w:locked/>
    <w:rsid w:val="00FE6FB9"/>
    <w:rPr>
      <w:rFonts w:ascii="Verdana" w:hAnsi="Verdana" w:cs="Verdana"/>
      <w:sz w:val="24"/>
      <w:szCs w:val="24"/>
      <w:rtl w:val="0"/>
      <w:cs w:val="0"/>
      <w:lang w:val="x-none" w:eastAsia="sk-SK"/>
    </w:rPr>
  </w:style>
  <w:style w:type="paragraph" w:styleId="ListParagraph">
    <w:name w:val="List Paragraph"/>
    <w:basedOn w:val="Normal"/>
    <w:uiPriority w:val="34"/>
    <w:qFormat/>
    <w:rsid w:val="00FE6FB9"/>
    <w:pPr>
      <w:ind w:left="720"/>
      <w:contextualSpacing/>
      <w:jc w:val="left"/>
    </w:pPr>
    <w:rPr>
      <w:lang w:eastAsia="cs-CZ"/>
    </w:rPr>
  </w:style>
  <w:style w:type="paragraph" w:styleId="Title">
    <w:name w:val="Title"/>
    <w:basedOn w:val="Normal"/>
    <w:link w:val="NzovChar"/>
    <w:uiPriority w:val="99"/>
    <w:qFormat/>
    <w:rsid w:val="00556912"/>
    <w:pPr>
      <w:jc w:val="center"/>
    </w:pPr>
    <w:rPr>
      <w:b/>
      <w:bCs/>
      <w:sz w:val="28"/>
      <w:szCs w:val="28"/>
      <w:lang w:eastAsia="cs-CZ"/>
    </w:rPr>
  </w:style>
  <w:style w:type="character" w:customStyle="1" w:styleId="NzovChar">
    <w:name w:val="Názov Char"/>
    <w:basedOn w:val="DefaultParagraphFont"/>
    <w:link w:val="Title"/>
    <w:uiPriority w:val="99"/>
    <w:locked/>
    <w:rsid w:val="00556912"/>
    <w:rPr>
      <w:rFonts w:ascii="Times New Roman" w:hAnsi="Times New Roman" w:cs="Times New Roman"/>
      <w:b/>
      <w:bCs/>
      <w:sz w:val="28"/>
      <w:szCs w:val="28"/>
      <w:rtl w:val="0"/>
      <w:cs w:val="0"/>
      <w:lang w:val="x-none" w:eastAsia="cs-CZ"/>
    </w:rPr>
  </w:style>
  <w:style w:type="character" w:styleId="PlaceholderText">
    <w:name w:val="Placeholder Text"/>
    <w:basedOn w:val="DefaultParagraphFont"/>
    <w:uiPriority w:val="99"/>
    <w:semiHidden/>
    <w:rsid w:val="00556912"/>
    <w:rPr>
      <w:rFonts w:ascii="Times New Roman" w:hAnsi="Times New Roman" w:cs="Times New Roman"/>
      <w:color w:val="808080"/>
      <w:rtl w:val="0"/>
      <w:cs w:val="0"/>
    </w:rPr>
  </w:style>
  <w:style w:type="character" w:customStyle="1" w:styleId="apple-style-span">
    <w:name w:val="apple-style-span"/>
    <w:basedOn w:val="DefaultParagraphFont"/>
    <w:rsid w:val="009E5782"/>
    <w:rPr>
      <w:rFonts w:cs="Times New Roman"/>
      <w:rtl w:val="0"/>
      <w:cs w:val="0"/>
    </w:rPr>
  </w:style>
  <w:style w:type="paragraph" w:styleId="Header">
    <w:name w:val="header"/>
    <w:basedOn w:val="Normal"/>
    <w:link w:val="HlavikaChar"/>
    <w:uiPriority w:val="99"/>
    <w:semiHidden/>
    <w:rsid w:val="00860480"/>
    <w:pPr>
      <w:tabs>
        <w:tab w:val="center" w:pos="4536"/>
        <w:tab w:val="right" w:pos="9072"/>
      </w:tabs>
      <w:jc w:val="left"/>
    </w:pPr>
  </w:style>
  <w:style w:type="character" w:customStyle="1" w:styleId="HlavikaChar">
    <w:name w:val="Hlavička Char"/>
    <w:basedOn w:val="DefaultParagraphFont"/>
    <w:link w:val="Header"/>
    <w:uiPriority w:val="99"/>
    <w:semiHidden/>
    <w:locked/>
    <w:rsid w:val="00860480"/>
    <w:rPr>
      <w:rFonts w:ascii="Times New Roman" w:hAnsi="Times New Roman" w:cs="Times New Roman"/>
      <w:sz w:val="24"/>
      <w:szCs w:val="24"/>
      <w:rtl w:val="0"/>
      <w:cs w:val="0"/>
      <w:lang w:val="x-none" w:eastAsia="sk-SK"/>
    </w:rPr>
  </w:style>
  <w:style w:type="paragraph" w:styleId="Footer">
    <w:name w:val="footer"/>
    <w:basedOn w:val="Normal"/>
    <w:link w:val="PtaChar"/>
    <w:uiPriority w:val="99"/>
    <w:semiHidden/>
    <w:rsid w:val="00860480"/>
    <w:pPr>
      <w:tabs>
        <w:tab w:val="center" w:pos="4536"/>
        <w:tab w:val="right" w:pos="9072"/>
      </w:tabs>
      <w:jc w:val="left"/>
    </w:pPr>
  </w:style>
  <w:style w:type="character" w:customStyle="1" w:styleId="PtaChar">
    <w:name w:val="Päta Char"/>
    <w:basedOn w:val="DefaultParagraphFont"/>
    <w:link w:val="Footer"/>
    <w:uiPriority w:val="99"/>
    <w:semiHidden/>
    <w:locked/>
    <w:rsid w:val="00860480"/>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rsid w:val="00C52E9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52E95"/>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E8AEA-2188-4043-968B-59BA7539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19</Pages>
  <Words>6831</Words>
  <Characters>40162</Characters>
  <Application>Microsoft Office Word</Application>
  <DocSecurity>0</DocSecurity>
  <Lines>0</Lines>
  <Paragraphs>0</Paragraphs>
  <ScaleCrop>false</ScaleCrop>
  <Company/>
  <LinksUpToDate>false</LinksUpToDate>
  <CharactersWithSpaces>46900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richard.sviezeny</dc:creator>
  <cp:lastModifiedBy>richard.sviezeny</cp:lastModifiedBy>
  <cp:revision>3</cp:revision>
  <cp:lastPrinted>2013-02-15T09:05:00Z</cp:lastPrinted>
  <dcterms:created xsi:type="dcterms:W3CDTF">2013-02-20T08:54:00Z</dcterms:created>
  <dcterms:modified xsi:type="dcterms:W3CDTF">2013-02-20T08:56:00Z</dcterms:modified>
</cp:coreProperties>
</file>