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7DD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P="009227D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82F2F" w:rsidRPr="007E1C82" w:rsidP="009227D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27DD" w:rsidRPr="007E1C82" w:rsidP="009227DD">
      <w:pPr>
        <w:pStyle w:val="BodyText3"/>
        <w:bidi w:val="0"/>
        <w:spacing w:after="0"/>
        <w:jc w:val="center"/>
        <w:rPr>
          <w:rFonts w:ascii="Times New Roman" w:hAnsi="Times New Roman"/>
          <w:strike/>
          <w:sz w:val="24"/>
          <w:szCs w:val="24"/>
        </w:rPr>
      </w:pPr>
      <w:r w:rsidR="00267D32">
        <w:rPr>
          <w:rFonts w:ascii="Times New Roman" w:hAnsi="Times New Roman"/>
          <w:sz w:val="24"/>
          <w:szCs w:val="24"/>
        </w:rPr>
        <w:t>z 29. novembra</w:t>
      </w:r>
      <w:r w:rsidR="00C82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</w:t>
      </w:r>
    </w:p>
    <w:p w:rsidR="009227DD" w:rsidP="00D801E0">
      <w:pPr>
        <w:bidi w:val="0"/>
        <w:spacing w:after="0" w:line="360" w:lineRule="auto"/>
        <w:ind w:firstLine="4"/>
        <w:jc w:val="center"/>
        <w:rPr>
          <w:rFonts w:ascii="Times New Roman" w:hAnsi="Times New Roman"/>
          <w:b/>
          <w:sz w:val="24"/>
          <w:szCs w:val="24"/>
        </w:rPr>
      </w:pPr>
    </w:p>
    <w:p w:rsidR="00EA4199" w:rsidRPr="003F7CFD" w:rsidP="00D801E0">
      <w:pPr>
        <w:bidi w:val="0"/>
        <w:spacing w:after="0" w:line="360" w:lineRule="auto"/>
        <w:ind w:firstLine="3"/>
        <w:jc w:val="center"/>
        <w:rPr>
          <w:rStyle w:val="ruletitle1"/>
          <w:rFonts w:ascii="Times New Roman" w:hAnsi="Times New Roman" w:cs="Times New Roman"/>
          <w:b w:val="0"/>
          <w:color w:val="auto"/>
          <w:sz w:val="24"/>
          <w:szCs w:val="24"/>
        </w:rPr>
      </w:pPr>
      <w:r w:rsidRPr="003F7CFD" w:rsidR="00C4306E">
        <w:rPr>
          <w:rFonts w:ascii="Times New Roman" w:hAnsi="Times New Roman"/>
          <w:b/>
          <w:sz w:val="24"/>
          <w:szCs w:val="24"/>
        </w:rPr>
        <w:t>o</w:t>
      </w:r>
      <w:r w:rsidRPr="003F7CFD">
        <w:rPr>
          <w:rFonts w:ascii="Times New Roman" w:hAnsi="Times New Roman"/>
          <w:b/>
          <w:sz w:val="24"/>
          <w:szCs w:val="24"/>
        </w:rPr>
        <w:t> obmedzení platieb v hotovosti</w:t>
      </w:r>
      <w:r w:rsidRPr="003F7CFD" w:rsidR="002229A9">
        <w:rPr>
          <w:rStyle w:val="ruletitle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801E0" w:rsidP="00D801E0">
      <w:pPr>
        <w:bidi w:val="0"/>
        <w:spacing w:after="0" w:line="360" w:lineRule="auto"/>
        <w:ind w:firstLine="3"/>
        <w:jc w:val="center"/>
        <w:rPr>
          <w:rStyle w:val="ruletitle1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82F2F" w:rsidRPr="005736D8" w:rsidP="00D801E0">
      <w:pPr>
        <w:bidi w:val="0"/>
        <w:spacing w:after="0" w:line="360" w:lineRule="auto"/>
        <w:ind w:firstLine="3"/>
        <w:jc w:val="center"/>
        <w:rPr>
          <w:rStyle w:val="ruletitle1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349AB" w:rsidRPr="005736D8" w:rsidP="007349AB">
      <w:pPr>
        <w:bidi w:val="0"/>
        <w:spacing w:after="0" w:line="36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Čl. I</w:t>
      </w:r>
    </w:p>
    <w:p w:rsidR="007349AB" w:rsidRPr="005736D8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ind w:firstLine="4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§ 1</w:t>
      </w: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Tento zákon upravuje podmienky zákazu vykonávať niektoré platby v hotovosti. </w:t>
      </w: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ind w:firstLine="4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§ 2</w:t>
      </w:r>
    </w:p>
    <w:p w:rsidR="007349AB" w:rsidRPr="005736D8" w:rsidP="007349AB">
      <w:pPr>
        <w:bidi w:val="0"/>
        <w:spacing w:after="0" w:line="360" w:lineRule="auto"/>
        <w:ind w:firstLine="3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Na účely tohto zákona sa platbou v hotovosti rozumie odovzdanie bankoviek alebo mincí v hotovosti v mene euro alebo bankoviek alebo mincí v hotovosti v inej mene </w:t>
      </w:r>
      <w:r>
        <w:rPr>
          <w:rFonts w:ascii="Times New Roman" w:hAnsi="Times New Roman"/>
          <w:sz w:val="24"/>
          <w:szCs w:val="24"/>
        </w:rPr>
        <w:t>odovzdávajúcim</w:t>
      </w:r>
      <w:r w:rsidRPr="005736D8">
        <w:rPr>
          <w:rFonts w:ascii="Times New Roman" w:hAnsi="Times New Roman"/>
          <w:sz w:val="24"/>
          <w:szCs w:val="24"/>
        </w:rPr>
        <w:t xml:space="preserve"> a prijatie tejto hotovosti príjemcom.</w:t>
      </w:r>
    </w:p>
    <w:p w:rsidR="007349AB" w:rsidRPr="005736D8" w:rsidP="007349AB">
      <w:pPr>
        <w:bidi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§ 3</w:t>
      </w:r>
    </w:p>
    <w:p w:rsidR="007349AB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Bankovky alebo mince, ktoré niekto odovzdal v súvislosti s tým, že zastupuje iného ako jeho zákonný zástupca, opatrovník</w:t>
      </w:r>
      <w:r>
        <w:rPr>
          <w:rFonts w:ascii="Times New Roman" w:hAnsi="Times New Roman"/>
          <w:sz w:val="24"/>
          <w:szCs w:val="24"/>
        </w:rPr>
        <w:t>,</w:t>
      </w:r>
      <w:r w:rsidRPr="005736D8">
        <w:rPr>
          <w:rFonts w:ascii="Times New Roman" w:hAnsi="Times New Roman"/>
          <w:sz w:val="24"/>
          <w:szCs w:val="24"/>
        </w:rPr>
        <w:t xml:space="preserve"> prokurista</w:t>
      </w:r>
      <w:r>
        <w:rPr>
          <w:rFonts w:ascii="Times New Roman" w:hAnsi="Times New Roman"/>
          <w:sz w:val="24"/>
          <w:szCs w:val="24"/>
        </w:rPr>
        <w:t>, splnomocnený zástupca alebo zamestnanec oprávnený na odovzdávanie bankoviek a mincí</w:t>
      </w:r>
      <w:r w:rsidRPr="005736D8">
        <w:rPr>
          <w:rFonts w:ascii="Times New Roman" w:hAnsi="Times New Roman"/>
          <w:sz w:val="24"/>
          <w:szCs w:val="24"/>
        </w:rPr>
        <w:t xml:space="preserve">, sa posudzujú akoby ich odovzdal zastupovaný. </w:t>
      </w:r>
    </w:p>
    <w:p w:rsidR="007349AB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3AF2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3AF2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3AF2" w:rsidP="00D03AF2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4</w:t>
      </w:r>
    </w:p>
    <w:p w:rsidR="00D03AF2" w:rsidP="00D03AF2">
      <w:pPr>
        <w:pStyle w:val="ListParagraph"/>
        <w:numPr>
          <w:numId w:val="25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AF1">
        <w:rPr>
          <w:rFonts w:ascii="Times New Roman" w:hAnsi="Times New Roman"/>
          <w:sz w:val="24"/>
          <w:szCs w:val="24"/>
        </w:rPr>
        <w:t xml:space="preserve">Zakazuje sa platba v hotovosti, ktorej hodnota prevyšuje 5 </w:t>
      </w:r>
      <w:r>
        <w:rPr>
          <w:rFonts w:ascii="Times New Roman" w:hAnsi="Times New Roman"/>
          <w:sz w:val="24"/>
          <w:szCs w:val="24"/>
        </w:rPr>
        <w:t>000 eur, ak odsek 2 neustanovuje inak.</w:t>
      </w:r>
    </w:p>
    <w:p w:rsidR="00D03AF2" w:rsidP="00D03AF2">
      <w:pPr>
        <w:pStyle w:val="ListParagraph"/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03AF2" w:rsidP="00D03AF2">
      <w:pPr>
        <w:pStyle w:val="ListParagraph"/>
        <w:numPr>
          <w:numId w:val="25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604F">
        <w:rPr>
          <w:rFonts w:ascii="Times New Roman" w:hAnsi="Times New Roman"/>
          <w:sz w:val="24"/>
          <w:szCs w:val="24"/>
        </w:rPr>
        <w:t xml:space="preserve">Zakazuje sa platba v hotovosti, ktorej hodnota prevyšuje 15 000 eur, </w:t>
      </w:r>
      <w:r>
        <w:rPr>
          <w:rFonts w:ascii="Times New Roman" w:hAnsi="Times New Roman"/>
          <w:sz w:val="24"/>
          <w:szCs w:val="24"/>
        </w:rPr>
        <w:t xml:space="preserve">medzi fyzickými osobami nepodnikateľmi. </w:t>
      </w:r>
    </w:p>
    <w:p w:rsidR="000C49E8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49AB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7349AB" w:rsidRPr="001D3E02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3E02">
        <w:rPr>
          <w:rFonts w:ascii="Times New Roman" w:hAnsi="Times New Roman"/>
          <w:sz w:val="24"/>
          <w:szCs w:val="24"/>
        </w:rPr>
        <w:t xml:space="preserve">Ak došlo k porušeniu zákazu podľa § 4, nie je tým dotknutá platnosť právnych úkonov, na základe ktorých sa vykonala platba v hotovosti. </w:t>
      </w:r>
    </w:p>
    <w:p w:rsidR="007349AB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49AB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6</w:t>
      </w:r>
    </w:p>
    <w:p w:rsidR="007349AB" w:rsidRPr="005736D8" w:rsidP="007349AB">
      <w:pPr>
        <w:pStyle w:val="ListParagraph"/>
        <w:numPr>
          <w:numId w:val="13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Hodnotou platby v hotovosti v inej mene ako je mena euro je nominálna hodnota bankoviek a mincí prepočítaná na eurá referenčným výmenným kurzom určeným </w:t>
      </w:r>
      <w:r>
        <w:rPr>
          <w:rFonts w:ascii="Times New Roman" w:hAnsi="Times New Roman"/>
          <w:sz w:val="24"/>
          <w:szCs w:val="24"/>
        </w:rPr>
        <w:br/>
      </w:r>
      <w:r w:rsidRPr="005736D8">
        <w:rPr>
          <w:rFonts w:ascii="Times New Roman" w:hAnsi="Times New Roman"/>
          <w:sz w:val="24"/>
          <w:szCs w:val="24"/>
        </w:rPr>
        <w:t>a vyhláseným Európskou centrálnou bankou alebo Národnou bankou Slovenska, ktorý je platný v deň predchádzajúci dňu platby v hotovosti.</w:t>
      </w: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pStyle w:val="ListParagraph"/>
        <w:numPr>
          <w:numId w:val="13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Hodnotou platby v hotovosti, ktorá je rozdelená na niekoľko samostatných platieb, je súčet hodnôt týchto platieb, ak tieto platby </w:t>
      </w:r>
      <w:r>
        <w:rPr>
          <w:rFonts w:ascii="Times New Roman" w:hAnsi="Times New Roman"/>
          <w:sz w:val="24"/>
          <w:szCs w:val="24"/>
        </w:rPr>
        <w:t>vyplývajú z jedného právneho vzťahu</w:t>
      </w:r>
      <w:r w:rsidRPr="005736D8">
        <w:rPr>
          <w:rFonts w:ascii="Times New Roman" w:hAnsi="Times New Roman"/>
          <w:sz w:val="24"/>
          <w:szCs w:val="24"/>
        </w:rPr>
        <w:t xml:space="preserve">. </w:t>
      </w:r>
    </w:p>
    <w:p w:rsidR="007349AB" w:rsidRPr="005736D8" w:rsidP="007349AB">
      <w:pPr>
        <w:bidi w:val="0"/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bidi w:val="0"/>
        <w:spacing w:after="0"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7 </w:t>
      </w:r>
    </w:p>
    <w:p w:rsidR="007349AB" w:rsidP="007349AB">
      <w:pPr>
        <w:pStyle w:val="ListParagraph"/>
        <w:numPr>
          <w:numId w:val="24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Zákaz podľa § 4 sa vzťahuje aj na odovzdanie hotovosti v cudzine odovzdávajúcim, </w:t>
      </w:r>
      <w:r w:rsidRPr="007D7213">
        <w:rPr>
          <w:rFonts w:ascii="Times New Roman" w:hAnsi="Times New Roman"/>
          <w:sz w:val="24"/>
          <w:szCs w:val="24"/>
        </w:rPr>
        <w:t>ktoré súvisí s plnením uskutočneným</w:t>
      </w:r>
      <w:r>
        <w:rPr>
          <w:rFonts w:ascii="Times New Roman" w:hAnsi="Times New Roman"/>
          <w:sz w:val="24"/>
          <w:szCs w:val="24"/>
        </w:rPr>
        <w:t xml:space="preserve"> na území Slovenskej republiky, ak odovzdávajúci má v Slovenskej republike trvalý pobyt, prechodný pobyt, tolerovaný pobyt, sídlo, prevádzkareň alebo miesto podnikania.</w:t>
      </w:r>
    </w:p>
    <w:p w:rsidR="007349AB" w:rsidP="007349AB">
      <w:p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24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7D7213">
        <w:rPr>
          <w:rFonts w:ascii="Times New Roman" w:hAnsi="Times New Roman"/>
          <w:sz w:val="24"/>
          <w:szCs w:val="24"/>
        </w:rPr>
        <w:t>Zákaz podľa § 4 sa vzťahuje aj na prijatie hotovosti v cudzine príjemcom, ktoré súvisí s plnením uskutočneným</w:t>
      </w:r>
      <w:r>
        <w:rPr>
          <w:rFonts w:ascii="Times New Roman" w:hAnsi="Times New Roman"/>
          <w:sz w:val="24"/>
          <w:szCs w:val="24"/>
        </w:rPr>
        <w:t xml:space="preserve"> na území Slovenskej republiky, ak príjemca má v Slovenskej republike trvalý pobyt, prechodný pobyt, tolerovaný pobyt, sídlo, prevádzkareň alebo miesto podnikania.</w:t>
      </w:r>
    </w:p>
    <w:p w:rsidR="007349AB" w:rsidRPr="007D7213" w:rsidP="007349AB">
      <w:pPr>
        <w:bidi w:val="0"/>
        <w:spacing w:after="0" w:line="360" w:lineRule="auto"/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</w:p>
    <w:p w:rsidR="007349AB" w:rsidRPr="001E2637" w:rsidP="007349AB">
      <w:pPr>
        <w:pStyle w:val="ListParagraph"/>
        <w:numPr>
          <w:numId w:val="15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 xml:space="preserve">Ustanovenia odsekov 1 a 2 sa použijú, ak § </w:t>
      </w:r>
      <w:r w:rsidR="00DB0804">
        <w:rPr>
          <w:rFonts w:ascii="Times New Roman" w:hAnsi="Times New Roman"/>
          <w:sz w:val="24"/>
          <w:szCs w:val="24"/>
        </w:rPr>
        <w:t>8</w:t>
      </w:r>
      <w:r w:rsidRPr="001E2637">
        <w:rPr>
          <w:rFonts w:ascii="Times New Roman" w:hAnsi="Times New Roman"/>
          <w:sz w:val="24"/>
          <w:szCs w:val="24"/>
        </w:rPr>
        <w:t xml:space="preserve"> písm. j) neustanovuje inak. </w:t>
      </w: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7B2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349AB" w:rsidRPr="005736D8" w:rsidP="007349AB">
      <w:pPr>
        <w:bidi w:val="0"/>
        <w:spacing w:after="0" w:line="36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8</w:t>
      </w:r>
      <w:r w:rsidRPr="005736D8">
        <w:rPr>
          <w:rFonts w:ascii="Times New Roman" w:hAnsi="Times New Roman"/>
          <w:sz w:val="24"/>
          <w:szCs w:val="24"/>
        </w:rPr>
        <w:t xml:space="preserve"> </w:t>
      </w: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Zákaz podľa § 4 sa</w:t>
      </w:r>
      <w:r w:rsidRPr="005736D8">
        <w:rPr>
          <w:rFonts w:ascii="Times New Roman" w:hAnsi="Times New Roman"/>
          <w:sz w:val="24"/>
          <w:szCs w:val="24"/>
        </w:rPr>
        <w:t xml:space="preserve"> nevzťahuje na platby v hotovosti </w:t>
      </w:r>
      <w:r>
        <w:rPr>
          <w:rFonts w:ascii="Times New Roman" w:hAnsi="Times New Roman"/>
          <w:sz w:val="24"/>
          <w:szCs w:val="24"/>
        </w:rPr>
        <w:t>odovzdané alebo prijaté</w:t>
      </w:r>
    </w:p>
    <w:p w:rsidR="007349AB" w:rsidRPr="003C0F9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poskytovaní </w:t>
      </w:r>
      <w:r w:rsidRPr="003C0F91">
        <w:rPr>
          <w:rFonts w:ascii="Times New Roman" w:hAnsi="Times New Roman"/>
          <w:sz w:val="24"/>
          <w:szCs w:val="24"/>
        </w:rPr>
        <w:t>platobných služieb</w:t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3C0F91">
        <w:rPr>
          <w:rFonts w:ascii="Times New Roman" w:hAnsi="Times New Roman"/>
          <w:sz w:val="24"/>
          <w:szCs w:val="24"/>
          <w:vertAlign w:val="superscript"/>
        </w:rPr>
        <w:t>)</w:t>
      </w:r>
      <w:r w:rsidRPr="003C0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poštových služieb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3C0F91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3C0F91">
        <w:rPr>
          <w:rFonts w:ascii="Times New Roman" w:hAnsi="Times New Roman"/>
          <w:sz w:val="24"/>
          <w:szCs w:val="24"/>
        </w:rPr>
        <w:t>poštového platobného styku,</w:t>
      </w:r>
      <w:r w:rsidRPr="00C82F2F" w:rsidR="00C82F2F">
        <w:rPr>
          <w:rFonts w:ascii="Times New Roman" w:hAnsi="Times New Roman"/>
          <w:sz w:val="24"/>
          <w:szCs w:val="24"/>
          <w:vertAlign w:val="superscript"/>
        </w:rPr>
        <w:t>2</w:t>
      </w:r>
      <w:r w:rsidRPr="004A30A7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3C0F9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>pri prevádzkovaní zmenárensk</w:t>
      </w:r>
      <w:r>
        <w:rPr>
          <w:rFonts w:ascii="Times New Roman" w:hAnsi="Times New Roman"/>
          <w:sz w:val="24"/>
          <w:szCs w:val="24"/>
        </w:rPr>
        <w:t>ej</w:t>
      </w:r>
      <w:r w:rsidRPr="003C0F91">
        <w:rPr>
          <w:rFonts w:ascii="Times New Roman" w:hAnsi="Times New Roman"/>
          <w:sz w:val="24"/>
          <w:szCs w:val="24"/>
        </w:rPr>
        <w:t xml:space="preserve"> činnos</w:t>
      </w:r>
      <w:r>
        <w:rPr>
          <w:rFonts w:ascii="Times New Roman" w:hAnsi="Times New Roman"/>
          <w:sz w:val="24"/>
          <w:szCs w:val="24"/>
        </w:rPr>
        <w:t>ti</w:t>
      </w:r>
      <w:r w:rsidRPr="003C0F91">
        <w:rPr>
          <w:rFonts w:ascii="Times New Roman" w:hAnsi="Times New Roman"/>
          <w:sz w:val="24"/>
          <w:szCs w:val="24"/>
        </w:rPr>
        <w:t>,</w:t>
      </w:r>
      <w:r w:rsidRPr="003C0F91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3C0F91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6A59A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pri </w:t>
      </w:r>
      <w:r w:rsidRPr="006A59A1">
        <w:rPr>
          <w:rFonts w:ascii="Times New Roman" w:hAnsi="Times New Roman"/>
          <w:sz w:val="24"/>
          <w:szCs w:val="24"/>
        </w:rPr>
        <w:t>spraco</w:t>
      </w:r>
      <w:r>
        <w:rPr>
          <w:rFonts w:ascii="Times New Roman" w:hAnsi="Times New Roman"/>
          <w:sz w:val="24"/>
          <w:szCs w:val="24"/>
        </w:rPr>
        <w:t>vá</w:t>
      </w:r>
      <w:r w:rsidRPr="006A59A1">
        <w:rPr>
          <w:rFonts w:ascii="Times New Roman" w:hAnsi="Times New Roman"/>
          <w:sz w:val="24"/>
          <w:szCs w:val="24"/>
        </w:rPr>
        <w:t>vaní bankoviek a mincí,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6A59A1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FF3F08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pri preprave bankoviek a mincí</w:t>
      </w:r>
      <w:r w:rsidRPr="00FF3F0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FF3F0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9B274E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 xml:space="preserve">pri predaji </w:t>
      </w:r>
      <w:r w:rsidRPr="00AE344C">
        <w:rPr>
          <w:rFonts w:ascii="Times New Roman" w:hAnsi="Times New Roman" w:cs="Calibri"/>
          <w:sz w:val="24"/>
          <w:szCs w:val="24"/>
        </w:rPr>
        <w:t xml:space="preserve">alebo výmene bankoviek alebo mincí, </w:t>
      </w:r>
      <w:r w:rsidRPr="009B274E">
        <w:rPr>
          <w:rFonts w:ascii="Times New Roman" w:hAnsi="Times New Roman" w:cs="Calibri"/>
          <w:sz w:val="24"/>
          <w:szCs w:val="24"/>
        </w:rPr>
        <w:t>vrátane výmeny slovenských korún za eurá v hotovosti</w:t>
      </w:r>
      <w:r w:rsidRPr="004A30A7">
        <w:rPr>
          <w:rFonts w:ascii="Times New Roman" w:hAnsi="Times New Roman"/>
          <w:sz w:val="24"/>
          <w:szCs w:val="24"/>
        </w:rPr>
        <w:t xml:space="preserve"> </w:t>
      </w:r>
      <w:r w:rsidRPr="003C0F91">
        <w:rPr>
          <w:rFonts w:ascii="Times New Roman" w:hAnsi="Times New Roman"/>
          <w:sz w:val="24"/>
          <w:szCs w:val="24"/>
        </w:rPr>
        <w:t>Národnou bankou Slovenska</w:t>
      </w:r>
      <w:r w:rsidRPr="009B274E">
        <w:rPr>
          <w:rFonts w:ascii="Times New Roman" w:hAnsi="Times New Roman"/>
          <w:sz w:val="24"/>
          <w:szCs w:val="24"/>
        </w:rPr>
        <w:t>,</w:t>
      </w:r>
    </w:p>
    <w:p w:rsidR="007349AB" w:rsidRPr="003C0F9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F91">
        <w:rPr>
          <w:rFonts w:ascii="Times New Roman" w:hAnsi="Times New Roman"/>
          <w:sz w:val="24"/>
          <w:szCs w:val="24"/>
        </w:rPr>
        <w:t>pri správe daní,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3C0F91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3C0F9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>v súvislosti s uplatňovaním colných predpisov,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3C0F91">
        <w:rPr>
          <w:rFonts w:ascii="Times New Roman" w:hAnsi="Times New Roman"/>
          <w:sz w:val="24"/>
          <w:szCs w:val="24"/>
          <w:vertAlign w:val="superscript"/>
        </w:rPr>
        <w:t>)</w:t>
      </w:r>
      <w:r w:rsidRPr="003C0F91">
        <w:rPr>
          <w:rFonts w:ascii="Times New Roman" w:hAnsi="Times New Roman"/>
          <w:sz w:val="24"/>
          <w:szCs w:val="24"/>
        </w:rPr>
        <w:t xml:space="preserve"> </w:t>
      </w:r>
    </w:p>
    <w:p w:rsidR="007349AB" w:rsidRPr="003C0F9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 xml:space="preserve">v čase </w:t>
      </w:r>
      <w:r>
        <w:rPr>
          <w:rFonts w:ascii="Times New Roman" w:hAnsi="Times New Roman"/>
          <w:sz w:val="24"/>
          <w:szCs w:val="24"/>
        </w:rPr>
        <w:t xml:space="preserve">krízovej situácie, </w:t>
      </w:r>
      <w:r w:rsidRPr="003C0F91">
        <w:rPr>
          <w:rFonts w:ascii="Times New Roman" w:hAnsi="Times New Roman"/>
          <w:sz w:val="24"/>
          <w:szCs w:val="24"/>
        </w:rPr>
        <w:t>vojny, vojnového stavu, výnimočného stavu</w:t>
      </w:r>
      <w:r>
        <w:rPr>
          <w:rFonts w:ascii="Times New Roman" w:hAnsi="Times New Roman"/>
          <w:sz w:val="24"/>
          <w:szCs w:val="24"/>
        </w:rPr>
        <w:t>,</w:t>
      </w:r>
      <w:r w:rsidRPr="003C0F91">
        <w:rPr>
          <w:rFonts w:ascii="Times New Roman" w:hAnsi="Times New Roman"/>
          <w:sz w:val="24"/>
          <w:szCs w:val="24"/>
        </w:rPr>
        <w:t xml:space="preserve"> núdzového stavu</w:t>
      </w:r>
      <w:r>
        <w:rPr>
          <w:rFonts w:ascii="Times New Roman" w:hAnsi="Times New Roman"/>
          <w:sz w:val="24"/>
          <w:szCs w:val="24"/>
        </w:rPr>
        <w:t xml:space="preserve"> a mimoriadnej situácie</w:t>
      </w:r>
      <w:r w:rsidRPr="003C0F91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3C0F91">
        <w:rPr>
          <w:rFonts w:ascii="Times New Roman" w:hAnsi="Times New Roman"/>
          <w:sz w:val="24"/>
          <w:szCs w:val="24"/>
          <w:vertAlign w:val="superscript"/>
        </w:rPr>
        <w:t>)</w:t>
      </w:r>
      <w:r w:rsidRPr="003C0F91">
        <w:rPr>
          <w:rFonts w:ascii="Times New Roman" w:hAnsi="Times New Roman"/>
          <w:sz w:val="24"/>
          <w:szCs w:val="24"/>
        </w:rPr>
        <w:t xml:space="preserve"> </w:t>
      </w:r>
    </w:p>
    <w:p w:rsidR="00F17B29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="007349AB">
        <w:rPr>
          <w:rFonts w:ascii="Times New Roman" w:hAnsi="Times New Roman"/>
          <w:sz w:val="24"/>
          <w:szCs w:val="24"/>
        </w:rPr>
        <w:t>v súvislosti so súdnym konaním, v súvislosti s úschovou peňazí,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="007349AB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3C0F91" w:rsidR="007349AB">
        <w:rPr>
          <w:rFonts w:ascii="Times New Roman" w:hAnsi="Times New Roman"/>
          <w:sz w:val="24"/>
          <w:szCs w:val="24"/>
        </w:rPr>
        <w:t>pri exekúcii alebo výkone rozhodnutia,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3C0F91" w:rsidR="007349AB">
        <w:rPr>
          <w:rFonts w:ascii="Times New Roman" w:hAnsi="Times New Roman"/>
          <w:sz w:val="24"/>
          <w:szCs w:val="24"/>
          <w:vertAlign w:val="superscript"/>
        </w:rPr>
        <w:t>)</w:t>
      </w:r>
      <w:r w:rsidRPr="003C0F91" w:rsidR="007349AB">
        <w:rPr>
          <w:rFonts w:ascii="Times New Roman" w:hAnsi="Times New Roman"/>
          <w:sz w:val="24"/>
          <w:szCs w:val="24"/>
        </w:rPr>
        <w:t xml:space="preserve"> </w:t>
      </w:r>
    </w:p>
    <w:p w:rsidR="00F17B2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349AB" w:rsidRPr="003C0F91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>v cudzine, ak</w:t>
      </w:r>
    </w:p>
    <w:p w:rsidR="007349AB" w:rsidRPr="003C0F91" w:rsidP="007349AB">
      <w:pPr>
        <w:pStyle w:val="ListParagraph"/>
        <w:numPr>
          <w:numId w:val="21"/>
        </w:numPr>
        <w:bidi w:val="0"/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 xml:space="preserve">platba </w:t>
      </w:r>
      <w:r>
        <w:rPr>
          <w:rFonts w:ascii="Times New Roman" w:hAnsi="Times New Roman"/>
          <w:sz w:val="24"/>
          <w:szCs w:val="24"/>
        </w:rPr>
        <w:t xml:space="preserve">v hotovosti </w:t>
      </w:r>
      <w:r w:rsidRPr="003C0F91">
        <w:rPr>
          <w:rFonts w:ascii="Times New Roman" w:hAnsi="Times New Roman"/>
          <w:sz w:val="24"/>
          <w:szCs w:val="24"/>
        </w:rPr>
        <w:t>súvisí so zabezpeč</w:t>
      </w:r>
      <w:r>
        <w:rPr>
          <w:rFonts w:ascii="Times New Roman" w:hAnsi="Times New Roman"/>
          <w:sz w:val="24"/>
          <w:szCs w:val="24"/>
        </w:rPr>
        <w:t>ovan</w:t>
      </w:r>
      <w:r w:rsidRPr="003C0F91">
        <w:rPr>
          <w:rFonts w:ascii="Times New Roman" w:hAnsi="Times New Roman"/>
          <w:sz w:val="24"/>
          <w:szCs w:val="24"/>
        </w:rPr>
        <w:t>ím plnenia úloh</w:t>
      </w:r>
      <w:r>
        <w:rPr>
          <w:rFonts w:ascii="Times New Roman" w:hAnsi="Times New Roman"/>
          <w:sz w:val="24"/>
          <w:szCs w:val="24"/>
        </w:rPr>
        <w:t xml:space="preserve"> ozbrojených síl</w:t>
      </w:r>
      <w:r w:rsidRPr="003C0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mimo územia </w:t>
      </w:r>
      <w:r w:rsidRPr="003C0F91">
        <w:rPr>
          <w:rFonts w:ascii="Times New Roman" w:hAnsi="Times New Roman"/>
          <w:sz w:val="24"/>
          <w:szCs w:val="24"/>
        </w:rPr>
        <w:t>Slovenskej republiky,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3C0F91">
        <w:rPr>
          <w:rFonts w:ascii="Times New Roman" w:hAnsi="Times New Roman"/>
          <w:sz w:val="24"/>
          <w:szCs w:val="24"/>
        </w:rPr>
        <w:t xml:space="preserve"> so zabezpeč</w:t>
      </w:r>
      <w:r>
        <w:rPr>
          <w:rFonts w:ascii="Times New Roman" w:hAnsi="Times New Roman"/>
          <w:sz w:val="24"/>
          <w:szCs w:val="24"/>
        </w:rPr>
        <w:t>ovaním</w:t>
      </w:r>
      <w:r w:rsidRPr="003C0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výkonu činnosti a plnenia úloh</w:t>
      </w:r>
      <w:r w:rsidRPr="003C0F91">
        <w:rPr>
          <w:rFonts w:ascii="Times New Roman" w:hAnsi="Times New Roman"/>
          <w:sz w:val="24"/>
          <w:szCs w:val="24"/>
        </w:rPr>
        <w:t xml:space="preserve"> zastupiteľských úradov Slovenskej republiky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529D">
        <w:rPr>
          <w:rFonts w:ascii="Times New Roman" w:hAnsi="Times New Roman" w:cs="Calibri"/>
          <w:sz w:val="24"/>
          <w:szCs w:val="24"/>
        </w:rPr>
        <w:t>so zabezpečovaním plnenia úloh Ministerstva vnútra Slovenskej republiky pri medzinárodnej leteckej preprave ústavných činiteľov, významných predstaviteľov štátnych orgánov a pri vykonávaní medzinárodných letov štátnych lietadiel v policajných službách</w:t>
      </w:r>
      <w:r w:rsidRPr="003C0F91">
        <w:rPr>
          <w:rFonts w:ascii="Times New Roman" w:hAnsi="Times New Roman"/>
          <w:sz w:val="24"/>
          <w:szCs w:val="24"/>
        </w:rPr>
        <w:t xml:space="preserve"> alebo so zabezpeč</w:t>
      </w:r>
      <w:r>
        <w:rPr>
          <w:rFonts w:ascii="Times New Roman" w:hAnsi="Times New Roman"/>
          <w:sz w:val="24"/>
          <w:szCs w:val="24"/>
        </w:rPr>
        <w:t>ovan</w:t>
      </w:r>
      <w:r w:rsidRPr="003C0F91">
        <w:rPr>
          <w:rFonts w:ascii="Times New Roman" w:hAnsi="Times New Roman"/>
          <w:sz w:val="24"/>
          <w:szCs w:val="24"/>
        </w:rPr>
        <w:t>ím plnenia úloh v rámci zahraničnej rozvojovej spolupráce, alebo</w:t>
      </w:r>
    </w:p>
    <w:p w:rsidR="007349AB" w:rsidP="007349AB">
      <w:pPr>
        <w:pStyle w:val="ListParagraph"/>
        <w:numPr>
          <w:numId w:val="21"/>
        </w:numPr>
        <w:bidi w:val="0"/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C0F91">
        <w:rPr>
          <w:rFonts w:ascii="Times New Roman" w:hAnsi="Times New Roman"/>
          <w:sz w:val="24"/>
          <w:szCs w:val="24"/>
        </w:rPr>
        <w:t xml:space="preserve">právo štátu, v ktorom má byť platba </w:t>
      </w:r>
      <w:r>
        <w:rPr>
          <w:rFonts w:ascii="Times New Roman" w:hAnsi="Times New Roman"/>
          <w:sz w:val="24"/>
          <w:szCs w:val="24"/>
        </w:rPr>
        <w:t>v hotovosti odovzdaná</w:t>
      </w:r>
      <w:r w:rsidRPr="003C0F91">
        <w:rPr>
          <w:rFonts w:ascii="Times New Roman" w:hAnsi="Times New Roman"/>
          <w:sz w:val="24"/>
          <w:szCs w:val="24"/>
        </w:rPr>
        <w:t xml:space="preserve"> alebo prijatá, zakazuje </w:t>
      </w:r>
      <w:r>
        <w:rPr>
          <w:rFonts w:ascii="Times New Roman" w:hAnsi="Times New Roman"/>
          <w:sz w:val="24"/>
          <w:szCs w:val="24"/>
        </w:rPr>
        <w:t>odovzdať</w:t>
      </w:r>
      <w:r w:rsidRPr="003C0F91">
        <w:rPr>
          <w:rFonts w:ascii="Times New Roman" w:hAnsi="Times New Roman"/>
          <w:sz w:val="24"/>
          <w:szCs w:val="24"/>
        </w:rPr>
        <w:t xml:space="preserve"> alebo prijať túto platbu inak ako v</w:t>
      </w:r>
      <w:r>
        <w:rPr>
          <w:rFonts w:ascii="Times New Roman" w:hAnsi="Times New Roman"/>
          <w:sz w:val="24"/>
          <w:szCs w:val="24"/>
        </w:rPr>
        <w:t> </w:t>
      </w:r>
      <w:r w:rsidRPr="003C0F91">
        <w:rPr>
          <w:rFonts w:ascii="Times New Roman" w:hAnsi="Times New Roman"/>
          <w:sz w:val="24"/>
          <w:szCs w:val="24"/>
        </w:rPr>
        <w:t>hotovosti</w:t>
      </w:r>
      <w:r>
        <w:rPr>
          <w:rFonts w:ascii="Times New Roman" w:hAnsi="Times New Roman"/>
          <w:sz w:val="24"/>
          <w:szCs w:val="24"/>
        </w:rPr>
        <w:t>,</w:t>
      </w:r>
      <w:r w:rsidRPr="00335780">
        <w:rPr>
          <w:rFonts w:ascii="Times New Roman" w:hAnsi="Times New Roman"/>
          <w:sz w:val="24"/>
          <w:szCs w:val="24"/>
        </w:rPr>
        <w:t xml:space="preserve"> </w:t>
      </w:r>
    </w:p>
    <w:p w:rsidR="007349AB" w:rsidRPr="00EC26E8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plnení úloh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D54F87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výkone sociálneho poistenia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D54F87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pri plnení úloh Slovenskou informačnou službou</w:t>
      </w:r>
      <w:r w:rsidRPr="00D54F87">
        <w:rPr>
          <w:rFonts w:ascii="Times New Roman" w:hAnsi="Times New Roman" w:cs="Calibri"/>
          <w:sz w:val="24"/>
          <w:szCs w:val="24"/>
        </w:rPr>
        <w:t>,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5"/>
      </w:r>
      <w:r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D54F87">
        <w:rPr>
          <w:rFonts w:ascii="Times New Roman" w:hAnsi="Times New Roman"/>
          <w:sz w:val="24"/>
          <w:szCs w:val="24"/>
        </w:rPr>
        <w:t xml:space="preserve"> </w:t>
      </w:r>
    </w:p>
    <w:p w:rsidR="007349AB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 w:cs="Calibri"/>
          <w:sz w:val="24"/>
          <w:szCs w:val="24"/>
        </w:rPr>
        <w:t>v súvislosti so zabezpečovaním ochrany utajovaných skutočností,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6"/>
      </w:r>
      <w:r w:rsidRPr="001E2637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E2637">
        <w:rPr>
          <w:rFonts w:ascii="Times New Roman" w:hAnsi="Times New Roman"/>
          <w:sz w:val="24"/>
          <w:szCs w:val="24"/>
        </w:rPr>
        <w:t xml:space="preserve"> </w:t>
      </w:r>
    </w:p>
    <w:p w:rsidR="007349AB" w:rsidRPr="001E2637" w:rsidP="007349AB">
      <w:pPr>
        <w:pStyle w:val="ListParagraph"/>
        <w:numPr>
          <w:numId w:val="20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odovzdávajúcim alebo príjemcom,</w:t>
      </w:r>
      <w:r w:rsidRPr="001E2637">
        <w:rPr>
          <w:rFonts w:ascii="Times New Roman" w:hAnsi="Times New Roman"/>
          <w:sz w:val="24"/>
          <w:szCs w:val="24"/>
        </w:rPr>
        <w:t xml:space="preserve"> ak povinnosť odovzdať alebo prijať platbu v hotovosti ustanovuje osobitný predpis.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Pr="001E2637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91641D" w:rsidP="007349AB">
      <w:pPr>
        <w:bidi w:val="0"/>
        <w:spacing w:after="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9</w:t>
      </w:r>
    </w:p>
    <w:p w:rsidR="007349AB" w:rsidRPr="005736D8" w:rsidP="007349AB">
      <w:pPr>
        <w:pStyle w:val="ListParagraph"/>
        <w:numPr>
          <w:numId w:val="4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Priestupku podľa tohto zákona sa</w:t>
      </w:r>
      <w:r>
        <w:rPr>
          <w:rFonts w:ascii="Times New Roman" w:hAnsi="Times New Roman"/>
          <w:sz w:val="24"/>
          <w:szCs w:val="24"/>
        </w:rPr>
        <w:t xml:space="preserve"> dopustí</w:t>
      </w:r>
      <w:r w:rsidRPr="0057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ten kto </w:t>
      </w:r>
    </w:p>
    <w:p w:rsidR="007349AB" w:rsidRPr="005736D8" w:rsidP="007349AB">
      <w:pPr>
        <w:pStyle w:val="ListParagraph"/>
        <w:numPr>
          <w:numId w:val="5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>odovzdávajúci</w:t>
      </w:r>
      <w:r w:rsidRPr="0057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poruší zákaz o</w:t>
      </w:r>
      <w:r w:rsidRPr="005736D8">
        <w:rPr>
          <w:rFonts w:ascii="Times New Roman" w:hAnsi="Times New Roman"/>
          <w:sz w:val="24"/>
          <w:szCs w:val="24"/>
        </w:rPr>
        <w:t>dovzd</w:t>
      </w:r>
      <w:r>
        <w:rPr>
          <w:rFonts w:ascii="Times New Roman" w:hAnsi="Times New Roman"/>
          <w:sz w:val="24"/>
          <w:szCs w:val="24"/>
        </w:rPr>
        <w:t>ať</w:t>
      </w:r>
      <w:r w:rsidRPr="005736D8">
        <w:rPr>
          <w:rFonts w:ascii="Times New Roman" w:hAnsi="Times New Roman"/>
          <w:sz w:val="24"/>
          <w:szCs w:val="24"/>
        </w:rPr>
        <w:t xml:space="preserve"> platbu v</w:t>
      </w:r>
      <w:r>
        <w:rPr>
          <w:rFonts w:ascii="Times New Roman" w:hAnsi="Times New Roman"/>
          <w:sz w:val="24"/>
          <w:szCs w:val="24"/>
        </w:rPr>
        <w:t> </w:t>
      </w:r>
      <w:r w:rsidRPr="005736D8">
        <w:rPr>
          <w:rFonts w:ascii="Times New Roman" w:hAnsi="Times New Roman"/>
          <w:sz w:val="24"/>
          <w:szCs w:val="24"/>
        </w:rPr>
        <w:t>hotovosti</w:t>
      </w:r>
      <w:r>
        <w:rPr>
          <w:rFonts w:ascii="Times New Roman" w:hAnsi="Times New Roman"/>
          <w:sz w:val="24"/>
          <w:szCs w:val="24"/>
        </w:rPr>
        <w:t xml:space="preserve"> podľa § 4</w:t>
      </w:r>
      <w:r w:rsidRPr="005736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alebo</w:t>
      </w:r>
      <w:r w:rsidRPr="005736D8">
        <w:rPr>
          <w:rFonts w:ascii="Times New Roman" w:hAnsi="Times New Roman"/>
          <w:sz w:val="24"/>
          <w:szCs w:val="24"/>
        </w:rPr>
        <w:t xml:space="preserve"> </w:t>
      </w:r>
    </w:p>
    <w:p w:rsidR="007349AB" w:rsidP="007349AB">
      <w:pPr>
        <w:pStyle w:val="ListParagraph"/>
        <w:numPr>
          <w:numId w:val="5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ako príjemca </w:t>
      </w:r>
      <w:r>
        <w:rPr>
          <w:rFonts w:ascii="Times New Roman" w:hAnsi="Times New Roman"/>
          <w:sz w:val="24"/>
          <w:szCs w:val="24"/>
        </w:rPr>
        <w:t xml:space="preserve">poruší zákaz </w:t>
      </w:r>
      <w:r w:rsidRPr="005736D8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ať</w:t>
      </w:r>
      <w:r w:rsidRPr="005736D8">
        <w:rPr>
          <w:rFonts w:ascii="Times New Roman" w:hAnsi="Times New Roman"/>
          <w:sz w:val="24"/>
          <w:szCs w:val="24"/>
        </w:rPr>
        <w:t xml:space="preserve"> platbu v</w:t>
      </w:r>
      <w:r>
        <w:rPr>
          <w:rFonts w:ascii="Times New Roman" w:hAnsi="Times New Roman"/>
          <w:sz w:val="24"/>
          <w:szCs w:val="24"/>
        </w:rPr>
        <w:t> </w:t>
      </w:r>
      <w:r w:rsidRPr="005736D8">
        <w:rPr>
          <w:rFonts w:ascii="Times New Roman" w:hAnsi="Times New Roman"/>
          <w:sz w:val="24"/>
          <w:szCs w:val="24"/>
        </w:rPr>
        <w:t>hotovosti</w:t>
      </w:r>
      <w:r>
        <w:rPr>
          <w:rFonts w:ascii="Times New Roman" w:hAnsi="Times New Roman"/>
          <w:sz w:val="24"/>
          <w:szCs w:val="24"/>
        </w:rPr>
        <w:t xml:space="preserve"> podľa § 4. </w:t>
      </w:r>
    </w:p>
    <w:p w:rsidR="007349AB" w:rsidRPr="00C82139" w:rsidP="007349AB">
      <w:pPr>
        <w:bidi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4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Priestupky prejednáva daňový úrad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 w:rsidRPr="005736D8">
        <w:rPr>
          <w:rFonts w:ascii="Times New Roman" w:hAnsi="Times New Roman"/>
          <w:sz w:val="24"/>
          <w:szCs w:val="24"/>
          <w:vertAlign w:val="superscript"/>
        </w:rPr>
        <w:t>)</w:t>
      </w:r>
      <w:r w:rsidRPr="005736D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lebo</w:t>
      </w:r>
      <w:r w:rsidRPr="005736D8">
        <w:rPr>
          <w:rFonts w:ascii="Times New Roman" w:hAnsi="Times New Roman"/>
          <w:sz w:val="24"/>
          <w:szCs w:val="24"/>
        </w:rPr>
        <w:t> colný úrad</w:t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 w:rsidRPr="005736D8">
        <w:rPr>
          <w:rFonts w:ascii="Times New Roman" w:hAnsi="Times New Roman"/>
          <w:sz w:val="24"/>
          <w:szCs w:val="24"/>
          <w:vertAlign w:val="superscript"/>
        </w:rPr>
        <w:t>)</w:t>
      </w:r>
      <w:r w:rsidRPr="0057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 ich zistil pri výkone svojej činnosti. Colný úrad prejednáva priestupky aj vtedy, ak mu bolo oznámené porušenie zákazu podľa § 4.</w:t>
      </w:r>
    </w:p>
    <w:p w:rsidR="007349AB" w:rsidRPr="00583453" w:rsidP="007349AB">
      <w:pPr>
        <w:bidi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4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Za priestupok podľa odseku 1 písm. a) a b) </w:t>
      </w:r>
      <w:r>
        <w:rPr>
          <w:rFonts w:ascii="Times New Roman" w:hAnsi="Times New Roman"/>
          <w:sz w:val="24"/>
          <w:szCs w:val="24"/>
        </w:rPr>
        <w:t>sa uloží</w:t>
      </w:r>
      <w:r w:rsidRPr="005736D8">
        <w:rPr>
          <w:rFonts w:ascii="Times New Roman" w:hAnsi="Times New Roman"/>
          <w:sz w:val="24"/>
          <w:szCs w:val="24"/>
        </w:rPr>
        <w:t xml:space="preserve"> pokut</w:t>
      </w:r>
      <w:r>
        <w:rPr>
          <w:rFonts w:ascii="Times New Roman" w:hAnsi="Times New Roman"/>
          <w:sz w:val="24"/>
          <w:szCs w:val="24"/>
        </w:rPr>
        <w:t>a</w:t>
      </w:r>
      <w:r w:rsidRPr="005736D8">
        <w:rPr>
          <w:rFonts w:ascii="Times New Roman" w:hAnsi="Times New Roman"/>
          <w:sz w:val="24"/>
          <w:szCs w:val="24"/>
        </w:rPr>
        <w:t xml:space="preserve"> do 10 000 eur.</w:t>
      </w:r>
    </w:p>
    <w:p w:rsidR="007349AB" w:rsidRPr="00583453" w:rsidP="007349AB">
      <w:pPr>
        <w:bidi w:val="0"/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pStyle w:val="ListParagraph"/>
        <w:numPr>
          <w:numId w:val="4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Na priestupky a ich prejednávanie sa vzťahuje všeobecný predpis o priestupkoch.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 w:rsidRPr="005736D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5736D8" w:rsidP="007349AB">
      <w:pPr>
        <w:bidi w:val="0"/>
        <w:spacing w:after="0" w:line="36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10</w:t>
      </w:r>
    </w:p>
    <w:p w:rsidR="007349AB" w:rsidRPr="005736D8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Správneho deliktu sa podľa tohto zákona dopustí právnická osoba alebo fyzická osoba</w:t>
      </w:r>
      <w:r>
        <w:rPr>
          <w:rFonts w:ascii="Times New Roman" w:hAnsi="Times New Roman"/>
          <w:sz w:val="24"/>
          <w:szCs w:val="24"/>
        </w:rPr>
        <w:t xml:space="preserve"> podnikateľ, ak</w:t>
      </w:r>
    </w:p>
    <w:p w:rsidR="007349AB" w:rsidRPr="00C82139" w:rsidP="007349AB">
      <w:pPr>
        <w:pStyle w:val="ListParagraph"/>
        <w:numPr>
          <w:numId w:val="8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2139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>odovzdávajúci</w:t>
      </w:r>
      <w:r w:rsidRPr="00C82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poruší zákaz </w:t>
      </w:r>
      <w:r w:rsidRPr="00C82139">
        <w:rPr>
          <w:rFonts w:ascii="Times New Roman" w:hAnsi="Times New Roman"/>
          <w:sz w:val="24"/>
          <w:szCs w:val="24"/>
        </w:rPr>
        <w:t>odovzd</w:t>
      </w:r>
      <w:r>
        <w:rPr>
          <w:rFonts w:ascii="Times New Roman" w:hAnsi="Times New Roman"/>
          <w:sz w:val="24"/>
          <w:szCs w:val="24"/>
        </w:rPr>
        <w:t>ať</w:t>
      </w:r>
      <w:r w:rsidRPr="00C82139">
        <w:rPr>
          <w:rFonts w:ascii="Times New Roman" w:hAnsi="Times New Roman"/>
          <w:sz w:val="24"/>
          <w:szCs w:val="24"/>
        </w:rPr>
        <w:t xml:space="preserve"> platbu v hotovosti p</w:t>
      </w:r>
      <w:r>
        <w:rPr>
          <w:rFonts w:ascii="Times New Roman" w:hAnsi="Times New Roman"/>
          <w:sz w:val="24"/>
          <w:szCs w:val="24"/>
        </w:rPr>
        <w:t>odľa § 4</w:t>
      </w:r>
      <w:r w:rsidRPr="00C82139">
        <w:rPr>
          <w:rFonts w:ascii="Times New Roman" w:hAnsi="Times New Roman"/>
          <w:sz w:val="24"/>
          <w:szCs w:val="24"/>
        </w:rPr>
        <w:t xml:space="preserve">, alebo </w:t>
      </w:r>
    </w:p>
    <w:p w:rsidR="007349AB" w:rsidP="007349AB">
      <w:pPr>
        <w:pStyle w:val="ListParagraph"/>
        <w:numPr>
          <w:numId w:val="8"/>
        </w:numPr>
        <w:bidi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ako príjemca </w:t>
      </w:r>
      <w:r>
        <w:rPr>
          <w:rFonts w:ascii="Times New Roman" w:hAnsi="Times New Roman"/>
          <w:sz w:val="24"/>
          <w:szCs w:val="24"/>
        </w:rPr>
        <w:t xml:space="preserve">poruší zákaz prijať </w:t>
      </w:r>
      <w:r w:rsidRPr="005736D8">
        <w:rPr>
          <w:rFonts w:ascii="Times New Roman" w:hAnsi="Times New Roman"/>
          <w:sz w:val="24"/>
          <w:szCs w:val="24"/>
        </w:rPr>
        <w:t xml:space="preserve">platbu v hotovosti </w:t>
      </w:r>
      <w:r w:rsidRPr="00C8213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odľa § 4.</w:t>
      </w:r>
    </w:p>
    <w:p w:rsidR="00C82F2F" w:rsidRPr="005736D8" w:rsidP="00C82F2F">
      <w:pPr>
        <w:pStyle w:val="ListParagraph"/>
        <w:bidi w:val="0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Za správny delikt podľa odseku 1 písm. a) a b)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5736D8">
        <w:rPr>
          <w:rFonts w:ascii="Times New Roman" w:hAnsi="Times New Roman"/>
          <w:sz w:val="24"/>
          <w:szCs w:val="24"/>
        </w:rPr>
        <w:t>ulož</w:t>
      </w:r>
      <w:r>
        <w:rPr>
          <w:rFonts w:ascii="Times New Roman" w:hAnsi="Times New Roman"/>
          <w:sz w:val="24"/>
          <w:szCs w:val="24"/>
        </w:rPr>
        <w:t>í</w:t>
      </w:r>
      <w:r w:rsidRPr="005736D8">
        <w:rPr>
          <w:rFonts w:ascii="Times New Roman" w:hAnsi="Times New Roman"/>
          <w:sz w:val="24"/>
          <w:szCs w:val="24"/>
        </w:rPr>
        <w:t xml:space="preserve"> pokut</w:t>
      </w:r>
      <w:r>
        <w:rPr>
          <w:rFonts w:ascii="Times New Roman" w:hAnsi="Times New Roman"/>
          <w:sz w:val="24"/>
          <w:szCs w:val="24"/>
        </w:rPr>
        <w:t>a</w:t>
      </w:r>
      <w:r w:rsidRPr="005736D8">
        <w:rPr>
          <w:rFonts w:ascii="Times New Roman" w:hAnsi="Times New Roman"/>
          <w:sz w:val="24"/>
          <w:szCs w:val="24"/>
        </w:rPr>
        <w:t xml:space="preserve"> do 150 000 eur.</w:t>
      </w:r>
    </w:p>
    <w:p w:rsidR="007349AB" w:rsidRPr="00F83C89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5027D2">
        <w:rPr>
          <w:rFonts w:ascii="Times New Roman" w:hAnsi="Times New Roman"/>
          <w:sz w:val="24"/>
          <w:szCs w:val="24"/>
        </w:rPr>
        <w:t>konanie o správnych deliktoch je príslušný daňový úrad alebo colný úrad</w:t>
      </w:r>
      <w:r>
        <w:rPr>
          <w:rFonts w:ascii="Times New Roman" w:hAnsi="Times New Roman"/>
          <w:sz w:val="24"/>
          <w:szCs w:val="24"/>
        </w:rPr>
        <w:t>,</w:t>
      </w:r>
      <w:r w:rsidRPr="00375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 ich zistil pri výkone svojej činnosti. Colný úrad je príslušný na konanie o správnych deliktoch aj vtedy, ak mu bolo oznámené porušenie zákazu podľa § 4.</w:t>
      </w:r>
    </w:p>
    <w:p w:rsidR="007349AB" w:rsidRPr="00AD5E36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Pri určení výšky pokuty sa prihliada na závažnosť správneho deliktu, spôsob jeho spáchania</w:t>
      </w:r>
      <w:r>
        <w:rPr>
          <w:rFonts w:ascii="Times New Roman" w:hAnsi="Times New Roman"/>
          <w:sz w:val="24"/>
          <w:szCs w:val="24"/>
        </w:rPr>
        <w:t>,</w:t>
      </w:r>
      <w:r w:rsidRPr="005736D8">
        <w:rPr>
          <w:rFonts w:ascii="Times New Roman" w:hAnsi="Times New Roman"/>
          <w:sz w:val="24"/>
          <w:szCs w:val="24"/>
        </w:rPr>
        <w:t xml:space="preserve"> na jeho následky a na okolnosti, za ktorých bol spáchaný. </w:t>
      </w:r>
    </w:p>
    <w:p w:rsidR="007349AB" w:rsidRPr="004625DD" w:rsidP="007349AB">
      <w:pPr>
        <w:bidi w:val="0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Výnos z pokút je príjmom štátneho rozpočtu.</w:t>
      </w:r>
    </w:p>
    <w:p w:rsidR="007349AB" w:rsidRPr="004625DD" w:rsidP="007349AB">
      <w:pPr>
        <w:bidi w:val="0"/>
        <w:rPr>
          <w:rFonts w:ascii="Times New Roman" w:hAnsi="Times New Roman"/>
          <w:sz w:val="24"/>
          <w:szCs w:val="24"/>
        </w:rPr>
      </w:pPr>
    </w:p>
    <w:p w:rsidR="007349AB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Zodpovednosť za správny delikt  zaniká, ak príslušný orgán </w:t>
      </w:r>
      <w:r>
        <w:rPr>
          <w:rFonts w:ascii="Times New Roman" w:hAnsi="Times New Roman"/>
          <w:sz w:val="24"/>
          <w:szCs w:val="24"/>
        </w:rPr>
        <w:t xml:space="preserve">nevydá </w:t>
      </w:r>
      <w:r w:rsidRPr="005736D8">
        <w:rPr>
          <w:rFonts w:ascii="Times New Roman" w:hAnsi="Times New Roman"/>
          <w:sz w:val="24"/>
          <w:szCs w:val="24"/>
        </w:rPr>
        <w:t>rozhodnut</w:t>
      </w:r>
      <w:r>
        <w:rPr>
          <w:rFonts w:ascii="Times New Roman" w:hAnsi="Times New Roman"/>
          <w:sz w:val="24"/>
          <w:szCs w:val="24"/>
        </w:rPr>
        <w:t>ie</w:t>
      </w:r>
      <w:r w:rsidRPr="005736D8">
        <w:rPr>
          <w:rFonts w:ascii="Times New Roman" w:hAnsi="Times New Roman"/>
          <w:sz w:val="24"/>
          <w:szCs w:val="24"/>
        </w:rPr>
        <w:t xml:space="preserve"> o pokute do dvoch rokov odo dňa, kedy sa o správnom delikte dozvedel, najneskôr však do piatich rokov, od  konca roka, v ktorom došlo </w:t>
      </w:r>
      <w:r>
        <w:rPr>
          <w:rFonts w:ascii="Times New Roman" w:hAnsi="Times New Roman"/>
          <w:sz w:val="24"/>
          <w:szCs w:val="24"/>
        </w:rPr>
        <w:t>k porušeniu zákazu podľa § 4.</w:t>
      </w:r>
      <w:r w:rsidRPr="005736D8">
        <w:rPr>
          <w:rFonts w:ascii="Times New Roman" w:hAnsi="Times New Roman"/>
          <w:sz w:val="24"/>
          <w:szCs w:val="24"/>
        </w:rPr>
        <w:t xml:space="preserve"> </w:t>
      </w:r>
    </w:p>
    <w:p w:rsidR="0091641D" w:rsidRPr="004625D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49AB" w:rsidRPr="00AD5E36" w:rsidP="007349AB">
      <w:pPr>
        <w:pStyle w:val="ListParagraph"/>
        <w:numPr>
          <w:numId w:val="7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Na konanie o správnych deliktoch sa vzťahuje všeobecný predpis o správnom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5736D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RPr="005736D8" w:rsidP="007349AB">
      <w:pPr>
        <w:bidi w:val="0"/>
        <w:spacing w:after="0" w:line="360" w:lineRule="aut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11</w:t>
      </w: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Na určenie miestnej príslušnosti daňového úradu a colného úradu sa použijú ustanovenia osobitného predpisu</w:t>
      </w:r>
      <w:r w:rsidRPr="00C82F2F" w:rsidR="00C82F2F">
        <w:rPr>
          <w:rFonts w:ascii="Times New Roman" w:hAnsi="Times New Roman"/>
          <w:sz w:val="24"/>
          <w:szCs w:val="24"/>
          <w:vertAlign w:val="superscript"/>
        </w:rPr>
        <w:t>6</w:t>
      </w:r>
      <w:r w:rsidRPr="005736D8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736D8">
        <w:rPr>
          <w:rFonts w:ascii="Times New Roman" w:hAnsi="Times New Roman"/>
          <w:sz w:val="24"/>
          <w:szCs w:val="24"/>
        </w:rPr>
        <w:t xml:space="preserve"> o určení miestnej príslušnosti správcu dane. Daňový úrad alebo colný úrad, ktorý je miestne príslušný na prejednanie priestupku a konanie o správnom delikte </w:t>
      </w:r>
      <w:r>
        <w:rPr>
          <w:rFonts w:ascii="Times New Roman" w:hAnsi="Times New Roman"/>
          <w:sz w:val="24"/>
          <w:szCs w:val="24"/>
        </w:rPr>
        <w:t>odovzdávajúceho</w:t>
      </w:r>
      <w:r w:rsidRPr="005736D8">
        <w:rPr>
          <w:rFonts w:ascii="Times New Roman" w:hAnsi="Times New Roman"/>
          <w:sz w:val="24"/>
          <w:szCs w:val="24"/>
        </w:rPr>
        <w:t xml:space="preserve"> je miestne príslušný aj na prejednanie priestupku a konanie o správnom delikte príjemcu a naopak. </w:t>
      </w:r>
      <w:bookmarkStart w:id="2" w:name="_GoBack"/>
      <w:bookmarkEnd w:id="2"/>
      <w:r w:rsidRPr="005736D8">
        <w:rPr>
          <w:rFonts w:ascii="Times New Roman" w:hAnsi="Times New Roman"/>
          <w:bCs/>
          <w:sz w:val="24"/>
          <w:szCs w:val="24"/>
        </w:rPr>
        <w:t>Ak je miestne príslušných niekoľko daňových úradov alebo colných úradov, uskutočňuje konani</w:t>
      </w:r>
      <w:r>
        <w:rPr>
          <w:rFonts w:ascii="Times New Roman" w:hAnsi="Times New Roman"/>
          <w:bCs/>
          <w:sz w:val="24"/>
          <w:szCs w:val="24"/>
        </w:rPr>
        <w:t>e</w:t>
      </w:r>
      <w:r w:rsidRPr="005736D8">
        <w:rPr>
          <w:rFonts w:ascii="Times New Roman" w:hAnsi="Times New Roman"/>
          <w:bCs/>
          <w:sz w:val="24"/>
          <w:szCs w:val="24"/>
        </w:rPr>
        <w:t xml:space="preserve"> ten, ktorý konanie začal prvý, </w:t>
      </w:r>
      <w:r>
        <w:rPr>
          <w:rFonts w:ascii="Times New Roman" w:hAnsi="Times New Roman"/>
          <w:bCs/>
          <w:sz w:val="24"/>
          <w:szCs w:val="24"/>
        </w:rPr>
        <w:t>ak</w:t>
      </w:r>
      <w:r w:rsidRPr="005736D8">
        <w:rPr>
          <w:rFonts w:ascii="Times New Roman" w:hAnsi="Times New Roman"/>
          <w:bCs/>
          <w:sz w:val="24"/>
          <w:szCs w:val="24"/>
        </w:rPr>
        <w:t xml:space="preserve"> sa nedohodli inak. Ak je miestne príslušných niekoľko daňových úradov alebo colných úradov a </w:t>
      </w:r>
      <w:r>
        <w:rPr>
          <w:rFonts w:ascii="Times New Roman" w:hAnsi="Times New Roman"/>
          <w:bCs/>
          <w:sz w:val="24"/>
          <w:szCs w:val="24"/>
        </w:rPr>
        <w:t>ak</w:t>
      </w:r>
      <w:r w:rsidRPr="005736D8">
        <w:rPr>
          <w:rFonts w:ascii="Times New Roman" w:hAnsi="Times New Roman"/>
          <w:bCs/>
          <w:sz w:val="24"/>
          <w:szCs w:val="24"/>
        </w:rPr>
        <w:t xml:space="preserve"> každý z nich odmieta uskutočniť konanie, Finančné riaditeľstvo Slovenskej republiky určí, ktorý z nich konanie uskutoční.</w:t>
      </w:r>
    </w:p>
    <w:p w:rsidR="007349AB" w:rsidP="007349AB">
      <w:pPr>
        <w:bidi w:val="0"/>
        <w:spacing w:after="0" w:line="36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ind w:firstLine="3"/>
        <w:jc w:val="center"/>
        <w:rPr>
          <w:rFonts w:ascii="Times New Roman" w:hAnsi="Times New Roman"/>
          <w:b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2</w:t>
      </w:r>
    </w:p>
    <w:p w:rsidR="007349AB" w:rsidRPr="00F0717F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17F">
        <w:rPr>
          <w:rFonts w:ascii="Times New Roman" w:hAnsi="Times New Roman"/>
          <w:sz w:val="24"/>
          <w:szCs w:val="24"/>
        </w:rPr>
        <w:t>Na vymáhanie pokút sa primerane použijú ustanovenia osobitného predpisu o daňovom exekučnom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F0717F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349AB" w:rsidP="007349AB">
      <w:pPr>
        <w:bidi w:val="0"/>
        <w:spacing w:after="0" w:line="360" w:lineRule="auto"/>
        <w:ind w:firstLine="6"/>
        <w:jc w:val="center"/>
        <w:rPr>
          <w:rFonts w:ascii="Times New Roman" w:hAnsi="Times New Roman"/>
          <w:sz w:val="24"/>
          <w:szCs w:val="24"/>
        </w:rPr>
      </w:pPr>
    </w:p>
    <w:p w:rsidR="007349AB" w:rsidP="007349AB">
      <w:pPr>
        <w:bidi w:val="0"/>
        <w:spacing w:after="0" w:line="360" w:lineRule="auto"/>
        <w:ind w:firstLine="6"/>
        <w:jc w:val="center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3</w:t>
      </w:r>
    </w:p>
    <w:p w:rsidR="007349AB" w:rsidRPr="005736D8" w:rsidP="007349AB">
      <w:pPr>
        <w:bidi w:val="0"/>
        <w:spacing w:after="0" w:line="360" w:lineRule="auto"/>
        <w:ind w:firstLine="6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Platbu v hotovosti dohodnutú pred nadobudnutím účinnosti tohto zákona</w:t>
      </w:r>
      <w:r>
        <w:rPr>
          <w:rFonts w:ascii="Times New Roman" w:hAnsi="Times New Roman"/>
          <w:sz w:val="24"/>
          <w:szCs w:val="24"/>
        </w:rPr>
        <w:t>, ktorej hodnota prevyšuje sumu ustanovenú</w:t>
      </w:r>
      <w:r w:rsidRPr="005736D8">
        <w:rPr>
          <w:rFonts w:ascii="Times New Roman" w:hAnsi="Times New Roman"/>
          <w:sz w:val="24"/>
          <w:szCs w:val="24"/>
        </w:rPr>
        <w:t xml:space="preserve"> v § 4</w:t>
      </w:r>
      <w:r>
        <w:rPr>
          <w:rFonts w:ascii="Times New Roman" w:hAnsi="Times New Roman"/>
          <w:sz w:val="24"/>
          <w:szCs w:val="24"/>
        </w:rPr>
        <w:t>,</w:t>
      </w:r>
      <w:r w:rsidRPr="005736D8">
        <w:rPr>
          <w:rFonts w:ascii="Times New Roman" w:hAnsi="Times New Roman"/>
          <w:sz w:val="24"/>
          <w:szCs w:val="24"/>
        </w:rPr>
        <w:t xml:space="preserve"> možno </w:t>
      </w:r>
      <w:r>
        <w:rPr>
          <w:rFonts w:ascii="Times New Roman" w:hAnsi="Times New Roman"/>
          <w:sz w:val="24"/>
          <w:szCs w:val="24"/>
        </w:rPr>
        <w:t>vykonať</w:t>
      </w:r>
      <w:r w:rsidRPr="005736D8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31. marca 2013</w:t>
      </w:r>
      <w:r w:rsidRPr="005736D8">
        <w:rPr>
          <w:rFonts w:ascii="Times New Roman" w:hAnsi="Times New Roman"/>
          <w:sz w:val="24"/>
          <w:szCs w:val="24"/>
        </w:rPr>
        <w:t>.</w:t>
      </w:r>
    </w:p>
    <w:p w:rsidR="007349AB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49AB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254B7">
        <w:rPr>
          <w:rFonts w:ascii="Times New Roman" w:hAnsi="Times New Roman"/>
          <w:sz w:val="24"/>
          <w:szCs w:val="24"/>
        </w:rPr>
        <w:t>Čl. II</w:t>
      </w:r>
    </w:p>
    <w:p w:rsidR="00C82F2F" w:rsidP="007349AB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349AB" w:rsidRPr="005736D8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36D8">
        <w:rPr>
          <w:rFonts w:ascii="Times New Roman" w:hAnsi="Times New Roman"/>
          <w:sz w:val="24"/>
          <w:szCs w:val="24"/>
        </w:rPr>
        <w:t>Tento zákon nadobúda účinnosť 1. januára 2013.</w:t>
      </w:r>
    </w:p>
    <w:p w:rsidR="00245784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2F2F">
        <w:rPr>
          <w:rFonts w:ascii="Times New Roman" w:hAnsi="Times New Roman"/>
          <w:sz w:val="24"/>
          <w:szCs w:val="24"/>
        </w:rPr>
        <w:t>prezident Slovenskej republiky</w:t>
      </w:r>
    </w:p>
    <w:p w:rsidR="00C82F2F" w:rsidRPr="00C82F2F" w:rsidP="00C82F2F">
      <w:pPr>
        <w:bidi w:val="0"/>
        <w:rPr>
          <w:rFonts w:ascii="Times New Roman" w:hAnsi="Times New Roman"/>
          <w:sz w:val="24"/>
          <w:szCs w:val="24"/>
        </w:rPr>
      </w:pPr>
    </w:p>
    <w:p w:rsid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2F2F">
        <w:rPr>
          <w:rFonts w:ascii="Times New Roman" w:hAnsi="Times New Roman"/>
          <w:sz w:val="24"/>
          <w:szCs w:val="24"/>
        </w:rPr>
        <w:t>predseda Národnej rady Slovenskej republiky</w:t>
      </w: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82F2F">
        <w:rPr>
          <w:rFonts w:ascii="Times New Roman" w:hAnsi="Times New Roman"/>
          <w:sz w:val="24"/>
          <w:szCs w:val="24"/>
        </w:rPr>
        <w:t>predseda vlády Slovenskej republiky</w:t>
      </w:r>
    </w:p>
    <w:p w:rsidR="00C82F2F" w:rsidRPr="00C82F2F" w:rsidP="00C82F2F">
      <w:pPr>
        <w:bidi w:val="0"/>
        <w:rPr>
          <w:rFonts w:ascii="Times New Roman" w:hAnsi="Times New Roman"/>
          <w:sz w:val="24"/>
          <w:szCs w:val="24"/>
        </w:rPr>
      </w:pPr>
    </w:p>
    <w:p w:rsidR="00C82F2F" w:rsidRPr="00C82F2F" w:rsidP="00C82F2F">
      <w:pPr>
        <w:bidi w:val="0"/>
        <w:ind w:firstLine="340"/>
        <w:rPr>
          <w:rFonts w:ascii="Times New Roman" w:hAnsi="Times New Roman"/>
          <w:sz w:val="24"/>
          <w:szCs w:val="24"/>
        </w:rPr>
      </w:pPr>
    </w:p>
    <w:p w:rsidR="00C82F2F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2B3D" w:rsidP="007349A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Sect="00D3362A"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EC" w:rsidRPr="009227DD">
    <w:pPr>
      <w:pStyle w:val="Footer"/>
      <w:bidi w:val="0"/>
      <w:jc w:val="center"/>
      <w:rPr>
        <w:rFonts w:ascii="Times New Roman" w:hAnsi="Times New Roman"/>
      </w:rPr>
    </w:pPr>
    <w:r w:rsidRPr="009227DD" w:rsidR="007118EF">
      <w:rPr>
        <w:rFonts w:ascii="Times New Roman" w:hAnsi="Times New Roman"/>
      </w:rPr>
      <w:fldChar w:fldCharType="begin"/>
    </w:r>
    <w:r w:rsidRPr="009227DD" w:rsidR="007118EF">
      <w:rPr>
        <w:rFonts w:ascii="Times New Roman" w:hAnsi="Times New Roman"/>
      </w:rPr>
      <w:instrText xml:space="preserve"> PAGE   \* MERGEFORMAT </w:instrText>
    </w:r>
    <w:r w:rsidRPr="009227DD" w:rsidR="007118EF">
      <w:rPr>
        <w:rFonts w:ascii="Times New Roman" w:hAnsi="Times New Roman"/>
      </w:rPr>
      <w:fldChar w:fldCharType="separate"/>
    </w:r>
    <w:r w:rsidR="00267D32">
      <w:rPr>
        <w:rFonts w:ascii="Times New Roman" w:hAnsi="Times New Roman"/>
        <w:noProof/>
      </w:rPr>
      <w:t>7</w:t>
    </w:r>
    <w:r w:rsidRPr="009227DD" w:rsidR="007118EF">
      <w:rPr>
        <w:rFonts w:ascii="Times New Roman" w:hAnsi="Times New Roman"/>
      </w:rPr>
      <w:fldChar w:fldCharType="end"/>
    </w:r>
  </w:p>
  <w:p w:rsidR="00882DEC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70" w:rsidP="006267B3">
      <w:pPr>
        <w:bidi w:val="0"/>
        <w:spacing w:after="0" w:line="240" w:lineRule="auto"/>
      </w:pPr>
      <w:r>
        <w:separator/>
      </w:r>
    </w:p>
  </w:footnote>
  <w:footnote w:type="continuationSeparator" w:id="1">
    <w:p w:rsidR="00157D70" w:rsidP="006267B3">
      <w:pPr>
        <w:bidi w:val="0"/>
        <w:spacing w:after="0" w:line="240" w:lineRule="auto"/>
      </w:pPr>
      <w:r>
        <w:continuationSeparator/>
      </w:r>
    </w:p>
  </w:footnote>
  <w:footnote w:id="2">
    <w:p w:rsidP="007349AB">
      <w:pPr>
        <w:pStyle w:val="FootnoteText"/>
        <w:bidi w:val="0"/>
        <w:ind w:left="284" w:hanging="284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ab/>
      </w:r>
      <w:r w:rsidRPr="005C1E35" w:rsidR="007349AB">
        <w:rPr>
          <w:rFonts w:ascii="Times New Roman" w:hAnsi="Times New Roman"/>
        </w:rPr>
        <w:t xml:space="preserve">§ 2 ods. </w:t>
      </w:r>
      <w:r w:rsidR="00C82F2F">
        <w:rPr>
          <w:rFonts w:ascii="Times New Roman" w:hAnsi="Times New Roman"/>
        </w:rPr>
        <w:t>1</w:t>
      </w:r>
      <w:r w:rsidRPr="005C1E35" w:rsidR="007349AB">
        <w:rPr>
          <w:rFonts w:ascii="Times New Roman" w:hAnsi="Times New Roman"/>
        </w:rPr>
        <w:t xml:space="preserve"> zákona č. 492/2009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o platobných službách a o zmene a doplnení niektorých zákonov v znení zákona č. 394/2011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 xml:space="preserve">z. </w:t>
      </w:r>
    </w:p>
  </w:footnote>
  <w:footnote w:id="3">
    <w:p w:rsidP="007349AB">
      <w:pPr>
        <w:pStyle w:val="FootnoteText"/>
        <w:bidi w:val="0"/>
        <w:ind w:left="284" w:hanging="284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ab/>
      </w:r>
      <w:r w:rsidRPr="005C1E35" w:rsidR="007349AB">
        <w:rPr>
          <w:rFonts w:ascii="Times New Roman" w:hAnsi="Times New Roman"/>
        </w:rPr>
        <w:t>Zákon č. 324/2011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 xml:space="preserve">z. o poštových službách </w:t>
      </w:r>
      <w:r w:rsidR="00C82F2F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 xml:space="preserve">a o zmene a </w:t>
      </w:r>
      <w:r w:rsidR="00C82F2F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 xml:space="preserve">doplnení </w:t>
      </w:r>
      <w:r w:rsidR="00C82F2F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niektorých</w:t>
      </w:r>
      <w:r w:rsidR="00C82F2F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 xml:space="preserve"> zákonov</w:t>
      </w:r>
      <w:r w:rsidR="00C82F2F">
        <w:rPr>
          <w:rFonts w:ascii="Times New Roman" w:hAnsi="Times New Roman"/>
        </w:rPr>
        <w:t xml:space="preserve">  v  znení zákona č. 547/2011 Z.</w:t>
      </w:r>
      <w:r w:rsidR="0091641D">
        <w:rPr>
          <w:rFonts w:ascii="Times New Roman" w:hAnsi="Times New Roman"/>
        </w:rPr>
        <w:t xml:space="preserve"> </w:t>
      </w:r>
      <w:r w:rsidR="00C82F2F">
        <w:rPr>
          <w:rFonts w:ascii="Times New Roman" w:hAnsi="Times New Roman"/>
        </w:rPr>
        <w:t>z.</w:t>
      </w:r>
    </w:p>
  </w:footnote>
  <w:footnote w:id="4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ab/>
      </w:r>
      <w:r w:rsidRPr="005C1E35" w:rsidR="007349AB">
        <w:rPr>
          <w:rFonts w:ascii="Times New Roman" w:hAnsi="Times New Roman"/>
        </w:rPr>
        <w:t>§ 2 písm. k) zákona Národnej rady Slovenskej republiky č. 202/1995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Devízový zákon a zákon, ktorým sa mení a dopĺňa zákon Slovenskej národnej rady č. 372/1990 Zb. o priestupkoch v znení neskorších predpisov v znení neskorších predpisov.</w:t>
      </w:r>
    </w:p>
  </w:footnote>
  <w:footnote w:id="5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ab/>
      </w:r>
      <w:r w:rsidRPr="001C1EC9" w:rsidR="007349AB">
        <w:rPr>
          <w:rFonts w:ascii="Times New Roman" w:hAnsi="Times New Roman" w:cs="Calibri"/>
        </w:rPr>
        <w:t xml:space="preserve">§ 17f ods. 1 zákona Národnej rady Slovenskej republiky č 566/1992 Zb. o Národnej banke Slovenska </w:t>
      </w:r>
      <w:r w:rsidR="007349AB">
        <w:rPr>
          <w:rFonts w:ascii="Times New Roman" w:hAnsi="Times New Roman" w:cs="Calibri"/>
        </w:rPr>
        <w:br/>
      </w:r>
      <w:r w:rsidRPr="001C1EC9" w:rsidR="007349AB">
        <w:rPr>
          <w:rFonts w:ascii="Times New Roman" w:hAnsi="Times New Roman" w:cs="Calibri"/>
        </w:rPr>
        <w:t>v znení neskorších predpisov</w:t>
      </w:r>
      <w:r w:rsidR="007349AB">
        <w:rPr>
          <w:rFonts w:ascii="Times New Roman" w:hAnsi="Times New Roman" w:cs="Calibri"/>
        </w:rPr>
        <w:t>.</w:t>
      </w:r>
      <w:r w:rsidRPr="005C1E35" w:rsidR="007349AB">
        <w:rPr>
          <w:rFonts w:ascii="Times New Roman" w:hAnsi="Times New Roman"/>
        </w:rPr>
        <w:t xml:space="preserve"> </w:t>
      </w:r>
    </w:p>
  </w:footnote>
  <w:footnote w:id="6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ab/>
      </w:r>
      <w:r w:rsidRPr="005C1E35" w:rsidR="007349AB">
        <w:rPr>
          <w:rFonts w:ascii="Times New Roman" w:hAnsi="Times New Roman"/>
        </w:rPr>
        <w:t>Zákon č. 473/2005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o poskytovaní služieb v oblasti súkromnej bezpečnosti a o zmene a doplnení niektorých zákonov (zákon o súkromnej bezpečnosti) v znení neskorších predpisov.</w:t>
      </w:r>
    </w:p>
  </w:footnote>
  <w:footnote w:id="7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 xml:space="preserve"> </w:t>
        <w:tab/>
      </w:r>
      <w:r w:rsidRPr="005C1E35" w:rsidR="007349AB">
        <w:rPr>
          <w:rFonts w:ascii="Times New Roman" w:hAnsi="Times New Roman"/>
        </w:rPr>
        <w:t>Zákon č. 563/2009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o správe daní (daňový poriadok) a o zmene a doplnení niektorých zákonov v znení neskorších predpisov.</w:t>
      </w:r>
    </w:p>
  </w:footnote>
  <w:footnote w:id="8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 xml:space="preserve">) </w:t>
      </w:r>
      <w:r w:rsidR="007349AB">
        <w:rPr>
          <w:rFonts w:ascii="Times New Roman" w:hAnsi="Times New Roman"/>
        </w:rPr>
        <w:t xml:space="preserve"> </w:t>
        <w:tab/>
      </w:r>
      <w:r w:rsidRPr="005C1E35" w:rsidR="007349AB">
        <w:rPr>
          <w:rFonts w:ascii="Times New Roman" w:hAnsi="Times New Roman"/>
        </w:rPr>
        <w:t>Napríklad nariadenie Rady (EHS) č. 2913/92 z 12.10.1992, ktorým sa ustanovuje Colný kódex Európskeho spoločenstva (Mimoriadne vydanie Ú.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v. EÚ, kap.2/zv. 4, Ú. v. ES L 302, 19.10.1992) v platnom znení, nariadenie (EHS) č. 2454/93 z 2. júla 1993, ktorým sa vykonáva nariadenie Rady (EHS) č. 2913/92, ktorým sa ustanovuje Colný kódex spoločenstva (Mimoriadne vydanie Ú.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v. EÚ, kap. 2/zv. 6, Ú.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v. ES L 253, 11.10.1993) v platnom znení, zákon č. 199/2004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Colný zákon a o zmene a doplnení niektorých zákonov v znení neskorších predpisov.</w:t>
      </w:r>
    </w:p>
  </w:footnote>
  <w:footnote w:id="9">
    <w:p w:rsidR="007349AB" w:rsidP="007349AB">
      <w:pPr>
        <w:pStyle w:val="FootnoteText"/>
        <w:bidi w:val="0"/>
        <w:ind w:left="284" w:hanging="284"/>
        <w:jc w:val="both"/>
        <w:rPr>
          <w:rFonts w:ascii="Times New Roman" w:hAnsi="Times New Roman" w:cs="Calibri"/>
        </w:rPr>
      </w:pPr>
      <w:r w:rsidRPr="005C1E35">
        <w:rPr>
          <w:rStyle w:val="FootnoteReference"/>
          <w:rFonts w:ascii="Times New Roman" w:hAnsi="Times New Roman"/>
          <w:vertAlign w:val="baseline"/>
        </w:rPr>
        <w:footnoteRef/>
      </w:r>
      <w:r w:rsidRPr="005C1E35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1C1EC9">
        <w:rPr>
          <w:rFonts w:ascii="Times New Roman" w:hAnsi="Times New Roman" w:cs="Calibri"/>
        </w:rPr>
        <w:t>Zákon Národnej rady Slovenskej republiky č. 42/1994 Z. z. o civilnej ochrane obyvateľstva v znení neskorších predpisov</w:t>
      </w:r>
      <w:r>
        <w:rPr>
          <w:rFonts w:ascii="Times New Roman" w:hAnsi="Times New Roman" w:cs="Calibri"/>
        </w:rPr>
        <w:t>.</w:t>
      </w:r>
    </w:p>
    <w:p w:rsidR="007349AB" w:rsidP="007349AB">
      <w:pPr>
        <w:pStyle w:val="FootnoteText"/>
        <w:bidi w:val="0"/>
        <w:ind w:left="284"/>
        <w:jc w:val="both"/>
        <w:rPr>
          <w:rFonts w:ascii="Times New Roman" w:hAnsi="Times New Roman" w:cs="Calibri"/>
        </w:rPr>
      </w:pPr>
      <w:r w:rsidRPr="005C1E35">
        <w:rPr>
          <w:rFonts w:ascii="Times New Roman" w:hAnsi="Times New Roman"/>
        </w:rPr>
        <w:t>Čl. 1 ods. 4 ústavného zákona č. 227/2002 Z.</w:t>
      </w:r>
      <w:r>
        <w:rPr>
          <w:rFonts w:ascii="Times New Roman" w:hAnsi="Times New Roman"/>
        </w:rPr>
        <w:t xml:space="preserve"> </w:t>
      </w:r>
      <w:r w:rsidRPr="005C1E35">
        <w:rPr>
          <w:rFonts w:ascii="Times New Roman" w:hAnsi="Times New Roman"/>
        </w:rPr>
        <w:t>z. o bezpečnosti štátu v čase vojny, vojnového stavu, výnimočného stavu a núdzového stavu.</w:t>
      </w:r>
      <w:r w:rsidRPr="00874EB7">
        <w:rPr>
          <w:rFonts w:ascii="Times New Roman" w:hAnsi="Times New Roman" w:cs="Calibri"/>
        </w:rPr>
        <w:t xml:space="preserve"> </w:t>
      </w:r>
    </w:p>
    <w:p w:rsidP="007349AB">
      <w:pPr>
        <w:pStyle w:val="FootnoteText"/>
        <w:bidi w:val="0"/>
        <w:ind w:left="284"/>
        <w:jc w:val="both"/>
      </w:pPr>
      <w:r w:rsidRPr="001C1EC9" w:rsidR="007349AB">
        <w:rPr>
          <w:rFonts w:ascii="Times New Roman" w:hAnsi="Times New Roman" w:cs="Calibri"/>
        </w:rPr>
        <w:t>Zákon č. 387/2002 Z. z. o riadení štátu v krízových situáciách mimo času vojny a vojnového stavu v znení neskorších predpisov.</w:t>
      </w:r>
    </w:p>
  </w:footnote>
  <w:footnote w:id="10">
    <w:p w:rsidP="007349AB">
      <w:pPr>
        <w:bidi w:val="0"/>
        <w:spacing w:after="0" w:line="240" w:lineRule="auto"/>
        <w:ind w:left="284" w:hanging="284"/>
        <w:jc w:val="both"/>
      </w:pPr>
      <w:r w:rsidRPr="00C82139" w:rsidR="007349AB">
        <w:rPr>
          <w:rStyle w:val="FootnoteReference"/>
          <w:rFonts w:ascii="Times New Roman" w:hAnsi="Times New Roman"/>
          <w:sz w:val="20"/>
          <w:szCs w:val="20"/>
          <w:vertAlign w:val="baseline"/>
        </w:rPr>
        <w:footnoteRef/>
      </w:r>
      <w:r w:rsidR="007349AB">
        <w:rPr>
          <w:rFonts w:ascii="Times New Roman" w:hAnsi="Times New Roman"/>
          <w:sz w:val="20"/>
          <w:szCs w:val="20"/>
        </w:rPr>
        <w:t>)</w:t>
      </w:r>
      <w:r w:rsidRPr="00C82139" w:rsidR="007349AB">
        <w:rPr>
          <w:rFonts w:ascii="Times New Roman" w:hAnsi="Times New Roman"/>
          <w:sz w:val="20"/>
          <w:szCs w:val="20"/>
        </w:rPr>
        <w:t xml:space="preserve"> </w:t>
      </w:r>
      <w:r w:rsidR="007349AB">
        <w:rPr>
          <w:rFonts w:ascii="Times New Roman" w:hAnsi="Times New Roman"/>
          <w:sz w:val="20"/>
          <w:szCs w:val="20"/>
        </w:rPr>
        <w:tab/>
      </w:r>
      <w:r w:rsidRPr="00C82139" w:rsidR="007349AB">
        <w:rPr>
          <w:rFonts w:ascii="Times New Roman" w:hAnsi="Times New Roman"/>
          <w:sz w:val="20"/>
          <w:szCs w:val="20"/>
        </w:rPr>
        <w:t xml:space="preserve">§ 70 až 73 zákona  </w:t>
      </w:r>
      <w:r w:rsidRPr="00C82139" w:rsidR="007349AB">
        <w:rPr>
          <w:rFonts w:ascii="Times New Roman" w:hAnsi="Times New Roman"/>
          <w:bCs/>
          <w:sz w:val="20"/>
          <w:szCs w:val="20"/>
          <w:lang w:eastAsia="sk-SK"/>
        </w:rPr>
        <w:t>Slovenskej národnej rady</w:t>
      </w:r>
      <w:bookmarkStart w:id="0" w:name="f_481552"/>
      <w:bookmarkStart w:id="1" w:name="f_481553"/>
      <w:bookmarkEnd w:id="0"/>
      <w:bookmarkEnd w:id="1"/>
      <w:r w:rsidRPr="00C82139" w:rsidR="007349AB">
        <w:rPr>
          <w:rFonts w:ascii="Times New Roman" w:hAnsi="Times New Roman"/>
          <w:bCs/>
          <w:sz w:val="20"/>
          <w:szCs w:val="20"/>
          <w:lang w:eastAsia="sk-SK"/>
        </w:rPr>
        <w:t xml:space="preserve"> č. 323/1992 Zb. </w:t>
      </w:r>
      <w:r w:rsidRPr="00705D9F" w:rsidR="007349AB">
        <w:rPr>
          <w:rFonts w:ascii="Times New Roman" w:hAnsi="Times New Roman"/>
          <w:bCs/>
          <w:sz w:val="20"/>
          <w:szCs w:val="20"/>
          <w:lang w:eastAsia="sk-SK"/>
        </w:rPr>
        <w:t>o notároch a notárskej činnosti (Notársky poriadok)</w:t>
      </w:r>
      <w:r w:rsidR="007349AB">
        <w:rPr>
          <w:rFonts w:ascii="Times New Roman" w:hAnsi="Times New Roman"/>
          <w:bCs/>
          <w:sz w:val="20"/>
          <w:szCs w:val="20"/>
          <w:lang w:eastAsia="sk-SK"/>
        </w:rPr>
        <w:t xml:space="preserve"> v znení zákona č. 526/2002 Z. z.</w:t>
      </w:r>
    </w:p>
  </w:footnote>
  <w:footnote w:id="11">
    <w:p w:rsidR="007349AB" w:rsidP="007349AB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5C1E35">
        <w:rPr>
          <w:rStyle w:val="FootnoteReference"/>
          <w:rFonts w:ascii="Times New Roman" w:hAnsi="Times New Roman"/>
          <w:vertAlign w:val="baseline"/>
        </w:rPr>
        <w:footnoteRef/>
      </w:r>
      <w:r w:rsidRPr="005C1E35">
        <w:rPr>
          <w:rFonts w:ascii="Times New Roman" w:hAnsi="Times New Roman"/>
        </w:rPr>
        <w:t>) Zákon Národnej rady Slovenskej republiky č. 233/1995 Z.</w:t>
      </w:r>
      <w:r>
        <w:rPr>
          <w:rFonts w:ascii="Times New Roman" w:hAnsi="Times New Roman"/>
        </w:rPr>
        <w:t xml:space="preserve"> </w:t>
      </w:r>
      <w:r w:rsidRPr="005C1E35">
        <w:rPr>
          <w:rFonts w:ascii="Times New Roman" w:hAnsi="Times New Roman"/>
        </w:rPr>
        <w:t>z. o súdnych exekútoroch a exekučnej činnosti (Exekučný poriadok) a o zmene a doplnení ďalších zákonov v znení neskorších predpisov.</w:t>
      </w:r>
    </w:p>
    <w:p w:rsidR="007349AB" w:rsidP="007349AB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Pr="005C1E35">
        <w:rPr>
          <w:rFonts w:ascii="Times New Roman" w:hAnsi="Times New Roman"/>
        </w:rPr>
        <w:t>§ 61 zákona č. 199/2004 Z.</w:t>
      </w:r>
      <w:r>
        <w:rPr>
          <w:rFonts w:ascii="Times New Roman" w:hAnsi="Times New Roman"/>
        </w:rPr>
        <w:t xml:space="preserve"> </w:t>
      </w:r>
      <w:r w:rsidRPr="005C1E35">
        <w:rPr>
          <w:rFonts w:ascii="Times New Roman" w:hAnsi="Times New Roman"/>
        </w:rPr>
        <w:t>z. v znení zákona č. 518/2005 Z.</w:t>
      </w:r>
      <w:r>
        <w:rPr>
          <w:rFonts w:ascii="Times New Roman" w:hAnsi="Times New Roman"/>
        </w:rPr>
        <w:t xml:space="preserve"> </w:t>
      </w:r>
      <w:r w:rsidRPr="005C1E35">
        <w:rPr>
          <w:rFonts w:ascii="Times New Roman" w:hAnsi="Times New Roman"/>
        </w:rPr>
        <w:t>z.</w:t>
      </w:r>
    </w:p>
    <w:p w:rsidP="007349AB">
      <w:pPr>
        <w:pStyle w:val="FootnoteText"/>
        <w:bidi w:val="0"/>
        <w:ind w:left="284"/>
        <w:jc w:val="both"/>
      </w:pPr>
      <w:r w:rsidRPr="005C1E35" w:rsidR="007349AB">
        <w:rPr>
          <w:rFonts w:ascii="Times New Roman" w:hAnsi="Times New Roman"/>
        </w:rPr>
        <w:t>Zákon č. 563/2009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 xml:space="preserve">z. </w:t>
      </w:r>
      <w:r w:rsidR="007349AB">
        <w:rPr>
          <w:rFonts w:ascii="Times New Roman" w:hAnsi="Times New Roman"/>
        </w:rPr>
        <w:t>v znení neskorších predpisov.</w:t>
      </w:r>
    </w:p>
  </w:footnote>
  <w:footnote w:id="12">
    <w:p w:rsidP="007349AB">
      <w:pPr>
        <w:pStyle w:val="FootnoteText"/>
        <w:bidi w:val="0"/>
        <w:ind w:left="284" w:hanging="284"/>
      </w:pPr>
      <w:r w:rsidRPr="00335780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335780" w:rsidR="007349AB">
        <w:t xml:space="preserve">) </w:t>
      </w:r>
      <w:r w:rsidRPr="001C1EC9" w:rsidR="007349AB">
        <w:rPr>
          <w:rFonts w:ascii="Times New Roman" w:hAnsi="Times New Roman" w:cs="Calibri"/>
        </w:rPr>
        <w:t xml:space="preserve">§ 12 zákona č. 321/2002 Z. z. o ozbrojených silách Slovenskej republiky v znení </w:t>
      </w:r>
      <w:r w:rsidR="007349AB">
        <w:rPr>
          <w:rFonts w:ascii="Times New Roman" w:hAnsi="Times New Roman" w:cs="Calibri"/>
        </w:rPr>
        <w:t>zákona č. 570/2005 Z. z.</w:t>
      </w:r>
    </w:p>
  </w:footnote>
  <w:footnote w:id="13">
    <w:p w:rsidP="007349AB">
      <w:pPr>
        <w:pStyle w:val="FootnoteText"/>
        <w:bidi w:val="0"/>
        <w:ind w:left="284" w:hanging="284"/>
      </w:pPr>
      <w:r w:rsidRPr="00EF4BB7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EF4BB7" w:rsidR="007349AB">
        <w:rPr>
          <w:rFonts w:ascii="Times New Roman" w:hAnsi="Times New Roman"/>
        </w:rPr>
        <w:t>)</w:t>
      </w:r>
      <w:r w:rsidRPr="00EC26E8" w:rsidR="007349AB">
        <w:t xml:space="preserve"> </w:t>
      </w:r>
      <w:r w:rsidRPr="00D54F87" w:rsidR="007349AB">
        <w:rPr>
          <w:rFonts w:ascii="Times New Roman" w:hAnsi="Times New Roman" w:cs="Calibri"/>
        </w:rPr>
        <w:t xml:space="preserve">Zákon </w:t>
      </w:r>
      <w:r w:rsidR="007349AB">
        <w:rPr>
          <w:rFonts w:ascii="Times New Roman" w:hAnsi="Times New Roman" w:cs="Calibri"/>
        </w:rPr>
        <w:t xml:space="preserve">Národnej rady Slovenskej republiky </w:t>
      </w:r>
      <w:r w:rsidRPr="00D54F87" w:rsidR="007349AB">
        <w:rPr>
          <w:rFonts w:ascii="Times New Roman" w:hAnsi="Times New Roman" w:cs="Calibri"/>
        </w:rPr>
        <w:t xml:space="preserve">č. 198/1994 Z. z. o </w:t>
      </w:r>
      <w:r w:rsidR="007349AB">
        <w:rPr>
          <w:rFonts w:ascii="Times New Roman" w:hAnsi="Times New Roman" w:cs="Calibri"/>
        </w:rPr>
        <w:t>V</w:t>
      </w:r>
      <w:r w:rsidRPr="00D54F87" w:rsidR="007349AB">
        <w:rPr>
          <w:rFonts w:ascii="Times New Roman" w:hAnsi="Times New Roman" w:cs="Calibri"/>
        </w:rPr>
        <w:t>ojenskom spravodajstve v znení neskorších predpisov</w:t>
      </w:r>
    </w:p>
  </w:footnote>
  <w:footnote w:id="14">
    <w:p w:rsidP="007349AB">
      <w:pPr>
        <w:pStyle w:val="FootnoteText"/>
        <w:bidi w:val="0"/>
        <w:ind w:left="284" w:hanging="284"/>
      </w:pPr>
      <w:r w:rsidRPr="00F743E9" w:rsidR="007349AB">
        <w:rPr>
          <w:rStyle w:val="FootnoteReference"/>
          <w:rFonts w:ascii="Times New Roman" w:hAnsi="Times New Roman"/>
          <w:vertAlign w:val="baseline"/>
        </w:rPr>
        <w:footnoteRef/>
      </w:r>
      <w:r w:rsidR="007349AB">
        <w:rPr>
          <w:rFonts w:ascii="Times New Roman" w:hAnsi="Times New Roman"/>
        </w:rPr>
        <w:t>)</w:t>
      </w:r>
      <w:r w:rsidRPr="00F743E9" w:rsidR="007349AB">
        <w:rPr>
          <w:rFonts w:ascii="Times New Roman" w:hAnsi="Times New Roman"/>
        </w:rPr>
        <w:t xml:space="preserve"> </w:t>
      </w:r>
      <w:r w:rsidR="007349AB">
        <w:rPr>
          <w:rFonts w:ascii="Times New Roman" w:hAnsi="Times New Roman"/>
        </w:rPr>
        <w:t>Z</w:t>
      </w:r>
      <w:r w:rsidRPr="00F743E9" w:rsidR="007349AB">
        <w:rPr>
          <w:rFonts w:ascii="Times New Roman" w:hAnsi="Times New Roman"/>
        </w:rPr>
        <w:t>ákona č. 461/2003 Z. z. o sociálnom poistení v znení neskorších predpisov</w:t>
      </w:r>
      <w:r w:rsidR="007349AB">
        <w:rPr>
          <w:rFonts w:ascii="Times New Roman" w:hAnsi="Times New Roman"/>
        </w:rPr>
        <w:t>.</w:t>
      </w:r>
    </w:p>
  </w:footnote>
  <w:footnote w:id="15">
    <w:p w:rsidP="007349AB">
      <w:pPr>
        <w:pStyle w:val="FootnoteText"/>
        <w:bidi w:val="0"/>
        <w:ind w:left="284" w:hanging="284"/>
      </w:pPr>
      <w:r w:rsidRPr="00D54F87" w:rsidR="007349AB">
        <w:rPr>
          <w:rStyle w:val="FootnoteReference"/>
          <w:rFonts w:ascii="Times New Roman" w:hAnsi="Times New Roman"/>
          <w:vertAlign w:val="baseline"/>
        </w:rPr>
        <w:footnoteRef/>
      </w:r>
      <w:r w:rsidR="007349AB">
        <w:rPr>
          <w:rFonts w:ascii="Times New Roman" w:hAnsi="Times New Roman"/>
        </w:rPr>
        <w:t>)</w:t>
      </w:r>
      <w:r w:rsidRPr="00D54F87" w:rsidR="007349AB">
        <w:rPr>
          <w:rFonts w:ascii="Times New Roman" w:hAnsi="Times New Roman"/>
        </w:rPr>
        <w:t xml:space="preserve"> </w:t>
      </w:r>
      <w:r w:rsidRPr="00D54F87" w:rsidR="007349AB">
        <w:rPr>
          <w:rFonts w:ascii="Times New Roman" w:hAnsi="Times New Roman" w:cs="Calibri"/>
        </w:rPr>
        <w:t xml:space="preserve">Zákon </w:t>
      </w:r>
      <w:r w:rsidR="007349AB">
        <w:rPr>
          <w:rFonts w:ascii="Times New Roman" w:hAnsi="Times New Roman" w:cs="Calibri"/>
        </w:rPr>
        <w:t xml:space="preserve">Národnej rady Slovenskej republiky </w:t>
      </w:r>
      <w:r w:rsidRPr="00D54F87" w:rsidR="007349AB">
        <w:rPr>
          <w:rFonts w:ascii="Times New Roman" w:hAnsi="Times New Roman" w:cs="Calibri"/>
        </w:rPr>
        <w:t>č. 46/1993 Z. z. o Slovenskej informačnej službe v znení</w:t>
      </w:r>
      <w:r w:rsidR="007349AB">
        <w:rPr>
          <w:rFonts w:ascii="Times New Roman" w:hAnsi="Times New Roman" w:cs="Calibri"/>
        </w:rPr>
        <w:t xml:space="preserve"> </w:t>
      </w:r>
      <w:r w:rsidRPr="00D54F87" w:rsidR="007349AB">
        <w:rPr>
          <w:rFonts w:ascii="Times New Roman" w:hAnsi="Times New Roman" w:cs="Calibri"/>
        </w:rPr>
        <w:t xml:space="preserve">neskorších predpisov. </w:t>
        <w:br/>
        <w:t xml:space="preserve">Zákon </w:t>
      </w:r>
      <w:r w:rsidR="007349AB">
        <w:rPr>
          <w:rFonts w:ascii="Times New Roman" w:hAnsi="Times New Roman" w:cs="Calibri"/>
        </w:rPr>
        <w:t xml:space="preserve">Národnej rady Slovenskej republiky </w:t>
      </w:r>
      <w:r w:rsidRPr="00D54F87" w:rsidR="007349AB">
        <w:rPr>
          <w:rFonts w:ascii="Times New Roman" w:hAnsi="Times New Roman" w:cs="Calibri"/>
        </w:rPr>
        <w:t>č. 198/1994 Z. z.</w:t>
      </w:r>
    </w:p>
  </w:footnote>
  <w:footnote w:id="16">
    <w:p w:rsidP="007349AB">
      <w:pPr>
        <w:pStyle w:val="FootnoteText"/>
        <w:bidi w:val="0"/>
        <w:ind w:left="284" w:hanging="284"/>
      </w:pPr>
      <w:r w:rsidRPr="00791E7B" w:rsidR="007349AB">
        <w:rPr>
          <w:rStyle w:val="FootnoteReference"/>
          <w:rFonts w:ascii="Times New Roman" w:hAnsi="Times New Roman"/>
          <w:vertAlign w:val="baseline"/>
        </w:rPr>
        <w:footnoteRef/>
      </w:r>
      <w:r w:rsidR="007349AB">
        <w:t>)</w:t>
      </w:r>
      <w:r w:rsidRPr="00791E7B" w:rsidR="007349AB">
        <w:t xml:space="preserve"> </w:t>
      </w:r>
      <w:r w:rsidRPr="001C1EC9" w:rsidR="007349AB">
        <w:rPr>
          <w:rFonts w:ascii="Times New Roman" w:hAnsi="Times New Roman" w:cs="Calibri"/>
        </w:rPr>
        <w:t>Zákon č. 215/2004 Z. z. o ochrane utajovaných skutočností a o zmene a doplnení niektorých zákonov v znení neskorších predpisov.</w:t>
      </w:r>
    </w:p>
  </w:footnote>
  <w:footnote w:id="17">
    <w:p w:rsidR="007349AB" w:rsidP="007349AB">
      <w:pPr>
        <w:pStyle w:val="FootnoteText"/>
        <w:bidi w:val="0"/>
        <w:jc w:val="both"/>
        <w:rPr>
          <w:rFonts w:ascii="Times New Roman" w:hAnsi="Times New Roman"/>
        </w:rPr>
      </w:pPr>
      <w:r w:rsidRPr="008809A6">
        <w:rPr>
          <w:rStyle w:val="FootnoteReference"/>
          <w:rFonts w:ascii="Times New Roman" w:hAnsi="Times New Roman"/>
          <w:vertAlign w:val="baseline"/>
        </w:rPr>
        <w:footnoteRef/>
      </w:r>
      <w:r>
        <w:t xml:space="preserve">) </w:t>
      </w:r>
      <w:r>
        <w:rPr>
          <w:rFonts w:ascii="Times New Roman" w:hAnsi="Times New Roman"/>
        </w:rPr>
        <w:t>Z</w:t>
      </w:r>
      <w:r w:rsidRPr="00D200E1">
        <w:rPr>
          <w:rFonts w:ascii="Times New Roman" w:hAnsi="Times New Roman"/>
        </w:rPr>
        <w:t>ákon č. 191/1950Zb. zmenkový a šekový v znení neskorších predpisov</w:t>
      </w:r>
      <w:r>
        <w:rPr>
          <w:rFonts w:ascii="Times New Roman" w:hAnsi="Times New Roman"/>
        </w:rPr>
        <w:t>.</w:t>
      </w:r>
    </w:p>
    <w:p w:rsidR="00C82F2F" w:rsidP="007349AB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="007349AB">
        <w:rPr>
          <w:rFonts w:ascii="Times New Roman" w:hAnsi="Times New Roman"/>
        </w:rPr>
        <w:t xml:space="preserve">Zákon č. 73/1998 Z. z. o </w:t>
      </w:r>
      <w:r w:rsidRPr="000E5630" w:rsidR="007349AB">
        <w:rPr>
          <w:rFonts w:ascii="Times New Roman" w:hAnsi="Times New Roman"/>
        </w:rPr>
        <w:t>štátnej službe príslušníkov Policajného zboru, Slovenskej informačnej služby,</w:t>
      </w:r>
    </w:p>
    <w:p w:rsidR="007349AB" w:rsidP="007349AB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Pr="000E5630">
        <w:rPr>
          <w:rFonts w:ascii="Times New Roman" w:hAnsi="Times New Roman"/>
        </w:rPr>
        <w:t>Zboru väzenskej a justičnej stráže Slovenskej republiky a Železničnej polície</w:t>
      </w:r>
      <w:r>
        <w:rPr>
          <w:rFonts w:ascii="Times New Roman" w:hAnsi="Times New Roman"/>
        </w:rPr>
        <w:t xml:space="preserve"> v znení neskorších predpisov.</w:t>
      </w:r>
    </w:p>
    <w:p w:rsidR="0091641D" w:rsidP="007349AB">
      <w:pPr>
        <w:pStyle w:val="FootnoteText"/>
        <w:bidi w:val="0"/>
        <w:ind w:firstLine="284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Zákon č. 311/20</w:t>
      </w:r>
      <w:r w:rsidR="00874BCD">
        <w:rPr>
          <w:rFonts w:ascii="Times New Roman" w:hAnsi="Times New Roman"/>
        </w:rPr>
        <w:t>0</w:t>
      </w:r>
      <w:r>
        <w:rPr>
          <w:rFonts w:ascii="Times New Roman" w:hAnsi="Times New Roman"/>
        </w:rPr>
        <w:t>1 Z. z.  Zákonník práce v znení neskorších predpisov.</w:t>
      </w:r>
    </w:p>
    <w:p w:rsidR="007349AB" w:rsidP="007349AB">
      <w:pPr>
        <w:pStyle w:val="FootnoteText"/>
        <w:bidi w:val="0"/>
        <w:ind w:firstLine="284"/>
        <w:jc w:val="both"/>
        <w:rPr>
          <w:rFonts w:ascii="Times New Roman" w:hAnsi="Times New Roman" w:cs="Calibri"/>
        </w:rPr>
      </w:pPr>
      <w:r w:rsidR="00C82F2F">
        <w:rPr>
          <w:rFonts w:ascii="Times New Roman" w:hAnsi="Times New Roman" w:cs="Calibri"/>
        </w:rPr>
        <w:t>Zákon č</w:t>
      </w:r>
      <w:r w:rsidRPr="001C1EC9">
        <w:rPr>
          <w:rFonts w:ascii="Times New Roman" w:hAnsi="Times New Roman" w:cs="Calibri"/>
        </w:rPr>
        <w:t>. 283/2002 Z. z. o cestovných náhradách v znení neskorších predpisov</w:t>
      </w:r>
      <w:r>
        <w:rPr>
          <w:rFonts w:ascii="Times New Roman" w:hAnsi="Times New Roman" w:cs="Calibri"/>
        </w:rPr>
        <w:t>.</w:t>
      </w:r>
    </w:p>
    <w:p w:rsidP="007349AB">
      <w:pPr>
        <w:pStyle w:val="FootnoteText"/>
        <w:bidi w:val="0"/>
        <w:ind w:left="284"/>
        <w:jc w:val="both"/>
      </w:pPr>
      <w:r w:rsidRPr="00F408FD" w:rsidR="007349AB">
        <w:rPr>
          <w:rFonts w:ascii="Times New Roman" w:hAnsi="Times New Roman"/>
        </w:rPr>
        <w:t>§ 14 zákona č. 52</w:t>
      </w:r>
      <w:r w:rsidR="00C82F2F">
        <w:rPr>
          <w:rFonts w:ascii="Times New Roman" w:hAnsi="Times New Roman"/>
        </w:rPr>
        <w:t>7</w:t>
      </w:r>
      <w:r w:rsidRPr="00F408FD" w:rsidR="007349AB">
        <w:rPr>
          <w:rFonts w:ascii="Times New Roman" w:hAnsi="Times New Roman"/>
        </w:rPr>
        <w:t xml:space="preserve">/2002 Z. z. o dobrovoľných dražbách a o doplnení zákona Slovenskej národnej rady </w:t>
      </w:r>
      <w:r w:rsidR="007349AB">
        <w:rPr>
          <w:rFonts w:ascii="Times New Roman" w:hAnsi="Times New Roman"/>
        </w:rPr>
        <w:br/>
      </w:r>
      <w:r w:rsidRPr="00F408FD" w:rsidR="007349AB">
        <w:rPr>
          <w:rFonts w:ascii="Times New Roman" w:hAnsi="Times New Roman"/>
        </w:rPr>
        <w:t>č. 323/1992 Zb. o notároch a notárskej činnosti (Notársky poriadok), v znení neskorších predpisov</w:t>
      </w:r>
      <w:r w:rsidR="007349AB">
        <w:rPr>
          <w:rFonts w:ascii="Times New Roman" w:hAnsi="Times New Roman"/>
        </w:rPr>
        <w:t>.</w:t>
      </w:r>
    </w:p>
  </w:footnote>
  <w:footnote w:id="18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>) Zákon č. 479/2009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o orgánoch štátnej správy v oblasti daní a poplatkov a o zmene a doplnení niektorých zákonov v znení neskorších predpisov.</w:t>
      </w:r>
    </w:p>
  </w:footnote>
  <w:footnote w:id="19">
    <w:p w:rsidP="007349AB">
      <w:pPr>
        <w:pStyle w:val="FootnoteText"/>
        <w:bidi w:val="0"/>
        <w:ind w:left="284" w:hanging="284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>) Zákon č. 652/2004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 o orgánoch štátnej správy v colníctve a o zmene a doplnení  niektorých zákonov v znení neskorších predpisov.</w:t>
      </w:r>
    </w:p>
  </w:footnote>
  <w:footnote w:id="20">
    <w:p w:rsidP="007349AB">
      <w:pPr>
        <w:pStyle w:val="FootnoteText"/>
        <w:bidi w:val="0"/>
        <w:ind w:left="284" w:hanging="284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>) Zákon Slovenskej národnej rady č. 372/1990 Zb. o priestupkoch v znení neskorších predpisov.</w:t>
      </w:r>
    </w:p>
  </w:footnote>
  <w:footnote w:id="21">
    <w:p w:rsidP="007349AB">
      <w:pPr>
        <w:pStyle w:val="FootnoteText"/>
        <w:bidi w:val="0"/>
        <w:ind w:left="426" w:hanging="426"/>
        <w:jc w:val="both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>) Zákon č. 71/1967 Zb. o správnom konaní (správny poriadok) v znení neskorších predpisov.</w:t>
      </w:r>
    </w:p>
  </w:footnote>
  <w:footnote w:id="22">
    <w:p w:rsidP="007349AB">
      <w:pPr>
        <w:pStyle w:val="FootnoteText"/>
        <w:bidi w:val="0"/>
      </w:pPr>
      <w:r w:rsidRPr="005C1E35" w:rsidR="007349AB">
        <w:rPr>
          <w:rStyle w:val="FootnoteReference"/>
          <w:rFonts w:ascii="Times New Roman" w:hAnsi="Times New Roman"/>
          <w:vertAlign w:val="baseline"/>
        </w:rPr>
        <w:footnoteRef/>
      </w:r>
      <w:r w:rsidRPr="005C1E35" w:rsidR="007349AB">
        <w:rPr>
          <w:rFonts w:ascii="Times New Roman" w:hAnsi="Times New Roman"/>
        </w:rPr>
        <w:t>) § 88 až 153 zákona č.563/2009 Z.</w:t>
      </w:r>
      <w:r w:rsidR="007349AB">
        <w:rPr>
          <w:rFonts w:ascii="Times New Roman" w:hAnsi="Times New Roman"/>
        </w:rPr>
        <w:t xml:space="preserve"> </w:t>
      </w:r>
      <w:r w:rsidRPr="005C1E35" w:rsidR="007349AB">
        <w:rPr>
          <w:rFonts w:ascii="Times New Roman" w:hAnsi="Times New Roman"/>
        </w:rPr>
        <w:t>z.</w:t>
      </w:r>
      <w:r w:rsidR="007349AB">
        <w:rPr>
          <w:rFonts w:ascii="Times New Roman" w:hAnsi="Times New Roman"/>
        </w:rPr>
        <w:t xml:space="preserve"> v znení neskorších predpisov</w:t>
      </w:r>
      <w:r w:rsidRPr="005C1E35" w:rsidR="007349AB">
        <w:rPr>
          <w:rFonts w:ascii="Times New Roman" w:hAnsi="Times New Roman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3D0"/>
    <w:multiLevelType w:val="hybridMultilevel"/>
    <w:tmpl w:val="3F7C0C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40696F"/>
    <w:multiLevelType w:val="hybridMultilevel"/>
    <w:tmpl w:val="6B74D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0177E"/>
    <w:multiLevelType w:val="hybridMultilevel"/>
    <w:tmpl w:val="CAA6D1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DBB58FF"/>
    <w:multiLevelType w:val="hybridMultilevel"/>
    <w:tmpl w:val="144E6C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20B41F7"/>
    <w:multiLevelType w:val="hybridMultilevel"/>
    <w:tmpl w:val="578ACB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6594012"/>
    <w:multiLevelType w:val="hybridMultilevel"/>
    <w:tmpl w:val="BE4E6D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7E39E4"/>
    <w:multiLevelType w:val="hybridMultilevel"/>
    <w:tmpl w:val="ED800B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8F0062B"/>
    <w:multiLevelType w:val="hybridMultilevel"/>
    <w:tmpl w:val="656C7B2C"/>
    <w:lvl w:ilvl="0">
      <w:start w:val="1"/>
      <w:numFmt w:val="decimal"/>
      <w:lvlText w:val="(%1)"/>
      <w:lvlJc w:val="left"/>
      <w:pPr>
        <w:ind w:left="7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4" w:hanging="180"/>
      </w:pPr>
      <w:rPr>
        <w:rFonts w:cs="Times New Roman"/>
        <w:rtl w:val="0"/>
        <w:cs w:val="0"/>
      </w:rPr>
    </w:lvl>
  </w:abstractNum>
  <w:abstractNum w:abstractNumId="8">
    <w:nsid w:val="39B21F9B"/>
    <w:multiLevelType w:val="hybridMultilevel"/>
    <w:tmpl w:val="84B0C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AE56A3"/>
    <w:multiLevelType w:val="hybridMultilevel"/>
    <w:tmpl w:val="3A620D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7F39D1"/>
    <w:multiLevelType w:val="hybridMultilevel"/>
    <w:tmpl w:val="C15EEE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AC7041E"/>
    <w:multiLevelType w:val="hybridMultilevel"/>
    <w:tmpl w:val="5D6686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B5F34EA"/>
    <w:multiLevelType w:val="hybridMultilevel"/>
    <w:tmpl w:val="905EF9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2972607"/>
    <w:multiLevelType w:val="hybridMultilevel"/>
    <w:tmpl w:val="494C5D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7EC3DCF"/>
    <w:multiLevelType w:val="hybridMultilevel"/>
    <w:tmpl w:val="16AC0A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0416F57"/>
    <w:multiLevelType w:val="hybridMultilevel"/>
    <w:tmpl w:val="54886E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B3523D4"/>
    <w:multiLevelType w:val="hybridMultilevel"/>
    <w:tmpl w:val="80FCDC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F2A7BA8"/>
    <w:multiLevelType w:val="hybridMultilevel"/>
    <w:tmpl w:val="7946E80C"/>
    <w:lvl w:ilvl="0">
      <w:start w:val="1"/>
      <w:numFmt w:val="decimal"/>
      <w:lvlText w:val="%1.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8">
    <w:nsid w:val="6F5D244A"/>
    <w:multiLevelType w:val="hybridMultilevel"/>
    <w:tmpl w:val="A8821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A15C7F"/>
    <w:multiLevelType w:val="hybridMultilevel"/>
    <w:tmpl w:val="6FDE0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2E6385E"/>
    <w:multiLevelType w:val="hybridMultilevel"/>
    <w:tmpl w:val="7B609E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4C321F3"/>
    <w:multiLevelType w:val="hybridMultilevel"/>
    <w:tmpl w:val="62B2A9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809412D"/>
    <w:multiLevelType w:val="hybridMultilevel"/>
    <w:tmpl w:val="351280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B0B2530"/>
    <w:multiLevelType w:val="hybridMultilevel"/>
    <w:tmpl w:val="C430E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9"/>
  </w:num>
  <w:num w:numId="5">
    <w:abstractNumId w:val="16"/>
  </w:num>
  <w:num w:numId="6">
    <w:abstractNumId w:val="8"/>
  </w:num>
  <w:num w:numId="7">
    <w:abstractNumId w:val="0"/>
  </w:num>
  <w:num w:numId="8">
    <w:abstractNumId w:val="23"/>
  </w:num>
  <w:num w:numId="9">
    <w:abstractNumId w:val="7"/>
  </w:num>
  <w:num w:numId="10">
    <w:abstractNumId w:val="22"/>
  </w:num>
  <w:num w:numId="11">
    <w:abstractNumId w:val="21"/>
  </w:num>
  <w:num w:numId="12">
    <w:abstractNumId w:val="20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5"/>
  </w:num>
  <w:num w:numId="18">
    <w:abstractNumId w:val="13"/>
  </w:num>
  <w:num w:numId="19">
    <w:abstractNumId w:val="18"/>
  </w:num>
  <w:num w:numId="20">
    <w:abstractNumId w:val="10"/>
  </w:num>
  <w:num w:numId="21">
    <w:abstractNumId w:val="14"/>
  </w:num>
  <w:num w:numId="22">
    <w:abstractNumId w:val="17"/>
  </w:num>
  <w:num w:numId="23">
    <w:abstractNumId w:val="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EA4199"/>
    <w:rsid w:val="000031BB"/>
    <w:rsid w:val="00005EB5"/>
    <w:rsid w:val="00006294"/>
    <w:rsid w:val="00012CC6"/>
    <w:rsid w:val="00013C4C"/>
    <w:rsid w:val="0001649D"/>
    <w:rsid w:val="00024C4D"/>
    <w:rsid w:val="0002743F"/>
    <w:rsid w:val="0003476F"/>
    <w:rsid w:val="00037586"/>
    <w:rsid w:val="00040A31"/>
    <w:rsid w:val="00044EC1"/>
    <w:rsid w:val="0005377B"/>
    <w:rsid w:val="00071B68"/>
    <w:rsid w:val="00075724"/>
    <w:rsid w:val="0008373F"/>
    <w:rsid w:val="00084F8D"/>
    <w:rsid w:val="000901AA"/>
    <w:rsid w:val="000968C8"/>
    <w:rsid w:val="000A2637"/>
    <w:rsid w:val="000B4DC3"/>
    <w:rsid w:val="000C1AF2"/>
    <w:rsid w:val="000C1EDB"/>
    <w:rsid w:val="000C49E8"/>
    <w:rsid w:val="000D79C2"/>
    <w:rsid w:val="000E1128"/>
    <w:rsid w:val="000E17CB"/>
    <w:rsid w:val="000E3AAC"/>
    <w:rsid w:val="000E5630"/>
    <w:rsid w:val="000F4CF8"/>
    <w:rsid w:val="000F725D"/>
    <w:rsid w:val="0011053A"/>
    <w:rsid w:val="00112DD7"/>
    <w:rsid w:val="00114525"/>
    <w:rsid w:val="00122FC1"/>
    <w:rsid w:val="00126F8E"/>
    <w:rsid w:val="0014673D"/>
    <w:rsid w:val="00157D70"/>
    <w:rsid w:val="00162E17"/>
    <w:rsid w:val="00174D96"/>
    <w:rsid w:val="00177A56"/>
    <w:rsid w:val="00186B72"/>
    <w:rsid w:val="00196DBF"/>
    <w:rsid w:val="001B792E"/>
    <w:rsid w:val="001C1EC9"/>
    <w:rsid w:val="001D0FF2"/>
    <w:rsid w:val="001D3E02"/>
    <w:rsid w:val="001D41FD"/>
    <w:rsid w:val="001E22F7"/>
    <w:rsid w:val="001E2637"/>
    <w:rsid w:val="001E604A"/>
    <w:rsid w:val="001F25ED"/>
    <w:rsid w:val="001F2941"/>
    <w:rsid w:val="001F509D"/>
    <w:rsid w:val="001F5C7A"/>
    <w:rsid w:val="001F6024"/>
    <w:rsid w:val="00202D99"/>
    <w:rsid w:val="00203B34"/>
    <w:rsid w:val="0020553D"/>
    <w:rsid w:val="002222C6"/>
    <w:rsid w:val="002229A9"/>
    <w:rsid w:val="002254B7"/>
    <w:rsid w:val="00230A85"/>
    <w:rsid w:val="00234D5D"/>
    <w:rsid w:val="002358E5"/>
    <w:rsid w:val="00235ADE"/>
    <w:rsid w:val="002406A7"/>
    <w:rsid w:val="00240AEE"/>
    <w:rsid w:val="002434EE"/>
    <w:rsid w:val="0024489B"/>
    <w:rsid w:val="00245784"/>
    <w:rsid w:val="0025517F"/>
    <w:rsid w:val="0026041B"/>
    <w:rsid w:val="00266E38"/>
    <w:rsid w:val="00267D32"/>
    <w:rsid w:val="002809F0"/>
    <w:rsid w:val="00282374"/>
    <w:rsid w:val="002875CB"/>
    <w:rsid w:val="00295424"/>
    <w:rsid w:val="00296AF1"/>
    <w:rsid w:val="002A76C6"/>
    <w:rsid w:val="002B0F13"/>
    <w:rsid w:val="002B5684"/>
    <w:rsid w:val="002F5CC4"/>
    <w:rsid w:val="002F7C97"/>
    <w:rsid w:val="003007B7"/>
    <w:rsid w:val="00303316"/>
    <w:rsid w:val="003036F5"/>
    <w:rsid w:val="00304F3D"/>
    <w:rsid w:val="00305384"/>
    <w:rsid w:val="00306542"/>
    <w:rsid w:val="00310512"/>
    <w:rsid w:val="00311B2F"/>
    <w:rsid w:val="00314A54"/>
    <w:rsid w:val="00320E51"/>
    <w:rsid w:val="003210F0"/>
    <w:rsid w:val="00325051"/>
    <w:rsid w:val="00335181"/>
    <w:rsid w:val="00335780"/>
    <w:rsid w:val="003401D8"/>
    <w:rsid w:val="00342B45"/>
    <w:rsid w:val="0035132D"/>
    <w:rsid w:val="00355F2F"/>
    <w:rsid w:val="003564B7"/>
    <w:rsid w:val="003607E3"/>
    <w:rsid w:val="00366A53"/>
    <w:rsid w:val="00367E64"/>
    <w:rsid w:val="003759DB"/>
    <w:rsid w:val="003850B9"/>
    <w:rsid w:val="00385819"/>
    <w:rsid w:val="00385B78"/>
    <w:rsid w:val="00395E2C"/>
    <w:rsid w:val="003A0FD8"/>
    <w:rsid w:val="003A11FF"/>
    <w:rsid w:val="003A4B0D"/>
    <w:rsid w:val="003A5A30"/>
    <w:rsid w:val="003A63ED"/>
    <w:rsid w:val="003A79EF"/>
    <w:rsid w:val="003B0411"/>
    <w:rsid w:val="003B2543"/>
    <w:rsid w:val="003B373F"/>
    <w:rsid w:val="003C0F91"/>
    <w:rsid w:val="003C12A1"/>
    <w:rsid w:val="003C4BF8"/>
    <w:rsid w:val="003C4D75"/>
    <w:rsid w:val="003C78A5"/>
    <w:rsid w:val="003D6729"/>
    <w:rsid w:val="003F7CFD"/>
    <w:rsid w:val="00410629"/>
    <w:rsid w:val="00461376"/>
    <w:rsid w:val="004625DD"/>
    <w:rsid w:val="004631B3"/>
    <w:rsid w:val="00480367"/>
    <w:rsid w:val="004819A0"/>
    <w:rsid w:val="0048580D"/>
    <w:rsid w:val="0049584B"/>
    <w:rsid w:val="00495B03"/>
    <w:rsid w:val="00497EB0"/>
    <w:rsid w:val="004A30A7"/>
    <w:rsid w:val="004C46DC"/>
    <w:rsid w:val="004C7E8A"/>
    <w:rsid w:val="004D21E8"/>
    <w:rsid w:val="004D329B"/>
    <w:rsid w:val="004D67CF"/>
    <w:rsid w:val="004E1B17"/>
    <w:rsid w:val="004E2905"/>
    <w:rsid w:val="004E5402"/>
    <w:rsid w:val="004E5BD7"/>
    <w:rsid w:val="004F3CAD"/>
    <w:rsid w:val="004F49CA"/>
    <w:rsid w:val="005027D2"/>
    <w:rsid w:val="00516F38"/>
    <w:rsid w:val="0052552A"/>
    <w:rsid w:val="00531D73"/>
    <w:rsid w:val="00536F25"/>
    <w:rsid w:val="00541CAA"/>
    <w:rsid w:val="00544F40"/>
    <w:rsid w:val="00553E46"/>
    <w:rsid w:val="005662BE"/>
    <w:rsid w:val="005705FC"/>
    <w:rsid w:val="005707FE"/>
    <w:rsid w:val="00571ABB"/>
    <w:rsid w:val="00572F0C"/>
    <w:rsid w:val="005733B2"/>
    <w:rsid w:val="005736D8"/>
    <w:rsid w:val="00580E53"/>
    <w:rsid w:val="00583453"/>
    <w:rsid w:val="00587527"/>
    <w:rsid w:val="005A211F"/>
    <w:rsid w:val="005A7505"/>
    <w:rsid w:val="005B230B"/>
    <w:rsid w:val="005B3385"/>
    <w:rsid w:val="005B63D4"/>
    <w:rsid w:val="005C009D"/>
    <w:rsid w:val="005C1E35"/>
    <w:rsid w:val="005D7CAB"/>
    <w:rsid w:val="005E075E"/>
    <w:rsid w:val="0060363A"/>
    <w:rsid w:val="00604495"/>
    <w:rsid w:val="006142E6"/>
    <w:rsid w:val="0062307A"/>
    <w:rsid w:val="00625817"/>
    <w:rsid w:val="006267B3"/>
    <w:rsid w:val="006306FD"/>
    <w:rsid w:val="00630B26"/>
    <w:rsid w:val="006367E4"/>
    <w:rsid w:val="00645622"/>
    <w:rsid w:val="00650AE1"/>
    <w:rsid w:val="006553E3"/>
    <w:rsid w:val="0065664E"/>
    <w:rsid w:val="006629D1"/>
    <w:rsid w:val="00664288"/>
    <w:rsid w:val="00670EE0"/>
    <w:rsid w:val="00684751"/>
    <w:rsid w:val="0069078D"/>
    <w:rsid w:val="00695B30"/>
    <w:rsid w:val="00697EAA"/>
    <w:rsid w:val="006A59A1"/>
    <w:rsid w:val="006A6AF4"/>
    <w:rsid w:val="006B763C"/>
    <w:rsid w:val="006C4E81"/>
    <w:rsid w:val="006D6ED0"/>
    <w:rsid w:val="006D7DB5"/>
    <w:rsid w:val="006E59FB"/>
    <w:rsid w:val="006F0FBA"/>
    <w:rsid w:val="00702B73"/>
    <w:rsid w:val="00705D9F"/>
    <w:rsid w:val="007118EF"/>
    <w:rsid w:val="007225A0"/>
    <w:rsid w:val="00725037"/>
    <w:rsid w:val="0072613C"/>
    <w:rsid w:val="007309FB"/>
    <w:rsid w:val="00731EA8"/>
    <w:rsid w:val="007349AB"/>
    <w:rsid w:val="00746884"/>
    <w:rsid w:val="00754015"/>
    <w:rsid w:val="007549E8"/>
    <w:rsid w:val="0076646B"/>
    <w:rsid w:val="007765C4"/>
    <w:rsid w:val="0078300D"/>
    <w:rsid w:val="007911F1"/>
    <w:rsid w:val="00791E7B"/>
    <w:rsid w:val="007B7C8A"/>
    <w:rsid w:val="007C2D9E"/>
    <w:rsid w:val="007C408A"/>
    <w:rsid w:val="007D0121"/>
    <w:rsid w:val="007D2B3D"/>
    <w:rsid w:val="007D7213"/>
    <w:rsid w:val="007E1641"/>
    <w:rsid w:val="007E1785"/>
    <w:rsid w:val="007E1C82"/>
    <w:rsid w:val="007E1F12"/>
    <w:rsid w:val="007E4B57"/>
    <w:rsid w:val="007F1C88"/>
    <w:rsid w:val="007F2E85"/>
    <w:rsid w:val="00800972"/>
    <w:rsid w:val="00800AA0"/>
    <w:rsid w:val="008016F5"/>
    <w:rsid w:val="008032B7"/>
    <w:rsid w:val="00805C52"/>
    <w:rsid w:val="00813DB0"/>
    <w:rsid w:val="00832681"/>
    <w:rsid w:val="00833515"/>
    <w:rsid w:val="00835109"/>
    <w:rsid w:val="00851218"/>
    <w:rsid w:val="008536C0"/>
    <w:rsid w:val="0085677A"/>
    <w:rsid w:val="00856FCC"/>
    <w:rsid w:val="00860FE8"/>
    <w:rsid w:val="00864BA6"/>
    <w:rsid w:val="008706E0"/>
    <w:rsid w:val="00874BCD"/>
    <w:rsid w:val="00874EB7"/>
    <w:rsid w:val="00875A92"/>
    <w:rsid w:val="00876529"/>
    <w:rsid w:val="00877A6F"/>
    <w:rsid w:val="008809A6"/>
    <w:rsid w:val="00882DEC"/>
    <w:rsid w:val="00883B58"/>
    <w:rsid w:val="0089254C"/>
    <w:rsid w:val="008A2A5E"/>
    <w:rsid w:val="008C2D7B"/>
    <w:rsid w:val="008C2DE1"/>
    <w:rsid w:val="008C4C3D"/>
    <w:rsid w:val="008E52F8"/>
    <w:rsid w:val="008E713D"/>
    <w:rsid w:val="008E7ABF"/>
    <w:rsid w:val="008E7C50"/>
    <w:rsid w:val="008F3141"/>
    <w:rsid w:val="008F3385"/>
    <w:rsid w:val="008F6EC7"/>
    <w:rsid w:val="00915E93"/>
    <w:rsid w:val="0091641D"/>
    <w:rsid w:val="009213E8"/>
    <w:rsid w:val="009227DD"/>
    <w:rsid w:val="00936D08"/>
    <w:rsid w:val="00937D85"/>
    <w:rsid w:val="00943720"/>
    <w:rsid w:val="0094604F"/>
    <w:rsid w:val="0096205F"/>
    <w:rsid w:val="009625F8"/>
    <w:rsid w:val="00966EF6"/>
    <w:rsid w:val="00982A63"/>
    <w:rsid w:val="00983967"/>
    <w:rsid w:val="0099773E"/>
    <w:rsid w:val="009A1449"/>
    <w:rsid w:val="009A6C0E"/>
    <w:rsid w:val="009B274E"/>
    <w:rsid w:val="009C4B93"/>
    <w:rsid w:val="009E66BD"/>
    <w:rsid w:val="009F3F3D"/>
    <w:rsid w:val="00A04162"/>
    <w:rsid w:val="00A06E63"/>
    <w:rsid w:val="00A079B1"/>
    <w:rsid w:val="00A2495D"/>
    <w:rsid w:val="00A2778B"/>
    <w:rsid w:val="00A32F38"/>
    <w:rsid w:val="00A33C9D"/>
    <w:rsid w:val="00A360B2"/>
    <w:rsid w:val="00A36930"/>
    <w:rsid w:val="00A4320E"/>
    <w:rsid w:val="00A514D1"/>
    <w:rsid w:val="00A5160A"/>
    <w:rsid w:val="00A51E8A"/>
    <w:rsid w:val="00A608BA"/>
    <w:rsid w:val="00A61528"/>
    <w:rsid w:val="00A62259"/>
    <w:rsid w:val="00A666C2"/>
    <w:rsid w:val="00A73112"/>
    <w:rsid w:val="00A7529D"/>
    <w:rsid w:val="00A76AA0"/>
    <w:rsid w:val="00A77574"/>
    <w:rsid w:val="00A8025E"/>
    <w:rsid w:val="00A863D5"/>
    <w:rsid w:val="00A91DBE"/>
    <w:rsid w:val="00A956F0"/>
    <w:rsid w:val="00A959D5"/>
    <w:rsid w:val="00A95B7D"/>
    <w:rsid w:val="00AB57EB"/>
    <w:rsid w:val="00AC5447"/>
    <w:rsid w:val="00AD1D75"/>
    <w:rsid w:val="00AD5408"/>
    <w:rsid w:val="00AD5E36"/>
    <w:rsid w:val="00AD68A5"/>
    <w:rsid w:val="00AD68F4"/>
    <w:rsid w:val="00AD6C07"/>
    <w:rsid w:val="00AE344C"/>
    <w:rsid w:val="00AE669C"/>
    <w:rsid w:val="00AF7A57"/>
    <w:rsid w:val="00B12C6A"/>
    <w:rsid w:val="00B1306D"/>
    <w:rsid w:val="00B327FF"/>
    <w:rsid w:val="00B43A77"/>
    <w:rsid w:val="00B5224B"/>
    <w:rsid w:val="00B56F3B"/>
    <w:rsid w:val="00B72551"/>
    <w:rsid w:val="00B73219"/>
    <w:rsid w:val="00B76EBA"/>
    <w:rsid w:val="00B84B76"/>
    <w:rsid w:val="00B93378"/>
    <w:rsid w:val="00BA57FD"/>
    <w:rsid w:val="00BC1E5B"/>
    <w:rsid w:val="00BC4A97"/>
    <w:rsid w:val="00BC6163"/>
    <w:rsid w:val="00BE2184"/>
    <w:rsid w:val="00BE21E2"/>
    <w:rsid w:val="00BE7FA6"/>
    <w:rsid w:val="00C01B5E"/>
    <w:rsid w:val="00C02342"/>
    <w:rsid w:val="00C06F91"/>
    <w:rsid w:val="00C10132"/>
    <w:rsid w:val="00C15CDC"/>
    <w:rsid w:val="00C343A8"/>
    <w:rsid w:val="00C345C0"/>
    <w:rsid w:val="00C37EA4"/>
    <w:rsid w:val="00C4306E"/>
    <w:rsid w:val="00C43FD3"/>
    <w:rsid w:val="00C60954"/>
    <w:rsid w:val="00C62231"/>
    <w:rsid w:val="00C67958"/>
    <w:rsid w:val="00C77FCF"/>
    <w:rsid w:val="00C81236"/>
    <w:rsid w:val="00C82139"/>
    <w:rsid w:val="00C82F2F"/>
    <w:rsid w:val="00C92723"/>
    <w:rsid w:val="00C97BD3"/>
    <w:rsid w:val="00CB77C4"/>
    <w:rsid w:val="00CC6262"/>
    <w:rsid w:val="00CD06E8"/>
    <w:rsid w:val="00CE39D5"/>
    <w:rsid w:val="00CE5A15"/>
    <w:rsid w:val="00CF1CD5"/>
    <w:rsid w:val="00CF41EB"/>
    <w:rsid w:val="00D03AF2"/>
    <w:rsid w:val="00D067E1"/>
    <w:rsid w:val="00D06ABD"/>
    <w:rsid w:val="00D0797D"/>
    <w:rsid w:val="00D13330"/>
    <w:rsid w:val="00D138D7"/>
    <w:rsid w:val="00D200E1"/>
    <w:rsid w:val="00D31346"/>
    <w:rsid w:val="00D31C76"/>
    <w:rsid w:val="00D3362A"/>
    <w:rsid w:val="00D54F87"/>
    <w:rsid w:val="00D55C0C"/>
    <w:rsid w:val="00D56391"/>
    <w:rsid w:val="00D62633"/>
    <w:rsid w:val="00D64FA3"/>
    <w:rsid w:val="00D801E0"/>
    <w:rsid w:val="00D82B94"/>
    <w:rsid w:val="00DA0102"/>
    <w:rsid w:val="00DA2D23"/>
    <w:rsid w:val="00DB0804"/>
    <w:rsid w:val="00DB6DAA"/>
    <w:rsid w:val="00DC3F02"/>
    <w:rsid w:val="00DC7904"/>
    <w:rsid w:val="00DD7779"/>
    <w:rsid w:val="00DE5CF2"/>
    <w:rsid w:val="00DF71C8"/>
    <w:rsid w:val="00E0061E"/>
    <w:rsid w:val="00E03D61"/>
    <w:rsid w:val="00E10CCA"/>
    <w:rsid w:val="00E158FE"/>
    <w:rsid w:val="00E20177"/>
    <w:rsid w:val="00E23B73"/>
    <w:rsid w:val="00E23DE9"/>
    <w:rsid w:val="00E36DA8"/>
    <w:rsid w:val="00E4613D"/>
    <w:rsid w:val="00E46B16"/>
    <w:rsid w:val="00E47CE2"/>
    <w:rsid w:val="00E55BCA"/>
    <w:rsid w:val="00E57B11"/>
    <w:rsid w:val="00E67A87"/>
    <w:rsid w:val="00E72785"/>
    <w:rsid w:val="00E7523C"/>
    <w:rsid w:val="00E82377"/>
    <w:rsid w:val="00E9029F"/>
    <w:rsid w:val="00E9260A"/>
    <w:rsid w:val="00E92909"/>
    <w:rsid w:val="00E93834"/>
    <w:rsid w:val="00EA0AAD"/>
    <w:rsid w:val="00EA25FC"/>
    <w:rsid w:val="00EA4199"/>
    <w:rsid w:val="00EA65ED"/>
    <w:rsid w:val="00EB6C4A"/>
    <w:rsid w:val="00EC0EF8"/>
    <w:rsid w:val="00EC26E8"/>
    <w:rsid w:val="00EC3D94"/>
    <w:rsid w:val="00EC4222"/>
    <w:rsid w:val="00ED198B"/>
    <w:rsid w:val="00ED3B74"/>
    <w:rsid w:val="00ED7D83"/>
    <w:rsid w:val="00EE0EC8"/>
    <w:rsid w:val="00EE1DDF"/>
    <w:rsid w:val="00EE6748"/>
    <w:rsid w:val="00EF0367"/>
    <w:rsid w:val="00EF39B5"/>
    <w:rsid w:val="00EF4BB7"/>
    <w:rsid w:val="00EF651A"/>
    <w:rsid w:val="00F02EE4"/>
    <w:rsid w:val="00F0717F"/>
    <w:rsid w:val="00F13579"/>
    <w:rsid w:val="00F17B29"/>
    <w:rsid w:val="00F33420"/>
    <w:rsid w:val="00F408FD"/>
    <w:rsid w:val="00F41747"/>
    <w:rsid w:val="00F473FF"/>
    <w:rsid w:val="00F63027"/>
    <w:rsid w:val="00F6436A"/>
    <w:rsid w:val="00F67AAF"/>
    <w:rsid w:val="00F743E9"/>
    <w:rsid w:val="00F83C89"/>
    <w:rsid w:val="00F8449E"/>
    <w:rsid w:val="00F878AF"/>
    <w:rsid w:val="00FA141E"/>
    <w:rsid w:val="00FA1DF4"/>
    <w:rsid w:val="00FA6325"/>
    <w:rsid w:val="00FA6F0E"/>
    <w:rsid w:val="00FB0B51"/>
    <w:rsid w:val="00FB1AD2"/>
    <w:rsid w:val="00FC2B55"/>
    <w:rsid w:val="00FC5308"/>
    <w:rsid w:val="00FD64C4"/>
    <w:rsid w:val="00FD7B05"/>
    <w:rsid w:val="00FF2168"/>
    <w:rsid w:val="00FF3F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2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6267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6267B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267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67B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4306E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unhideWhenUsed/>
    <w:rsid w:val="002875CB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2875CB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2875CB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DA0102"/>
    <w:rPr>
      <w:rFonts w:ascii="Tahoma" w:hAnsi="Tahoma" w:cs="Tahoma"/>
      <w:color w:val="4B4B4B"/>
      <w:u w:val="single"/>
      <w:rtl w:val="0"/>
      <w:cs w:val="0"/>
    </w:rPr>
  </w:style>
  <w:style w:type="character" w:customStyle="1" w:styleId="body">
    <w:name w:val="body"/>
    <w:basedOn w:val="DefaultParagraphFont"/>
    <w:rsid w:val="00DA0102"/>
    <w:rPr>
      <w:rFonts w:cs="Times New Roman"/>
      <w:rtl w:val="0"/>
      <w:cs w:val="0"/>
    </w:rPr>
  </w:style>
  <w:style w:type="character" w:customStyle="1" w:styleId="ruletitle1">
    <w:name w:val="ruletitle1"/>
    <w:basedOn w:val="DefaultParagraphFont"/>
    <w:rsid w:val="00650AE1"/>
    <w:rPr>
      <w:rFonts w:ascii="Tahoma" w:hAnsi="Tahoma" w:cs="Tahoma"/>
      <w:b/>
      <w:bCs/>
      <w:color w:val="4B4B4B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254B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254B7"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9227DD"/>
    <w:pPr>
      <w:spacing w:after="120" w:line="240" w:lineRule="auto"/>
      <w:jc w:val="left"/>
    </w:pPr>
    <w:rPr>
      <w:rFonts w:ascii="Times New Roman" w:hAnsi="Times New Roman"/>
      <w:sz w:val="16"/>
      <w:szCs w:val="16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9227D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ABE4-CD08-481A-BE31-90CC9DF2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8</Pages>
  <Words>1006</Words>
  <Characters>5738</Characters>
  <Application>Microsoft Office Word</Application>
  <DocSecurity>0</DocSecurity>
  <Lines>0</Lines>
  <Paragraphs>0</Paragraphs>
  <ScaleCrop>false</ScaleCrop>
  <Company>mfsr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Bartikova</dc:creator>
  <cp:lastModifiedBy>Hircová, Ružena</cp:lastModifiedBy>
  <cp:revision>8</cp:revision>
  <cp:lastPrinted>2012-11-28T08:47:00Z</cp:lastPrinted>
  <dcterms:created xsi:type="dcterms:W3CDTF">2012-11-28T08:05:00Z</dcterms:created>
  <dcterms:modified xsi:type="dcterms:W3CDTF">2012-11-30T08:44:00Z</dcterms:modified>
</cp:coreProperties>
</file>