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37556" w:rsidP="00A37556">
      <w:pPr>
        <w:bidi w:val="0"/>
        <w:spacing w:before="120" w:after="120"/>
        <w:jc w:val="center"/>
        <w:rPr>
          <w:rFonts w:ascii="Times New Roman" w:hAnsi="Times New Roman"/>
          <w:b/>
        </w:rPr>
      </w:pPr>
    </w:p>
    <w:p w:rsidR="00A37556" w:rsidP="00A37556">
      <w:pPr>
        <w:bidi w:val="0"/>
        <w:spacing w:before="120" w:after="120"/>
        <w:jc w:val="center"/>
        <w:rPr>
          <w:rFonts w:ascii="Times New Roman" w:hAnsi="Times New Roman"/>
          <w:b/>
        </w:rPr>
      </w:pPr>
    </w:p>
    <w:p w:rsidR="00A37556" w:rsidP="00A37556">
      <w:pPr>
        <w:bidi w:val="0"/>
        <w:spacing w:before="120" w:after="120"/>
        <w:jc w:val="center"/>
        <w:rPr>
          <w:rFonts w:ascii="Times New Roman" w:hAnsi="Times New Roman"/>
          <w:b/>
        </w:rPr>
      </w:pPr>
    </w:p>
    <w:p w:rsidR="00A37556" w:rsidP="00A37556">
      <w:pPr>
        <w:bidi w:val="0"/>
        <w:spacing w:before="120" w:after="120"/>
        <w:jc w:val="center"/>
        <w:rPr>
          <w:rFonts w:ascii="Times New Roman" w:hAnsi="Times New Roman"/>
          <w:b/>
        </w:rPr>
      </w:pPr>
    </w:p>
    <w:p w:rsidR="00A37556" w:rsidP="00A37556">
      <w:pPr>
        <w:bidi w:val="0"/>
        <w:spacing w:before="120" w:after="120"/>
        <w:jc w:val="center"/>
        <w:rPr>
          <w:rFonts w:ascii="Times New Roman" w:hAnsi="Times New Roman"/>
          <w:b/>
        </w:rPr>
      </w:pPr>
    </w:p>
    <w:p w:rsidR="00A37556" w:rsidP="00A37556">
      <w:pPr>
        <w:bidi w:val="0"/>
        <w:spacing w:before="120" w:after="120"/>
        <w:jc w:val="center"/>
        <w:rPr>
          <w:rFonts w:ascii="Times New Roman" w:hAnsi="Times New Roman"/>
          <w:b/>
        </w:rPr>
      </w:pPr>
    </w:p>
    <w:p w:rsidR="00A37556" w:rsidP="00A37556">
      <w:pPr>
        <w:bidi w:val="0"/>
        <w:spacing w:before="120" w:after="120"/>
        <w:jc w:val="center"/>
        <w:rPr>
          <w:rFonts w:ascii="Times New Roman" w:hAnsi="Times New Roman"/>
          <w:b/>
        </w:rPr>
      </w:pPr>
    </w:p>
    <w:p w:rsidR="00A37556" w:rsidP="00A37556">
      <w:pPr>
        <w:bidi w:val="0"/>
        <w:spacing w:before="120" w:after="120"/>
        <w:jc w:val="center"/>
        <w:rPr>
          <w:rFonts w:ascii="Times New Roman" w:hAnsi="Times New Roman"/>
          <w:b/>
        </w:rPr>
      </w:pPr>
    </w:p>
    <w:p w:rsidR="00A37556" w:rsidP="00A37556">
      <w:pPr>
        <w:bidi w:val="0"/>
        <w:spacing w:before="120" w:after="120"/>
        <w:jc w:val="center"/>
        <w:rPr>
          <w:rFonts w:ascii="Times New Roman" w:hAnsi="Times New Roman"/>
          <w:b/>
        </w:rPr>
      </w:pPr>
    </w:p>
    <w:p w:rsidR="00A37556" w:rsidP="00C33418">
      <w:pPr>
        <w:bidi w:val="0"/>
        <w:spacing w:before="120" w:after="120"/>
        <w:rPr>
          <w:rFonts w:ascii="Times New Roman" w:hAnsi="Times New Roman"/>
          <w:b/>
        </w:rPr>
      </w:pPr>
    </w:p>
    <w:p w:rsidR="00A37556" w:rsidP="00A37556">
      <w:pPr>
        <w:bidi w:val="0"/>
        <w:spacing w:before="120" w:after="120"/>
        <w:jc w:val="center"/>
        <w:rPr>
          <w:rFonts w:ascii="Times New Roman" w:hAnsi="Times New Roman"/>
          <w:color w:val="000000" w:themeColor="tx1" w:themeShade="FF"/>
        </w:rPr>
      </w:pPr>
      <w:r>
        <w:rPr>
          <w:rFonts w:ascii="Times New Roman" w:hAnsi="Times New Roman"/>
          <w:color w:val="000000" w:themeColor="tx1" w:themeShade="FF"/>
        </w:rPr>
        <w:t>z 25. októbra  2012,</w:t>
      </w:r>
    </w:p>
    <w:p w:rsidR="00A37556" w:rsidP="00A37556">
      <w:pPr>
        <w:bidi w:val="0"/>
        <w:jc w:val="center"/>
        <w:rPr>
          <w:rFonts w:ascii="Times New Roman" w:hAnsi="Times New Roman"/>
          <w:b/>
          <w:bCs/>
          <w:color w:val="000000" w:themeColor="tx1" w:themeShade="FF"/>
        </w:rPr>
      </w:pPr>
      <w:r>
        <w:rPr>
          <w:rFonts w:ascii="Times New Roman" w:hAnsi="Times New Roman"/>
          <w:b/>
          <w:bCs/>
          <w:color w:val="000000" w:themeColor="tx1" w:themeShade="FF"/>
        </w:rPr>
        <w:t>ktorým sa mení a dopĺňa zákon č. 311/2001 Z. z. Zákonník práce v znení neskorších predpisov a ktorým sa menia a dopĺňajú niektoré zákony</w:t>
      </w:r>
    </w:p>
    <w:p w:rsidR="00A37556" w:rsidP="00A37556">
      <w:pPr>
        <w:bidi w:val="0"/>
        <w:jc w:val="both"/>
        <w:rPr>
          <w:rFonts w:ascii="Times New Roman" w:hAnsi="Times New Roman"/>
          <w:b/>
          <w:bCs/>
          <w:color w:val="000000" w:themeColor="tx1" w:themeShade="FF"/>
        </w:rPr>
      </w:pPr>
    </w:p>
    <w:p w:rsidR="00A37556" w:rsidP="00A37556">
      <w:pPr>
        <w:bidi w:val="0"/>
        <w:jc w:val="both"/>
        <w:rPr>
          <w:rFonts w:ascii="Times New Roman" w:hAnsi="Times New Roman"/>
          <w:b/>
          <w:bCs/>
          <w:color w:val="000000" w:themeColor="tx1" w:themeShade="FF"/>
        </w:rPr>
      </w:pPr>
    </w:p>
    <w:p w:rsidR="00A37556" w:rsidP="00A37556">
      <w:pPr>
        <w:bidi w:val="0"/>
        <w:ind w:firstLine="360"/>
        <w:jc w:val="both"/>
        <w:rPr>
          <w:rFonts w:ascii="Times New Roman" w:hAnsi="Times New Roman"/>
          <w:color w:val="000000" w:themeColor="tx1" w:themeShade="FF"/>
        </w:rPr>
      </w:pPr>
      <w:r>
        <w:rPr>
          <w:rFonts w:ascii="Times New Roman" w:hAnsi="Times New Roman"/>
          <w:color w:val="000000" w:themeColor="tx1" w:themeShade="FF"/>
        </w:rPr>
        <w:t>Národná rada Slovenskej republiky sa uzniesla na tomto zákone:</w:t>
      </w:r>
    </w:p>
    <w:p w:rsidR="00A37556" w:rsidP="00A37556">
      <w:pPr>
        <w:bidi w:val="0"/>
        <w:jc w:val="both"/>
        <w:rPr>
          <w:rFonts w:ascii="Times New Roman" w:hAnsi="Times New Roman"/>
          <w:color w:val="000000" w:themeColor="tx1" w:themeShade="FF"/>
        </w:rPr>
      </w:pPr>
    </w:p>
    <w:p w:rsidR="00A37556" w:rsidP="00A37556">
      <w:pPr>
        <w:bidi w:val="0"/>
        <w:jc w:val="center"/>
        <w:rPr>
          <w:rFonts w:ascii="Times New Roman" w:hAnsi="Times New Roman"/>
          <w:color w:val="000000" w:themeColor="tx1" w:themeShade="FF"/>
        </w:rPr>
      </w:pPr>
      <w:r>
        <w:rPr>
          <w:rFonts w:ascii="Times New Roman" w:hAnsi="Times New Roman"/>
          <w:color w:val="000000" w:themeColor="tx1" w:themeShade="FF"/>
        </w:rPr>
        <w:t>Čl. I</w:t>
      </w:r>
    </w:p>
    <w:p w:rsidR="00A37556" w:rsidP="00A37556">
      <w:pPr>
        <w:bidi w:val="0"/>
        <w:jc w:val="both"/>
        <w:rPr>
          <w:rFonts w:ascii="Times New Roman" w:hAnsi="Times New Roman"/>
          <w:color w:val="000000" w:themeColor="tx1" w:themeShade="FF"/>
        </w:rPr>
      </w:pPr>
    </w:p>
    <w:p w:rsidR="00A37556" w:rsidP="00A37556">
      <w:pPr>
        <w:bidi w:val="0"/>
        <w:ind w:firstLine="360"/>
        <w:jc w:val="both"/>
        <w:rPr>
          <w:rFonts w:ascii="Times New Roman" w:hAnsi="Times New Roman"/>
          <w:color w:val="000000" w:themeColor="tx1" w:themeShade="FF"/>
        </w:rPr>
      </w:pPr>
      <w:r>
        <w:rPr>
          <w:rFonts w:ascii="Times New Roman" w:hAnsi="Times New Roman"/>
          <w:color w:val="000000" w:themeColor="tx1" w:themeShade="FF"/>
        </w:rPr>
        <w:t>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a zákona č. .../2012 Z. z. sa mení a dopĺňa takto:</w:t>
      </w:r>
    </w:p>
    <w:p w:rsidR="00A37556" w:rsidP="00A37556">
      <w:pPr>
        <w:bidi w:val="0"/>
        <w:jc w:val="both"/>
        <w:rPr>
          <w:rFonts w:ascii="Times New Roman" w:hAnsi="Times New Roman"/>
          <w:color w:val="000000" w:themeColor="tx1" w:themeShade="FF"/>
        </w:rPr>
      </w:pPr>
    </w:p>
    <w:p w:rsidR="00A37556" w:rsidP="00A37556">
      <w:pPr>
        <w:numPr>
          <w:numId w:val="1"/>
        </w:numPr>
        <w:bidi w:val="0"/>
        <w:outlineLvl w:val="4"/>
        <w:rPr>
          <w:rFonts w:ascii="Times New Roman" w:hAnsi="Times New Roman"/>
          <w:color w:val="000000" w:themeColor="tx1" w:themeShade="FF"/>
        </w:rPr>
      </w:pPr>
      <w:r>
        <w:rPr>
          <w:rFonts w:ascii="Times New Roman" w:hAnsi="Times New Roman"/>
          <w:color w:val="000000" w:themeColor="tx1" w:themeShade="FF"/>
        </w:rPr>
        <w:t>V čl. 11 sa vypúšťa druhá veta a tretia veta.</w:t>
      </w:r>
    </w:p>
    <w:p w:rsidR="00A37556" w:rsidP="00A37556">
      <w:pPr>
        <w:bidi w:val="0"/>
        <w:jc w:val="both"/>
        <w:rPr>
          <w:rFonts w:ascii="Times New Roman" w:hAnsi="Times New Roman"/>
          <w:color w:val="000000" w:themeColor="tx1" w:themeShade="FF"/>
        </w:rPr>
      </w:pPr>
    </w:p>
    <w:p w:rsidR="00A37556" w:rsidP="00A37556">
      <w:pPr>
        <w:numPr>
          <w:numId w:val="1"/>
        </w:numPr>
        <w:bidi w:val="0"/>
        <w:outlineLvl w:val="4"/>
        <w:rPr>
          <w:rFonts w:ascii="Times New Roman" w:hAnsi="Times New Roman"/>
          <w:color w:val="000000" w:themeColor="tx1" w:themeShade="FF"/>
        </w:rPr>
      </w:pPr>
      <w:r>
        <w:rPr>
          <w:rFonts w:ascii="Times New Roman" w:hAnsi="Times New Roman"/>
          <w:color w:val="000000" w:themeColor="tx1" w:themeShade="FF"/>
        </w:rPr>
        <w:t>V § 1 odsek 2 znie:</w:t>
      </w:r>
    </w:p>
    <w:p w:rsidR="00A37556" w:rsidP="00A37556">
      <w:pPr>
        <w:bidi w:val="0"/>
        <w:ind w:left="357" w:firstLine="352"/>
        <w:jc w:val="both"/>
        <w:outlineLvl w:val="4"/>
        <w:rPr>
          <w:rFonts w:ascii="Times New Roman" w:hAnsi="Times New Roman"/>
          <w:color w:val="000000" w:themeColor="tx1" w:themeShade="FF"/>
        </w:rPr>
      </w:pPr>
      <w:r>
        <w:rPr>
          <w:rFonts w:ascii="Times New Roman" w:hAnsi="Times New Roman"/>
          <w:color w:val="000000" w:themeColor="tx1" w:themeShade="FF"/>
        </w:rPr>
        <w:t>„(2) Závislá práca je práca vykonávaná vo vzťahu nadriadenosti zamestnávateľa a podriadenosti zamestnanca, osobne zamestnancom pre zamestnávateľa, podľa pokynov zamestnávateľa, v jeho mene, v pracovnom čase určenom zamestnávateľom, za mzdu alebo odmenu.“.</w:t>
      </w:r>
    </w:p>
    <w:p w:rsidR="00A37556" w:rsidP="00A37556">
      <w:pPr>
        <w:bidi w:val="0"/>
        <w:jc w:val="both"/>
        <w:outlineLvl w:val="4"/>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1 ods. 3 druhá veta znie: „Závislá práca nemôže byť vykonávaná v zmluvnom občianskoprávnom vzťahu alebo v zmluvnom obchodnoprávnom vzťahu podľa osobitných predpisov.“.</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10 ods. 1 sa za slová „štatutárnych orgánov“ vkladajú slová „alebo členov štatutárnych orgánov“.</w:t>
      </w:r>
    </w:p>
    <w:p w:rsidR="00A37556" w:rsidP="00A37556">
      <w:pPr>
        <w:pStyle w:val="Body1"/>
        <w:bidi w:val="0"/>
        <w:jc w:val="both"/>
        <w:rPr>
          <w:rFonts w:ascii="Times New Roman" w:hAnsi="Times New Roman" w:cs="Times New Roman"/>
          <w:color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10 ods. 2 sa za slová „štatutárny orgán“ vkladajú slová „alebo člen štatutárneho orgánu“.</w:t>
      </w:r>
    </w:p>
    <w:p w:rsidR="00A37556" w:rsidP="00A37556">
      <w:pPr>
        <w:bidi w:val="0"/>
        <w:jc w:val="both"/>
        <w:outlineLvl w:val="4"/>
        <w:rPr>
          <w:rFonts w:ascii="Times New Roman" w:hAnsi="Times New Roman"/>
          <w:color w:val="000000" w:themeColor="tx1" w:themeShade="FF"/>
        </w:rPr>
      </w:pPr>
    </w:p>
    <w:p w:rsidR="00A37556" w:rsidP="00A37556">
      <w:pPr>
        <w:numPr>
          <w:numId w:val="1"/>
        </w:numPr>
        <w:bidi w:val="0"/>
        <w:jc w:val="both"/>
        <w:rPr>
          <w:rFonts w:ascii="Times New Roman" w:hAnsi="Times New Roman"/>
          <w:color w:val="000000" w:themeColor="tx1" w:themeShade="FF"/>
        </w:rPr>
      </w:pPr>
      <w:r>
        <w:rPr>
          <w:rFonts w:ascii="Times New Roman" w:hAnsi="Times New Roman"/>
          <w:color w:val="000000" w:themeColor="tx1" w:themeShade="FF"/>
        </w:rPr>
        <w:t>Za § 11a sa vkladá § 12, ktorý znie:</w:t>
      </w:r>
    </w:p>
    <w:p w:rsidR="00A37556" w:rsidP="00A37556">
      <w:pPr>
        <w:bidi w:val="0"/>
        <w:ind w:left="360"/>
        <w:jc w:val="center"/>
        <w:rPr>
          <w:rFonts w:ascii="Times New Roman" w:hAnsi="Times New Roman"/>
          <w:color w:val="000000" w:themeColor="tx1" w:themeShade="FF"/>
        </w:rPr>
      </w:pPr>
      <w:r>
        <w:rPr>
          <w:rFonts w:ascii="Times New Roman" w:hAnsi="Times New Roman"/>
          <w:color w:val="000000" w:themeColor="tx1" w:themeShade="FF"/>
        </w:rPr>
        <w:t>„§ 12</w:t>
      </w:r>
    </w:p>
    <w:p w:rsidR="00A37556" w:rsidP="00A37556">
      <w:pPr>
        <w:bidi w:val="0"/>
        <w:ind w:left="357" w:firstLine="352"/>
        <w:jc w:val="both"/>
        <w:outlineLvl w:val="4"/>
        <w:rPr>
          <w:rFonts w:ascii="Times New Roman" w:hAnsi="Times New Roman"/>
          <w:color w:val="000000" w:themeColor="tx1" w:themeShade="FF"/>
        </w:rPr>
      </w:pPr>
    </w:p>
    <w:p w:rsidR="00A37556" w:rsidP="00A37556">
      <w:pPr>
        <w:bidi w:val="0"/>
        <w:ind w:left="357" w:firstLine="352"/>
        <w:jc w:val="both"/>
        <w:outlineLvl w:val="4"/>
        <w:rPr>
          <w:rFonts w:ascii="Times New Roman" w:hAnsi="Times New Roman"/>
          <w:color w:val="000000"/>
        </w:rPr>
      </w:pPr>
      <w:r>
        <w:rPr>
          <w:rFonts w:ascii="Times New Roman" w:hAnsi="Times New Roman"/>
          <w:color w:val="000000" w:themeColor="tx1" w:themeShade="FF"/>
        </w:rPr>
        <w:t xml:space="preserve">(1) Ak sa podľa tohto zákona vyžaduje súhlas zástupcov zamestnancov alebo dohoda s nimi, zamestnávateľ, u ktorého nepôsobia zástupcovia zamestnancov, môže konať samostatne; to neplatí, ak tento zákon ustanovuje, že dohodu so zástupcami zamestnancov nemožno nahradiť rozhodnutím zamestnávateľa. </w:t>
      </w:r>
      <w:r>
        <w:rPr>
          <w:rFonts w:ascii="Times New Roman" w:hAnsi="Times New Roman"/>
          <w:color w:val="000000"/>
        </w:rPr>
        <w:t>Ak tento zákon ustanovuje, že dohodu so zástupcami zamestnancov nemožno nahradiť rozhodnutím zamestnávateľa, túto dohodu nemožno nahradiť ani dohodou so zamestnancom.</w:t>
      </w:r>
    </w:p>
    <w:p w:rsidR="00A37556" w:rsidP="00A37556">
      <w:pPr>
        <w:bidi w:val="0"/>
        <w:ind w:left="426"/>
        <w:jc w:val="both"/>
        <w:rPr>
          <w:rFonts w:ascii="Times New Roman" w:hAnsi="Times New Roman"/>
          <w:color w:val="000000"/>
        </w:rPr>
      </w:pPr>
    </w:p>
    <w:p w:rsidR="00A37556" w:rsidP="00A37556">
      <w:pPr>
        <w:bidi w:val="0"/>
        <w:ind w:left="426" w:firstLine="282"/>
        <w:jc w:val="both"/>
        <w:rPr>
          <w:rFonts w:ascii="Times New Roman" w:hAnsi="Times New Roman"/>
          <w:color w:val="000000" w:themeColor="tx1" w:themeShade="FF"/>
        </w:rPr>
      </w:pPr>
      <w:r>
        <w:rPr>
          <w:rFonts w:ascii="Times New Roman" w:hAnsi="Times New Roman"/>
          <w:color w:val="000000" w:themeColor="tx1" w:themeShade="FF"/>
        </w:rPr>
        <w:t>(2) Ak sa podľa tohto zákona vyžaduje prerokovanie so zástupcami zamestnancov, zamestnávateľ, u ktorého nepôsobia zástupcovia zamestnancov, môže konať samostatne.“.</w:t>
      </w:r>
    </w:p>
    <w:p w:rsidR="00A37556" w:rsidP="00A37556">
      <w:pPr>
        <w:bidi w:val="0"/>
        <w:jc w:val="both"/>
        <w:outlineLvl w:val="0"/>
        <w:rPr>
          <w:rFonts w:ascii="Times New Roman" w:hAnsi="Times New Roman"/>
          <w:color w:val="000000" w:themeColor="tx1" w:themeShade="FF"/>
        </w:rPr>
      </w:pPr>
    </w:p>
    <w:p w:rsidR="00A37556" w:rsidP="00A37556">
      <w:pPr>
        <w:numPr>
          <w:numId w:val="1"/>
        </w:numPr>
        <w:bidi w:val="0"/>
        <w:outlineLvl w:val="4"/>
        <w:rPr>
          <w:rFonts w:ascii="Times New Roman" w:hAnsi="Times New Roman"/>
          <w:color w:val="000000" w:themeColor="tx1" w:themeShade="FF"/>
        </w:rPr>
      </w:pPr>
      <w:r>
        <w:rPr>
          <w:rFonts w:ascii="Times New Roman" w:hAnsi="Times New Roman"/>
          <w:color w:val="000000" w:themeColor="tx1" w:themeShade="FF"/>
        </w:rPr>
        <w:t xml:space="preserve"> V § 13 sa za odsek 3 vkladá nový odsek 4, ktorý znie:</w:t>
      </w:r>
    </w:p>
    <w:p w:rsidR="00A37556" w:rsidP="00A37556">
      <w:pPr>
        <w:bidi w:val="0"/>
        <w:ind w:left="284" w:firstLine="283"/>
        <w:jc w:val="both"/>
        <w:outlineLvl w:val="4"/>
        <w:rPr>
          <w:rFonts w:ascii="Times New Roman" w:hAnsi="Times New Roman"/>
          <w:color w:val="000000" w:themeColor="tx1" w:themeShade="FF"/>
        </w:rPr>
      </w:pPr>
      <w:r>
        <w:rPr>
          <w:rFonts w:ascii="Times New Roman" w:hAnsi="Times New Roman"/>
          <w:color w:val="000000" w:themeColor="tx1" w:themeShade="FF"/>
        </w:rPr>
        <w:t>„(4) Zamestnávateľ nesmie bez vážnych dôvodov spočívajúcich v osobitnej povahe činností zamestnávateľa narúšať súkromie zamestnanca na pracovisku a v spoločných priestoroch zamestnávateľa tým, že ho monitoruje, vykonáva záznam telefonických hovorov uskutočňovaných technickými pracovnými zariadeniami zamestnávateľa a kontroluje elektronickú poštu odoslanú z pracovnej elektronickej adresy a doručenú na túto adresu bez toho, aby ho na to vopred upozornil. Ak zamestnávateľ zavádza kontrolný mechanizmus, je povinný prerokovať so zástupcami zamestnancov rozsah kontroly, spôsob jej uskutočnenia ako aj dobu jej trvania a  informovať zamestnancov o rozsahu kontroly, spôsobe jej uskutočnenia ako aj o dobe jej trvania.“.</w:t>
      </w:r>
    </w:p>
    <w:p w:rsidR="00A37556" w:rsidP="00A37556">
      <w:pPr>
        <w:bidi w:val="0"/>
        <w:ind w:left="357"/>
        <w:jc w:val="both"/>
        <w:textAlignment w:val="top"/>
        <w:rPr>
          <w:rFonts w:ascii="Times New Roman" w:hAnsi="Times New Roman"/>
          <w:color w:val="000000" w:themeColor="tx1" w:themeShade="FF"/>
        </w:rPr>
      </w:pPr>
    </w:p>
    <w:p w:rsidR="00A37556" w:rsidP="00A37556">
      <w:pPr>
        <w:bidi w:val="0"/>
        <w:ind w:left="357"/>
        <w:jc w:val="both"/>
        <w:textAlignment w:val="top"/>
        <w:rPr>
          <w:rFonts w:ascii="Times New Roman" w:hAnsi="Times New Roman"/>
          <w:color w:val="000000" w:themeColor="tx1" w:themeShade="FF"/>
        </w:rPr>
      </w:pPr>
      <w:r>
        <w:rPr>
          <w:rFonts w:ascii="Times New Roman" w:hAnsi="Times New Roman"/>
          <w:color w:val="000000" w:themeColor="tx1" w:themeShade="FF"/>
        </w:rPr>
        <w:t xml:space="preserve">Doterajšie odseky 4 a 5 sa označujú ako odseky 5 a 6. </w:t>
      </w:r>
    </w:p>
    <w:p w:rsidR="00A37556" w:rsidP="00A37556">
      <w:pPr>
        <w:bidi w:val="0"/>
        <w:jc w:val="both"/>
        <w:rPr>
          <w:rFonts w:ascii="Times New Roman" w:hAnsi="Times New Roman"/>
          <w:color w:val="000000" w:themeColor="tx1" w:themeShade="FF"/>
        </w:rPr>
      </w:pPr>
    </w:p>
    <w:p w:rsidR="00A37556" w:rsidP="00A37556">
      <w:pPr>
        <w:numPr>
          <w:numId w:val="1"/>
        </w:numPr>
        <w:bidi w:val="0"/>
        <w:outlineLvl w:val="4"/>
        <w:rPr>
          <w:rFonts w:ascii="Times New Roman" w:hAnsi="Times New Roman"/>
          <w:color w:val="000000" w:themeColor="tx1" w:themeShade="FF"/>
        </w:rPr>
      </w:pPr>
      <w:r>
        <w:rPr>
          <w:rFonts w:ascii="Times New Roman" w:hAnsi="Times New Roman"/>
          <w:color w:val="000000" w:themeColor="tx1" w:themeShade="FF"/>
        </w:rPr>
        <w:t>V § 13 ods. 5 sa slová „odseku 3“ nahrádzajú slovami „odsekov 3 a 4“.</w:t>
      </w:r>
    </w:p>
    <w:p w:rsidR="00A37556" w:rsidP="00A37556">
      <w:pPr>
        <w:bidi w:val="0"/>
        <w:outlineLvl w:val="4"/>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 13 sa dopĺňa odsekom 7, ktorý znie:</w:t>
      </w:r>
    </w:p>
    <w:p w:rsidR="00A37556" w:rsidP="00A37556">
      <w:pPr>
        <w:bidi w:val="0"/>
        <w:ind w:left="284" w:firstLine="283"/>
        <w:jc w:val="both"/>
        <w:outlineLvl w:val="4"/>
        <w:rPr>
          <w:rFonts w:ascii="Times New Roman" w:hAnsi="Times New Roman"/>
          <w:color w:val="000000" w:themeColor="tx1" w:themeShade="FF"/>
        </w:rPr>
      </w:pPr>
      <w:r>
        <w:rPr>
          <w:rFonts w:ascii="Times New Roman" w:hAnsi="Times New Roman"/>
          <w:color w:val="000000" w:themeColor="tx1" w:themeShade="FF"/>
        </w:rPr>
        <w:t xml:space="preserve"> „(7) Zamestnanec, ktorý sa domnieva, že jeho súkromie na pracovisku alebo v spoločných priestoroch bolo narušené nedodržaním podmienok podľa odseku 4, môže sa obrátiť na súd a domáhať sa právnej ochrany.“.</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17 ods. 2 sa za slová „na ktorý“ vkladajú slová „neudelil predpísaný súhlas príslušný orgán alebo zákonný zástupca alebo na ktorý“.</w:t>
      </w:r>
    </w:p>
    <w:p w:rsidR="00A37556" w:rsidP="00A37556">
      <w:pPr>
        <w:bidi w:val="0"/>
        <w:jc w:val="both"/>
        <w:outlineLvl w:val="4"/>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29a sa za prvú vetu vkladá nová druhá veta, ktorá znie: „Zamestnávateľ vydá zamestnancovi písomný doklad o skončení pracovného pomeru podľa prvej vety.“.</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36 sa za slová „§ 77,“ vkladajú slová „§ 87a ods. 7,“ a slová „§ 240 ods. 8“ sa nahrádzajú slovami „§ 240 ods. 9“ .</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41 ods. 6 písm. d) sa za slová „politickej príslušnosti“ vkladá čiarka a slová „odborovej príslušnosti“.</w:t>
      </w:r>
    </w:p>
    <w:p w:rsidR="00A37556" w:rsidP="00A37556">
      <w:pPr>
        <w:autoSpaceDE w:val="0"/>
        <w:autoSpaceDN w:val="0"/>
        <w:bidi w:val="0"/>
        <w:adjustRightInd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43 ods. 1 písm. b) sa slová „obec a organizačnú časť“ nahrádzajú slovami „obec, časť obce“.</w:t>
      </w:r>
    </w:p>
    <w:p w:rsidR="00A37556" w:rsidP="00A37556">
      <w:pPr>
        <w:autoSpaceDE w:val="0"/>
        <w:autoSpaceDN w:val="0"/>
        <w:bidi w:val="0"/>
        <w:adjustRightInd w:val="0"/>
        <w:jc w:val="both"/>
        <w:rPr>
          <w:rFonts w:ascii="Times New Roman" w:hAnsi="Times New Roman"/>
          <w:color w:val="000000" w:themeColor="tx1" w:themeShade="FF"/>
        </w:rPr>
      </w:pPr>
    </w:p>
    <w:p w:rsidR="00A37556" w:rsidP="00A37556">
      <w:pPr>
        <w:numPr>
          <w:numId w:val="1"/>
        </w:numPr>
        <w:bidi w:val="0"/>
        <w:outlineLvl w:val="4"/>
        <w:rPr>
          <w:rFonts w:ascii="Times New Roman" w:hAnsi="Times New Roman"/>
          <w:color w:val="000000" w:themeColor="tx1" w:themeShade="FF"/>
        </w:rPr>
      </w:pPr>
      <w:r>
        <w:rPr>
          <w:rFonts w:ascii="Times New Roman" w:hAnsi="Times New Roman"/>
          <w:color w:val="000000" w:themeColor="tx1" w:themeShade="FF"/>
        </w:rPr>
        <w:t>V § 45 sa vypúšťajú odseky 5 a 6.</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47 ods. 2 sa vypúšťajú slová „</w:t>
      </w:r>
      <w:r>
        <w:rPr>
          <w:rFonts w:ascii="Times New Roman" w:hAnsi="Times New Roman"/>
        </w:rPr>
        <w:t>s dohodou podľa § 233a a“ a</w:t>
      </w:r>
      <w:r>
        <w:rPr>
          <w:rFonts w:ascii="Times New Roman" w:hAnsi="Times New Roman"/>
          <w:color w:val="000000" w:themeColor="tx1" w:themeShade="FF"/>
        </w:rPr>
        <w:t xml:space="preserve"> na konci sa pripája táto veta: „Zamestnávateľ je tiež povinný pri nástupe do zamestnania oboznámiť mladistvého zamestnanca, a v prípade fyzickej osoby vykonávajúcej ľahké práce uvedené v § 11 ods. 4 aj jej zákonného zástupcu, o možných rizikách vykonávanej práce a o prijatých opatreniach týkajúcich sa bezpečnosti a ochrany zdravia pri práci.“.</w:t>
      </w:r>
    </w:p>
    <w:p w:rsidR="00A37556" w:rsidP="00A37556">
      <w:pPr>
        <w:bidi w:val="0"/>
        <w:jc w:val="both"/>
        <w:rPr>
          <w:rFonts w:ascii="Times New Roman" w:hAnsi="Times New Roman"/>
          <w:color w:val="000000" w:themeColor="tx1" w:themeShade="FF"/>
        </w:rPr>
      </w:pPr>
    </w:p>
    <w:p w:rsidR="00A37556" w:rsidP="00A37556">
      <w:pPr>
        <w:numPr>
          <w:numId w:val="1"/>
        </w:numPr>
        <w:bidi w:val="0"/>
        <w:outlineLvl w:val="4"/>
        <w:rPr>
          <w:rFonts w:ascii="Times New Roman" w:hAnsi="Times New Roman"/>
          <w:color w:val="000000" w:themeColor="tx1" w:themeShade="FF"/>
        </w:rPr>
      </w:pPr>
      <w:r>
        <w:rPr>
          <w:rFonts w:ascii="Times New Roman" w:hAnsi="Times New Roman"/>
          <w:color w:val="000000" w:themeColor="tx1" w:themeShade="FF"/>
        </w:rPr>
        <w:t>V § 48 odsek 2 znie:</w:t>
      </w:r>
    </w:p>
    <w:p w:rsidR="00A37556" w:rsidP="00A37556">
      <w:pPr>
        <w:bidi w:val="0"/>
        <w:ind w:left="357" w:firstLine="352"/>
        <w:jc w:val="both"/>
        <w:outlineLvl w:val="4"/>
        <w:rPr>
          <w:rFonts w:ascii="Times New Roman" w:hAnsi="Times New Roman"/>
          <w:color w:val="000000" w:themeColor="tx1" w:themeShade="FF"/>
        </w:rPr>
      </w:pPr>
      <w:r>
        <w:rPr>
          <w:rFonts w:ascii="Times New Roman" w:hAnsi="Times New Roman"/>
          <w:color w:val="000000" w:themeColor="tx1" w:themeShade="FF"/>
        </w:rPr>
        <w:t>„(2) Pracovný pomer na určitú dobu možno dohodnúť najdlhšie na dva roky. Pracovný pomer na určitú dobu možno predĺžiť alebo opätovne dohodnúť v rámci dvoch rokov najviac dvakrát.“.</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48 ods. 4 a 6 sa slová „do troch rokov alebo nad tri roky“ nahrádzajú slovami „do dvoch rokov alebo nad dva roky“.</w:t>
      </w:r>
    </w:p>
    <w:p w:rsidR="00A37556" w:rsidP="00A37556">
      <w:pPr>
        <w:bidi w:val="0"/>
        <w:jc w:val="both"/>
        <w:rPr>
          <w:rFonts w:ascii="Times New Roman" w:hAnsi="Times New Roman"/>
          <w:color w:val="000000" w:themeColor="tx1" w:themeShade="FF"/>
        </w:rPr>
      </w:pPr>
      <w:bookmarkStart w:id="0" w:name="f_120754"/>
      <w:bookmarkEnd w:id="0"/>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49a ods. 3 prvá veta znie: „Dohoda o zaradení zamestnanca na delené pracovné miesto uzatvorená medzi zamestnávateľom a zamestnancom musí byť písomná, inak je neplatná.“.</w:t>
      </w:r>
    </w:p>
    <w:p w:rsidR="00A37556" w:rsidP="00A37556">
      <w:pPr>
        <w:bidi w:val="0"/>
        <w:jc w:val="both"/>
        <w:outlineLvl w:val="4"/>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49a odsek 6 znie:</w:t>
      </w:r>
    </w:p>
    <w:p w:rsidR="00A37556" w:rsidP="00A37556">
      <w:pPr>
        <w:bidi w:val="0"/>
        <w:ind w:left="357" w:firstLine="352"/>
        <w:jc w:val="both"/>
        <w:outlineLvl w:val="4"/>
        <w:rPr>
          <w:rFonts w:ascii="Times New Roman" w:hAnsi="Times New Roman"/>
          <w:color w:val="000000" w:themeColor="tx1" w:themeShade="FF"/>
        </w:rPr>
      </w:pPr>
      <w:r>
        <w:rPr>
          <w:rFonts w:ascii="Times New Roman" w:hAnsi="Times New Roman"/>
          <w:color w:val="000000" w:themeColor="tx1" w:themeShade="FF"/>
        </w:rPr>
        <w:t>„(6) Dohodu o zaradení zamestnanca na delené pracovné miesto môže zamestnávateľ aj zamestnanec písomne vypovedať. Dohoda o zaradení zamestnanca na delené pracovné miesto zaniká uplynutím jedného mesiaca odo dňa oznámenia vypovedania dohody, ak sa zamestnávateľ nedohodne so zamestnancom inak.“.</w:t>
      </w:r>
    </w:p>
    <w:p w:rsidR="00A37556" w:rsidP="00A37556">
      <w:pPr>
        <w:bidi w:val="0"/>
        <w:jc w:val="both"/>
        <w:outlineLvl w:val="4"/>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53 ods. 3 sa za prvú vetu vkladá nová druhá veta, ktorá znie: „Zamestnanec je povinný zotrvať u nového zamestnávateľa v pracovnom pomere po dobu, ktorá zodpovedá uhradeným nákladom; ak zamestnanec nezotrvá u nového zamestnávateľa v pracovnom pomere, je povinný uhradiť mu pomernú časť týchto nákladov.“.</w:t>
      </w:r>
    </w:p>
    <w:p w:rsidR="00A37556" w:rsidP="00A37556">
      <w:pPr>
        <w:bidi w:val="0"/>
        <w:jc w:val="both"/>
        <w:outlineLvl w:val="4"/>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53 sa za odsek 3 vkladá nový odsek 4, ktorý znie:</w:t>
      </w:r>
    </w:p>
    <w:p w:rsidR="00A37556" w:rsidP="00A37556">
      <w:pPr>
        <w:bidi w:val="0"/>
        <w:ind w:left="360" w:firstLine="360"/>
        <w:jc w:val="both"/>
        <w:rPr>
          <w:rFonts w:ascii="Times New Roman" w:hAnsi="Times New Roman"/>
          <w:color w:val="000000" w:themeColor="tx1" w:themeShade="FF"/>
        </w:rPr>
      </w:pPr>
      <w:r>
        <w:rPr>
          <w:rFonts w:ascii="Times New Roman" w:hAnsi="Times New Roman"/>
          <w:color w:val="000000" w:themeColor="tx1" w:themeShade="FF"/>
        </w:rPr>
        <w:t>„(4) Zamestnanec nie je povinný uhradiť zamestnávateľovi primerané náklady podľa odsekov 2 a 3, ak</w:t>
      </w:r>
    </w:p>
    <w:p w:rsidR="00A37556" w:rsidRPr="00075823" w:rsidP="00A37556">
      <w:pPr>
        <w:numPr>
          <w:numId w:val="2"/>
        </w:numPr>
        <w:tabs>
          <w:tab w:val="num" w:pos="709"/>
        </w:tabs>
        <w:bidi w:val="0"/>
        <w:ind w:left="714"/>
        <w:jc w:val="both"/>
        <w:rPr>
          <w:rFonts w:ascii="Times New Roman" w:hAnsi="Times New Roman"/>
          <w:color w:val="000000" w:themeColor="tx1" w:themeShade="FF"/>
        </w:rPr>
      </w:pPr>
      <w:r>
        <w:rPr>
          <w:rFonts w:ascii="Times New Roman" w:hAnsi="Times New Roman"/>
          <w:color w:val="000000" w:themeColor="tx1" w:themeShade="FF"/>
        </w:rPr>
        <w:t xml:space="preserve">nemôže vykonávať podľa lekárskeho posudku povolanie, na ktoré sa pripravoval, prípadne doterajšiu prácu z dôvodov uvedených v </w:t>
      </w:r>
      <w:hyperlink r:id="rId4" w:history="1">
        <w:r w:rsidRPr="00075823">
          <w:rPr>
            <w:rStyle w:val="Hyperlink"/>
            <w:rFonts w:ascii="Times New Roman" w:hAnsi="Times New Roman"/>
            <w:color w:val="000000" w:themeColor="tx1"/>
            <w:u w:val="none"/>
          </w:rPr>
          <w:t>§ 63 ods. 1 písm. c)</w:t>
        </w:r>
      </w:hyperlink>
      <w:r>
        <w:rPr>
          <w:rFonts w:ascii="Times New Roman" w:hAnsi="Times New Roman"/>
          <w:color w:val="000000" w:themeColor="tx1" w:themeShade="FF"/>
        </w:rPr>
        <w:t xml:space="preserve"> alebo </w:t>
      </w:r>
      <w:hyperlink r:id="rId5" w:history="1">
        <w:r w:rsidRPr="00075823">
          <w:rPr>
            <w:rStyle w:val="Hyperlink"/>
            <w:rFonts w:ascii="Times New Roman" w:hAnsi="Times New Roman"/>
            <w:color w:val="000000" w:themeColor="tx1"/>
            <w:u w:val="none"/>
          </w:rPr>
          <w:t>§ 69 ods. 1 písm. a)</w:t>
        </w:r>
      </w:hyperlink>
      <w:r w:rsidRPr="00075823">
        <w:rPr>
          <w:rFonts w:ascii="Times New Roman" w:hAnsi="Times New Roman"/>
          <w:color w:val="000000" w:themeColor="tx1" w:themeShade="FF"/>
        </w:rPr>
        <w:t>,</w:t>
      </w:r>
    </w:p>
    <w:p w:rsidR="00A37556" w:rsidP="00A37556">
      <w:pPr>
        <w:numPr>
          <w:numId w:val="2"/>
        </w:numPr>
        <w:tabs>
          <w:tab w:val="num" w:pos="709"/>
        </w:tabs>
        <w:bidi w:val="0"/>
        <w:ind w:left="714"/>
        <w:jc w:val="both"/>
        <w:rPr>
          <w:rFonts w:ascii="Times New Roman" w:hAnsi="Times New Roman"/>
          <w:color w:val="000000" w:themeColor="tx1" w:themeShade="FF"/>
        </w:rPr>
      </w:pPr>
      <w:bookmarkStart w:id="1" w:name="f_120791"/>
      <w:bookmarkEnd w:id="1"/>
      <w:r>
        <w:rPr>
          <w:rFonts w:ascii="Times New Roman" w:hAnsi="Times New Roman"/>
          <w:color w:val="000000" w:themeColor="tx1" w:themeShade="FF"/>
        </w:rPr>
        <w:t>zamestnávateľ porušuje povinnosť, ktorú má voči zamestnancovi podľa pracovnej zmluvy alebo kolektívnej zmluvy, alebo právnych predpisov,</w:t>
      </w:r>
    </w:p>
    <w:p w:rsidR="00A37556" w:rsidP="00A37556">
      <w:pPr>
        <w:numPr>
          <w:numId w:val="2"/>
        </w:numPr>
        <w:tabs>
          <w:tab w:val="num" w:pos="709"/>
        </w:tabs>
        <w:bidi w:val="0"/>
        <w:ind w:left="714"/>
        <w:jc w:val="both"/>
        <w:rPr>
          <w:rFonts w:ascii="Times New Roman" w:hAnsi="Times New Roman"/>
          <w:color w:val="000000" w:themeColor="tx1" w:themeShade="FF"/>
        </w:rPr>
      </w:pPr>
      <w:bookmarkStart w:id="2" w:name="f_120793"/>
      <w:bookmarkStart w:id="3" w:name="f_120795"/>
      <w:bookmarkEnd w:id="2"/>
      <w:bookmarkEnd w:id="3"/>
      <w:r>
        <w:rPr>
          <w:rFonts w:ascii="Times New Roman" w:hAnsi="Times New Roman"/>
          <w:color w:val="000000" w:themeColor="tx1" w:themeShade="FF"/>
        </w:rPr>
        <w:t xml:space="preserve">zamestnávateľ skončí so zamestnancom pracovný pomer s výnimkou skončenia pracovného pomeru podľa </w:t>
      </w:r>
      <w:hyperlink r:id="rId6" w:history="1">
        <w:r w:rsidRPr="00075823">
          <w:rPr>
            <w:rStyle w:val="Hyperlink"/>
            <w:rFonts w:ascii="Times New Roman" w:hAnsi="Times New Roman"/>
            <w:color w:val="000000" w:themeColor="tx1"/>
            <w:u w:val="none"/>
          </w:rPr>
          <w:t>§ 63 ods. 1 písm. e)</w:t>
        </w:r>
      </w:hyperlink>
      <w:r w:rsidRPr="00075823">
        <w:rPr>
          <w:rFonts w:ascii="Times New Roman" w:hAnsi="Times New Roman"/>
          <w:color w:val="000000" w:themeColor="tx1" w:themeShade="FF"/>
        </w:rPr>
        <w:t xml:space="preserve"> a </w:t>
      </w:r>
      <w:hyperlink r:id="rId7" w:history="1">
        <w:r w:rsidRPr="00075823">
          <w:rPr>
            <w:rStyle w:val="Hyperlink"/>
            <w:rFonts w:ascii="Times New Roman" w:hAnsi="Times New Roman"/>
            <w:color w:val="000000" w:themeColor="tx1"/>
            <w:u w:val="none"/>
          </w:rPr>
          <w:t>§ 68 ods. 1</w:t>
        </w:r>
      </w:hyperlink>
      <w:r w:rsidRPr="00075823">
        <w:rPr>
          <w:rFonts w:ascii="Times New Roman" w:hAnsi="Times New Roman"/>
          <w:color w:val="000000" w:themeColor="tx1" w:themeShade="FF"/>
        </w:rPr>
        <w:t>.</w:t>
      </w:r>
      <w:r>
        <w:rPr>
          <w:rFonts w:ascii="Times New Roman" w:hAnsi="Times New Roman"/>
          <w:color w:val="000000" w:themeColor="tx1" w:themeShade="FF"/>
        </w:rPr>
        <w:t>“.</w:t>
      </w:r>
    </w:p>
    <w:p w:rsidR="00A37556" w:rsidP="00A37556">
      <w:pPr>
        <w:bidi w:val="0"/>
        <w:jc w:val="both"/>
        <w:outlineLvl w:val="4"/>
        <w:rPr>
          <w:rFonts w:ascii="Times New Roman" w:hAnsi="Times New Roman"/>
          <w:color w:val="000000" w:themeColor="tx1" w:themeShade="FF"/>
        </w:rPr>
      </w:pPr>
      <w:bookmarkStart w:id="4" w:name="f_120797"/>
      <w:bookmarkEnd w:id="4"/>
    </w:p>
    <w:p w:rsidR="00A37556" w:rsidP="00A37556">
      <w:pPr>
        <w:bidi w:val="0"/>
        <w:ind w:left="357"/>
        <w:jc w:val="both"/>
        <w:textAlignment w:val="top"/>
        <w:rPr>
          <w:rFonts w:ascii="Times New Roman" w:hAnsi="Times New Roman"/>
          <w:color w:val="000000" w:themeColor="tx1" w:themeShade="FF"/>
        </w:rPr>
      </w:pPr>
      <w:r>
        <w:rPr>
          <w:rFonts w:ascii="Times New Roman" w:hAnsi="Times New Roman"/>
          <w:color w:val="000000" w:themeColor="tx1" w:themeShade="FF"/>
        </w:rPr>
        <w:t>Doterajšie odseky 4 a 5 sa označujú ako odseky 5 a 6.</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58 ods. 1 sa za slovo „zamestnancom“ vkladajú slová „v pracovnom pomere“.</w:t>
      </w:r>
    </w:p>
    <w:p w:rsidR="00A37556" w:rsidP="00A37556">
      <w:pPr>
        <w:bidi w:val="0"/>
        <w:jc w:val="both"/>
        <w:rPr>
          <w:rFonts w:ascii="Times New Roman" w:hAnsi="Times New Roman"/>
          <w:color w:val="000000" w:themeColor="tx1" w:themeShade="FF"/>
        </w:rPr>
      </w:pPr>
    </w:p>
    <w:p w:rsidR="00A37556" w:rsidRPr="00C33418"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58a ods. 1 sa za slovo „zamestnanca“ vkladajú slová „v pracovnom pomere“.</w:t>
      </w: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60 ods. 2 sa slová „organizačných zmien“ nahrádzajú slovami „uvedených v § 63 ods. 1 písm. a) až c)“.</w:t>
      </w:r>
    </w:p>
    <w:p w:rsidR="00A37556" w:rsidP="00A37556">
      <w:pPr>
        <w:bidi w:val="0"/>
        <w:jc w:val="both"/>
        <w:outlineLvl w:val="4"/>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62 ods. 2 sa za slovo „je“ vkladá slovo „najmenej“.</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 xml:space="preserve">V § 62 ods. 3 sa na konci </w:t>
      </w:r>
      <w:r w:rsidR="00285515">
        <w:rPr>
          <w:rFonts w:ascii="Times New Roman" w:hAnsi="Times New Roman"/>
          <w:color w:val="000000" w:themeColor="tx1" w:themeShade="FF"/>
        </w:rPr>
        <w:t>úvodne</w:t>
      </w:r>
      <w:r>
        <w:rPr>
          <w:rFonts w:ascii="Times New Roman" w:hAnsi="Times New Roman"/>
          <w:color w:val="000000" w:themeColor="tx1" w:themeShade="FF"/>
        </w:rPr>
        <w:t>j vety pripája slovo „najmenej“.</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62 ods. 4 a 6 sa slová „je dva mesiace“ nahrádzajú slovami „je najmenej dva mesiace“.</w:t>
      </w:r>
    </w:p>
    <w:p w:rsidR="00A37556" w:rsidP="00A37556">
      <w:pPr>
        <w:bidi w:val="0"/>
        <w:jc w:val="both"/>
        <w:outlineLvl w:val="4"/>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 xml:space="preserve">V § 62 ods. 8 sa slová „v sume priemerného mesačného zárobku tohto zamestnanca za jeden mesiac“ nahrádzajú slovami „najviac v sume, ktorá je súčinom priemerného mesačného zárobku tohto zamestnanca a dĺžky výpovednej doby“. </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62 sa vypúšťa odsek 9.</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 xml:space="preserve">V § 63 ods. 1 písmeno a) znie: </w:t>
      </w:r>
    </w:p>
    <w:p w:rsidR="00A37556" w:rsidP="00A37556">
      <w:pPr>
        <w:bidi w:val="0"/>
        <w:ind w:left="357"/>
        <w:jc w:val="both"/>
        <w:rPr>
          <w:rFonts w:ascii="Times New Roman" w:hAnsi="Times New Roman"/>
          <w:color w:val="000000" w:themeColor="tx1" w:themeShade="FF"/>
        </w:rPr>
      </w:pPr>
      <w:r>
        <w:rPr>
          <w:rFonts w:ascii="Times New Roman" w:hAnsi="Times New Roman"/>
          <w:color w:val="000000" w:themeColor="tx1" w:themeShade="FF"/>
        </w:rPr>
        <w:t>„a) sa zamestnávateľ alebo jeho časť</w:t>
      </w:r>
    </w:p>
    <w:p w:rsidR="00A37556" w:rsidP="00A37556">
      <w:pPr>
        <w:bidi w:val="0"/>
        <w:ind w:left="714"/>
        <w:jc w:val="both"/>
        <w:rPr>
          <w:rFonts w:ascii="Times New Roman" w:hAnsi="Times New Roman"/>
          <w:color w:val="000000" w:themeColor="tx1" w:themeShade="FF"/>
        </w:rPr>
      </w:pPr>
      <w:r>
        <w:rPr>
          <w:rFonts w:ascii="Times New Roman" w:hAnsi="Times New Roman"/>
          <w:color w:val="000000" w:themeColor="tx1" w:themeShade="FF"/>
        </w:rPr>
        <w:t>1. zrušuje alebo</w:t>
      </w:r>
    </w:p>
    <w:p w:rsidR="00A37556" w:rsidP="00A37556">
      <w:pPr>
        <w:bidi w:val="0"/>
        <w:ind w:left="714"/>
        <w:jc w:val="both"/>
        <w:rPr>
          <w:rFonts w:ascii="Times New Roman" w:hAnsi="Times New Roman"/>
          <w:color w:val="000000" w:themeColor="tx1" w:themeShade="FF"/>
        </w:rPr>
      </w:pPr>
      <w:r>
        <w:rPr>
          <w:rFonts w:ascii="Times New Roman" w:hAnsi="Times New Roman"/>
          <w:color w:val="000000" w:themeColor="tx1" w:themeShade="FF"/>
        </w:rPr>
        <w:t>2. premiestňuje a zamestnanec nesúhlasí so zmenou dohodnutého miesta výkonu práce,“.</w:t>
      </w:r>
    </w:p>
    <w:p w:rsidR="00A37556" w:rsidP="00A37556">
      <w:pPr>
        <w:bidi w:val="0"/>
        <w:jc w:val="both"/>
        <w:rPr>
          <w:rFonts w:ascii="Times New Roman" w:hAnsi="Times New Roman"/>
          <w:color w:val="000000" w:themeColor="tx1" w:themeShade="FF"/>
        </w:rPr>
      </w:pPr>
    </w:p>
    <w:p w:rsidR="00A37556" w:rsidP="00A37556">
      <w:pPr>
        <w:numPr>
          <w:numId w:val="1"/>
        </w:numPr>
        <w:bidi w:val="0"/>
        <w:outlineLvl w:val="4"/>
        <w:rPr>
          <w:rFonts w:ascii="Times New Roman" w:hAnsi="Times New Roman"/>
          <w:color w:val="000000" w:themeColor="tx1" w:themeShade="FF"/>
        </w:rPr>
      </w:pPr>
      <w:r>
        <w:rPr>
          <w:rFonts w:ascii="Times New Roman" w:hAnsi="Times New Roman"/>
          <w:color w:val="000000" w:themeColor="tx1" w:themeShade="FF"/>
        </w:rPr>
        <w:t>V § 63 ods. 1 písm. d) treťom bode sa vypúšťajú slová „osobitným predpisom alebo“.</w:t>
      </w:r>
    </w:p>
    <w:p w:rsidR="00A37556" w:rsidP="00A37556">
      <w:pPr>
        <w:bidi w:val="0"/>
        <w:jc w:val="both"/>
        <w:textAlignment w:val="top"/>
        <w:rPr>
          <w:rFonts w:ascii="Times New Roman" w:hAnsi="Times New Roman"/>
          <w:color w:val="000000" w:themeColor="tx1" w:themeShade="FF"/>
        </w:rPr>
      </w:pPr>
    </w:p>
    <w:p w:rsidR="00A37556" w:rsidP="00A37556">
      <w:pPr>
        <w:numPr>
          <w:numId w:val="1"/>
        </w:numPr>
        <w:bidi w:val="0"/>
        <w:outlineLvl w:val="4"/>
        <w:rPr>
          <w:rFonts w:ascii="Times New Roman" w:hAnsi="Times New Roman"/>
          <w:color w:val="000000" w:themeColor="tx1" w:themeShade="FF"/>
        </w:rPr>
      </w:pPr>
      <w:r>
        <w:rPr>
          <w:rFonts w:ascii="Times New Roman" w:hAnsi="Times New Roman"/>
          <w:color w:val="000000" w:themeColor="tx1" w:themeShade="FF"/>
        </w:rPr>
        <w:t>V § 63 ods. 1 písm. d) štvrtom bode sa slovo „dvoch“ nahrádza slovom „šiestich“.</w:t>
      </w:r>
    </w:p>
    <w:p w:rsidR="00A37556" w:rsidP="00A37556">
      <w:pPr>
        <w:bidi w:val="0"/>
        <w:jc w:val="both"/>
        <w:textAlignment w:val="top"/>
        <w:rPr>
          <w:rFonts w:ascii="Times New Roman" w:hAnsi="Times New Roman"/>
          <w:color w:val="000000" w:themeColor="tx1" w:themeShade="FF"/>
        </w:rPr>
      </w:pPr>
    </w:p>
    <w:p w:rsidR="00A37556" w:rsidP="00A37556">
      <w:pPr>
        <w:numPr>
          <w:numId w:val="1"/>
        </w:numPr>
        <w:bidi w:val="0"/>
        <w:outlineLvl w:val="4"/>
        <w:rPr>
          <w:rFonts w:ascii="Times New Roman" w:hAnsi="Times New Roman"/>
          <w:color w:val="000000" w:themeColor="tx1" w:themeShade="FF"/>
        </w:rPr>
      </w:pPr>
      <w:r>
        <w:rPr>
          <w:rFonts w:ascii="Times New Roman" w:hAnsi="Times New Roman"/>
          <w:color w:val="000000" w:themeColor="tx1" w:themeShade="FF"/>
        </w:rPr>
        <w:t>V § 63 ods. 3 sa vypúšťajú slová „alebo vylúčenie plnenia tejto povinnosti“.</w:t>
      </w:r>
    </w:p>
    <w:p w:rsidR="00A37556" w:rsidP="00A37556">
      <w:pPr>
        <w:bidi w:val="0"/>
        <w:jc w:val="both"/>
        <w:textAlignment w:val="top"/>
        <w:rPr>
          <w:rFonts w:ascii="Times New Roman" w:hAnsi="Times New Roman"/>
          <w:color w:val="000000" w:themeColor="tx1" w:themeShade="FF"/>
        </w:rPr>
      </w:pPr>
    </w:p>
    <w:p w:rsidR="00A37556" w:rsidRPr="00A37556" w:rsidP="00A37556">
      <w:pPr>
        <w:numPr>
          <w:numId w:val="1"/>
        </w:numPr>
        <w:bidi w:val="0"/>
        <w:outlineLvl w:val="4"/>
        <w:rPr>
          <w:rFonts w:ascii="Times New Roman" w:hAnsi="Times New Roman"/>
          <w:color w:val="000000" w:themeColor="tx1" w:themeShade="FF"/>
        </w:rPr>
      </w:pPr>
      <w:r w:rsidRPr="00A37556">
        <w:rPr>
          <w:rFonts w:ascii="Times New Roman" w:hAnsi="Times New Roman"/>
          <w:color w:val="000000" w:themeColor="tx1" w:themeShade="FF"/>
        </w:rPr>
        <w:t>V § 64 ods. 3 písmeno a) znie:</w:t>
      </w:r>
    </w:p>
    <w:p w:rsidR="00A37556" w:rsidRPr="00A37556" w:rsidP="00A37556">
      <w:pPr>
        <w:bidi w:val="0"/>
        <w:ind w:firstLine="360"/>
        <w:jc w:val="both"/>
        <w:outlineLvl w:val="4"/>
        <w:rPr>
          <w:rFonts w:ascii="Times New Roman" w:hAnsi="Times New Roman"/>
          <w:color w:val="000000" w:themeColor="tx1" w:themeShade="FF"/>
        </w:rPr>
      </w:pPr>
      <w:r w:rsidRPr="00A37556">
        <w:rPr>
          <w:rFonts w:ascii="Times New Roman" w:hAnsi="Times New Roman"/>
          <w:color w:val="000000" w:themeColor="tx1" w:themeShade="FF"/>
        </w:rPr>
        <w:t>„a) z dôvodov ustanovených</w:t>
      </w:r>
    </w:p>
    <w:p w:rsidR="00A37556" w:rsidRPr="00A37556" w:rsidP="00A37556">
      <w:pPr>
        <w:pStyle w:val="ListParagraph"/>
        <w:numPr>
          <w:numId w:val="8"/>
        </w:numPr>
        <w:bidi w:val="0"/>
        <w:spacing w:after="0" w:line="240" w:lineRule="auto"/>
        <w:contextualSpacing/>
        <w:jc w:val="both"/>
        <w:outlineLvl w:val="4"/>
        <w:rPr>
          <w:rFonts w:ascii="Times New Roman" w:hAnsi="Times New Roman" w:cs="Times New Roman"/>
          <w:color w:val="000000" w:themeColor="tx1" w:themeShade="FF"/>
          <w:sz w:val="24"/>
          <w:szCs w:val="24"/>
        </w:rPr>
      </w:pPr>
      <w:r w:rsidRPr="00A37556">
        <w:rPr>
          <w:rFonts w:ascii="Times New Roman" w:hAnsi="Times New Roman" w:cs="Times New Roman"/>
          <w:color w:val="000000" w:themeColor="tx1" w:themeShade="FF"/>
          <w:sz w:val="24"/>
          <w:szCs w:val="24"/>
        </w:rPr>
        <w:t xml:space="preserve">v § 63 ods. 1 písm. a) prvom bode, </w:t>
      </w:r>
    </w:p>
    <w:p w:rsidR="00A37556" w:rsidRPr="00A37556" w:rsidP="00A37556">
      <w:pPr>
        <w:pStyle w:val="ListParagraph"/>
        <w:numPr>
          <w:numId w:val="8"/>
        </w:numPr>
        <w:bidi w:val="0"/>
        <w:spacing w:after="0" w:line="240" w:lineRule="auto"/>
        <w:contextualSpacing/>
        <w:jc w:val="both"/>
        <w:outlineLvl w:val="4"/>
        <w:rPr>
          <w:rFonts w:ascii="Times New Roman" w:hAnsi="Times New Roman" w:cs="Times New Roman"/>
          <w:color w:val="000000" w:themeColor="tx1" w:themeShade="FF"/>
          <w:sz w:val="24"/>
          <w:szCs w:val="24"/>
        </w:rPr>
      </w:pPr>
      <w:r w:rsidRPr="00A37556">
        <w:rPr>
          <w:rFonts w:ascii="Times New Roman" w:hAnsi="Times New Roman" w:cs="Times New Roman"/>
          <w:color w:val="000000" w:themeColor="tx1" w:themeShade="FF"/>
          <w:sz w:val="24"/>
          <w:szCs w:val="24"/>
        </w:rPr>
        <w:t xml:space="preserve">v § 63 ods. 1 písm. a) druhom bode v dobe, keď sa osamelá zamestnankyňa alebo osamelý zamestnanec starajú o dieťa mladšie ako tri roky, a v dobe, keď je zamestnanec pracujúci v noci uznaný na základe lekárskeho posudku dočasne </w:t>
      </w:r>
      <w:r>
        <w:rPr>
          <w:rFonts w:ascii="Times New Roman" w:hAnsi="Times New Roman" w:cs="Times New Roman"/>
          <w:color w:val="000000" w:themeColor="tx1" w:themeShade="FF"/>
          <w:sz w:val="24"/>
          <w:szCs w:val="24"/>
        </w:rPr>
        <w:t>nespôsobilým na nočnú prácu,“.</w:t>
      </w:r>
    </w:p>
    <w:p w:rsidR="00A37556" w:rsidP="00A37556">
      <w:pPr>
        <w:bidi w:val="0"/>
        <w:jc w:val="both"/>
        <w:textAlignment w:val="top"/>
        <w:rPr>
          <w:rFonts w:ascii="Times New Roman" w:hAnsi="Times New Roman"/>
          <w:color w:val="000000" w:themeColor="tx1" w:themeShade="FF"/>
        </w:rPr>
      </w:pPr>
    </w:p>
    <w:p w:rsidR="00A37556" w:rsidP="00A37556">
      <w:pPr>
        <w:numPr>
          <w:numId w:val="1"/>
        </w:numPr>
        <w:bidi w:val="0"/>
        <w:outlineLvl w:val="4"/>
        <w:rPr>
          <w:rFonts w:ascii="Times New Roman" w:hAnsi="Times New Roman"/>
          <w:color w:val="000000" w:themeColor="tx1" w:themeShade="FF"/>
        </w:rPr>
      </w:pPr>
      <w:r>
        <w:rPr>
          <w:rFonts w:ascii="Times New Roman" w:hAnsi="Times New Roman"/>
          <w:color w:val="000000" w:themeColor="tx1" w:themeShade="FF"/>
        </w:rPr>
        <w:t>V § 73 ods. l písm. b) a c) sa slová „viac ako“ nahrádzajú slovom „najmenej“.</w:t>
      </w:r>
    </w:p>
    <w:p w:rsidR="00A37556" w:rsidP="00A37556">
      <w:pPr>
        <w:bidi w:val="0"/>
        <w:outlineLvl w:val="4"/>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73 odsek 3 znie:</w:t>
      </w:r>
    </w:p>
    <w:p w:rsidR="00A37556" w:rsidP="00A37556">
      <w:pPr>
        <w:bidi w:val="0"/>
        <w:ind w:left="284" w:firstLine="283"/>
        <w:jc w:val="both"/>
        <w:outlineLvl w:val="4"/>
        <w:rPr>
          <w:rFonts w:ascii="Times New Roman" w:hAnsi="Times New Roman"/>
          <w:color w:val="000000" w:themeColor="tx1" w:themeShade="FF"/>
        </w:rPr>
      </w:pPr>
      <w:r>
        <w:rPr>
          <w:rFonts w:ascii="Times New Roman" w:hAnsi="Times New Roman"/>
          <w:color w:val="000000" w:themeColor="tx1" w:themeShade="FF"/>
        </w:rPr>
        <w:t>„(3) Zamestnávateľ doručí odpis písomnej informácie podľa odseku 2 spolu s menami, priezviskami a adresami trvalého pobytu zamestnancov, s ktorými sa má rozviazať pracovný pomer, súčasne aj úradu práce, sociálnych vecí a rodiny na účely hľadania riešení problémov spojených s hromadným prepúšťaním podľa odseku 7.“.</w:t>
      </w:r>
    </w:p>
    <w:p w:rsidR="00A37556" w:rsidP="00A37556">
      <w:pPr>
        <w:bidi w:val="0"/>
        <w:outlineLvl w:val="4"/>
        <w:rPr>
          <w:rFonts w:ascii="Times New Roman" w:hAnsi="Times New Roman"/>
          <w:color w:val="000000" w:themeColor="tx1" w:themeShade="FF"/>
        </w:rPr>
      </w:pPr>
    </w:p>
    <w:p w:rsidR="00A37556" w:rsidP="00A37556">
      <w:pPr>
        <w:numPr>
          <w:numId w:val="1"/>
        </w:numPr>
        <w:bidi w:val="0"/>
        <w:outlineLvl w:val="4"/>
        <w:rPr>
          <w:rFonts w:ascii="Times New Roman" w:hAnsi="Times New Roman"/>
          <w:color w:val="000000" w:themeColor="tx1" w:themeShade="FF"/>
        </w:rPr>
      </w:pPr>
      <w:r>
        <w:rPr>
          <w:rFonts w:ascii="Times New Roman" w:hAnsi="Times New Roman"/>
          <w:color w:val="000000" w:themeColor="tx1" w:themeShade="FF"/>
        </w:rPr>
        <w:t>V § 73 ods. 4 sa slovo „predložiť“ nahrádza slovom „doručiť“.</w:t>
      </w:r>
    </w:p>
    <w:p w:rsidR="00A37556" w:rsidP="00A37556">
      <w:pPr>
        <w:bidi w:val="0"/>
        <w:outlineLvl w:val="4"/>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73 ods. 6 sa na konci pripájajú tieto slová: „písm. a)“.</w:t>
      </w:r>
    </w:p>
    <w:p w:rsidR="00A37556" w:rsidRPr="00A37556" w:rsidP="00A37556">
      <w:pPr>
        <w:bidi w:val="0"/>
        <w:jc w:val="both"/>
        <w:outlineLvl w:val="4"/>
        <w:rPr>
          <w:rFonts w:ascii="Times New Roman" w:hAnsi="Times New Roman"/>
          <w:color w:val="000000" w:themeColor="tx1" w:themeShade="FF"/>
        </w:rPr>
      </w:pPr>
    </w:p>
    <w:p w:rsidR="00A37556" w:rsidRPr="00C33418" w:rsidP="00A37556">
      <w:pPr>
        <w:numPr>
          <w:numId w:val="1"/>
        </w:numPr>
        <w:bidi w:val="0"/>
        <w:jc w:val="both"/>
        <w:outlineLvl w:val="4"/>
        <w:rPr>
          <w:rFonts w:ascii="Times New Roman" w:hAnsi="Times New Roman"/>
          <w:strike/>
          <w:color w:val="000000" w:themeColor="tx1" w:themeShade="FF"/>
        </w:rPr>
      </w:pPr>
      <w:r>
        <w:rPr>
          <w:rFonts w:ascii="Times New Roman" w:hAnsi="Times New Roman"/>
          <w:color w:val="000000" w:themeColor="tx1" w:themeShade="FF"/>
        </w:rPr>
        <w:t>V § 73 ods. 7 druhej vete sa za slová „podľa odseku 6“ vkladajú slová „z objektívnych dôvodov“.</w:t>
      </w:r>
    </w:p>
    <w:p w:rsidR="00A37556" w:rsidP="00A37556">
      <w:pPr>
        <w:numPr>
          <w:numId w:val="1"/>
        </w:numPr>
        <w:bidi w:val="0"/>
        <w:outlineLvl w:val="4"/>
        <w:rPr>
          <w:rFonts w:ascii="Times New Roman" w:hAnsi="Times New Roman"/>
          <w:strike/>
          <w:color w:val="000000" w:themeColor="tx1" w:themeShade="FF"/>
        </w:rPr>
      </w:pPr>
      <w:r>
        <w:rPr>
          <w:rFonts w:ascii="Times New Roman" w:hAnsi="Times New Roman"/>
          <w:color w:val="000000" w:themeColor="tx1" w:themeShade="FF"/>
        </w:rPr>
        <w:t>§ 73 sa dopĺňa odsekom 13, ktorý znie:</w:t>
      </w:r>
    </w:p>
    <w:p w:rsidR="00A37556" w:rsidP="00A37556">
      <w:pPr>
        <w:bidi w:val="0"/>
        <w:ind w:left="284" w:firstLine="283"/>
        <w:jc w:val="both"/>
        <w:outlineLvl w:val="4"/>
        <w:rPr>
          <w:rFonts w:ascii="Times New Roman" w:hAnsi="Times New Roman"/>
          <w:strike/>
          <w:color w:val="000000" w:themeColor="tx1" w:themeShade="FF"/>
        </w:rPr>
      </w:pPr>
      <w:r>
        <w:rPr>
          <w:rFonts w:ascii="Times New Roman" w:hAnsi="Times New Roman"/>
          <w:color w:val="000000" w:themeColor="tx1" w:themeShade="FF"/>
        </w:rPr>
        <w:t xml:space="preserve">„(13) Na účely hromadného prepúšťania sa za časť zamestnávateľa považuje aj organizačná zložka zamestnávateľa, ktorá má postavenie odštepného závodu zapísaného do obchodného registra podľa osobitného predpisu.“. </w:t>
      </w:r>
    </w:p>
    <w:p w:rsidR="00A37556" w:rsidP="00A37556">
      <w:pPr>
        <w:autoSpaceDE w:val="0"/>
        <w:autoSpaceDN w:val="0"/>
        <w:bidi w:val="0"/>
        <w:adjustRightInd w:val="0"/>
        <w:jc w:val="both"/>
        <w:rPr>
          <w:rFonts w:ascii="Times New Roman" w:hAnsi="Times New Roman"/>
          <w:color w:val="000000" w:themeColor="tx1" w:themeShade="FF"/>
        </w:rPr>
      </w:pPr>
    </w:p>
    <w:p w:rsidR="00A37556" w:rsidP="00A37556">
      <w:pPr>
        <w:numPr>
          <w:numId w:val="1"/>
        </w:numPr>
        <w:bidi w:val="0"/>
        <w:outlineLvl w:val="4"/>
        <w:rPr>
          <w:rFonts w:ascii="Times New Roman" w:hAnsi="Times New Roman"/>
          <w:color w:val="000000" w:themeColor="tx1" w:themeShade="FF"/>
        </w:rPr>
      </w:pPr>
      <w:r>
        <w:rPr>
          <w:rFonts w:ascii="Times New Roman" w:hAnsi="Times New Roman"/>
          <w:color w:val="000000" w:themeColor="tx1" w:themeShade="FF"/>
        </w:rPr>
        <w:t>Za § 73 sa vkladá § 74, ktorý vrátane nadpisu znie:</w:t>
      </w:r>
    </w:p>
    <w:p w:rsidR="00A37556" w:rsidP="00A37556">
      <w:pPr>
        <w:tabs>
          <w:tab w:val="left" w:pos="540"/>
        </w:tabs>
        <w:autoSpaceDE w:val="0"/>
        <w:autoSpaceDN w:val="0"/>
        <w:bidi w:val="0"/>
        <w:adjustRightInd w:val="0"/>
        <w:spacing w:before="120"/>
        <w:ind w:left="357"/>
        <w:jc w:val="center"/>
        <w:rPr>
          <w:rFonts w:ascii="Times New Roman" w:hAnsi="Times New Roman"/>
          <w:color w:val="000000" w:themeColor="tx1" w:themeShade="FF"/>
        </w:rPr>
      </w:pPr>
      <w:r>
        <w:rPr>
          <w:rFonts w:ascii="Times New Roman" w:hAnsi="Times New Roman"/>
          <w:color w:val="000000" w:themeColor="tx1" w:themeShade="FF"/>
        </w:rPr>
        <w:t>„§ 74</w:t>
      </w:r>
    </w:p>
    <w:p w:rsidR="00A37556" w:rsidP="00A37556">
      <w:pPr>
        <w:tabs>
          <w:tab w:val="left" w:pos="540"/>
        </w:tabs>
        <w:bidi w:val="0"/>
        <w:ind w:left="357"/>
        <w:jc w:val="center"/>
        <w:rPr>
          <w:rFonts w:ascii="Times New Roman" w:hAnsi="Times New Roman"/>
          <w:color w:val="000000" w:themeColor="tx1" w:themeShade="FF"/>
        </w:rPr>
      </w:pPr>
      <w:r>
        <w:rPr>
          <w:rFonts w:ascii="Times New Roman" w:hAnsi="Times New Roman"/>
          <w:color w:val="000000" w:themeColor="tx1" w:themeShade="FF"/>
        </w:rPr>
        <w:t>Účasť zástupcov zamestnancov pri skončení pracovného pomeru</w:t>
      </w:r>
    </w:p>
    <w:p w:rsidR="00A37556" w:rsidP="00A37556">
      <w:pPr>
        <w:bidi w:val="0"/>
        <w:jc w:val="both"/>
        <w:rPr>
          <w:rFonts w:ascii="Times New Roman" w:hAnsi="Times New Roman"/>
          <w:color w:val="000000" w:themeColor="tx1" w:themeShade="FF"/>
        </w:rPr>
      </w:pPr>
    </w:p>
    <w:p w:rsidR="00A37556" w:rsidP="00A37556">
      <w:pPr>
        <w:bidi w:val="0"/>
        <w:ind w:left="357" w:firstLine="352"/>
        <w:jc w:val="both"/>
        <w:textAlignment w:val="top"/>
        <w:rPr>
          <w:rFonts w:ascii="Times New Roman" w:hAnsi="Times New Roman"/>
          <w:color w:val="000000" w:themeColor="tx1" w:themeShade="FF"/>
        </w:rPr>
      </w:pPr>
      <w:r>
        <w:rPr>
          <w:rFonts w:ascii="Times New Roman" w:hAnsi="Times New Roman"/>
          <w:color w:val="000000" w:themeColor="tx1" w:themeShade="FF"/>
        </w:rPr>
        <w:t>Výpoveď alebo okamžité skončenie pracovného pomeru zo strany zamestnávateľa je zamestnávateľ povinný vopred prerokovať so zástupcami zamestnancov, inak sú výpoveď alebo okamžité skončenie pracovného pomeru neplatné. Zástupca zamestnancov je povinný prerokovať výpoveď zo strany zamestnávateľa do siedmich pracovných dní odo dňa doručenia písomnej žiadosti zamestnávateľom a okamžité skončenie pracovného pomeru do dvoch pracovných dní odo dňa doručenia písomnej žiadosti zamestnávateľom. Ak v uvedených lehotách nedôjde k prerokovaniu, platí, že k prerokovaniu došlo.“.</w:t>
      </w:r>
    </w:p>
    <w:p w:rsidR="00A37556" w:rsidP="00A37556">
      <w:pPr>
        <w:bidi w:val="0"/>
        <w:outlineLvl w:val="4"/>
        <w:rPr>
          <w:rFonts w:ascii="Times New Roman" w:hAnsi="Times New Roman"/>
          <w:color w:val="000000" w:themeColor="tx1" w:themeShade="FF"/>
        </w:rPr>
      </w:pPr>
    </w:p>
    <w:p w:rsidR="00A37556" w:rsidP="00A37556">
      <w:pPr>
        <w:numPr>
          <w:numId w:val="1"/>
        </w:numPr>
        <w:bidi w:val="0"/>
        <w:outlineLvl w:val="4"/>
        <w:rPr>
          <w:rFonts w:ascii="Times New Roman" w:hAnsi="Times New Roman"/>
          <w:color w:val="000000" w:themeColor="tx1" w:themeShade="FF"/>
        </w:rPr>
      </w:pPr>
      <w:r>
        <w:rPr>
          <w:rFonts w:ascii="Times New Roman" w:hAnsi="Times New Roman"/>
          <w:color w:val="000000" w:themeColor="tx1" w:themeShade="FF"/>
        </w:rPr>
        <w:t>V § 76 odseky 1 a 2 znejú:</w:t>
      </w:r>
    </w:p>
    <w:p w:rsidR="00A37556" w:rsidP="00A37556">
      <w:pPr>
        <w:bidi w:val="0"/>
        <w:ind w:left="357" w:firstLine="352"/>
        <w:jc w:val="both"/>
        <w:textAlignment w:val="top"/>
        <w:rPr>
          <w:rFonts w:ascii="Times New Roman" w:hAnsi="Times New Roman"/>
          <w:color w:val="000000" w:themeColor="tx1" w:themeShade="FF"/>
        </w:rPr>
      </w:pPr>
      <w:r>
        <w:rPr>
          <w:rFonts w:ascii="Times New Roman" w:hAnsi="Times New Roman"/>
          <w:color w:val="000000" w:themeColor="tx1" w:themeShade="FF"/>
        </w:rPr>
        <w:t xml:space="preserve"> „(1) Zamestnancovi, s ktorým zamestnávateľ skončí pracovný pomer výpoveďou z dôvodov uvedených v § 63 ods. l písm. a) alebo písm. b) alebo z dôvodu, že zamestnanec stratil vzhľadom na svoj zdravotný stav podľa lekárskeho posudku dlhodobo spôsobilosť vykonávať doterajšiu prácu, patrí pri skončení pracovného pomeru odstupné najmenej v sume</w:t>
      </w:r>
    </w:p>
    <w:p w:rsidR="00A37556" w:rsidP="00A37556">
      <w:pPr>
        <w:numPr>
          <w:numId w:val="3"/>
        </w:numPr>
        <w:bidi w:val="0"/>
        <w:jc w:val="both"/>
        <w:rPr>
          <w:rFonts w:ascii="Times New Roman" w:hAnsi="Times New Roman"/>
          <w:color w:val="000000" w:themeColor="tx1" w:themeShade="FF"/>
        </w:rPr>
      </w:pPr>
      <w:r>
        <w:rPr>
          <w:rFonts w:ascii="Times New Roman" w:hAnsi="Times New Roman"/>
          <w:color w:val="000000" w:themeColor="tx1" w:themeShade="FF"/>
        </w:rPr>
        <w:t>jeho priemerného mesačného zárobku, ak pracovný pomer zamestnanca trval najmenej dva roky a menej ako päť rokov,</w:t>
      </w:r>
    </w:p>
    <w:p w:rsidR="00A37556" w:rsidP="00A37556">
      <w:pPr>
        <w:numPr>
          <w:numId w:val="3"/>
        </w:numPr>
        <w:bidi w:val="0"/>
        <w:jc w:val="both"/>
        <w:rPr>
          <w:rFonts w:ascii="Times New Roman" w:hAnsi="Times New Roman"/>
          <w:color w:val="000000" w:themeColor="tx1" w:themeShade="FF"/>
        </w:rPr>
      </w:pPr>
      <w:r>
        <w:rPr>
          <w:rFonts w:ascii="Times New Roman" w:hAnsi="Times New Roman"/>
          <w:color w:val="000000" w:themeColor="tx1" w:themeShade="FF"/>
        </w:rPr>
        <w:t>dvojnásobku jeho priemerného mesačného zárobku, ak pracovný pomer zamestnanca trval najmenej päť rokov a menej ako desať rokov,</w:t>
      </w:r>
    </w:p>
    <w:p w:rsidR="00A37556" w:rsidP="00A37556">
      <w:pPr>
        <w:numPr>
          <w:numId w:val="3"/>
        </w:numPr>
        <w:bidi w:val="0"/>
        <w:jc w:val="both"/>
        <w:rPr>
          <w:rFonts w:ascii="Times New Roman" w:hAnsi="Times New Roman"/>
          <w:color w:val="000000" w:themeColor="tx1" w:themeShade="FF"/>
        </w:rPr>
      </w:pPr>
      <w:r>
        <w:rPr>
          <w:rFonts w:ascii="Times New Roman" w:hAnsi="Times New Roman"/>
          <w:color w:val="000000" w:themeColor="tx1" w:themeShade="FF"/>
        </w:rPr>
        <w:t xml:space="preserve">trojnásobku jeho priemerného mesačného zárobku, ak pracovný pomer zamestnanca trval najmenej desať rokov a menej ako dvadsať rokov, </w:t>
      </w:r>
    </w:p>
    <w:p w:rsidR="00A37556" w:rsidP="00A37556">
      <w:pPr>
        <w:numPr>
          <w:numId w:val="3"/>
        </w:numPr>
        <w:bidi w:val="0"/>
        <w:jc w:val="both"/>
        <w:rPr>
          <w:rFonts w:ascii="Times New Roman" w:hAnsi="Times New Roman"/>
          <w:color w:val="000000" w:themeColor="tx1" w:themeShade="FF"/>
        </w:rPr>
      </w:pPr>
      <w:r>
        <w:rPr>
          <w:rFonts w:ascii="Times New Roman" w:hAnsi="Times New Roman"/>
          <w:color w:val="000000" w:themeColor="tx1" w:themeShade="FF"/>
        </w:rPr>
        <w:t>štvornásobku jeho priemerného mesačného zárobku, ak pracovný pomer zamestnanca trval najmenej dvadsať rokov.</w:t>
      </w:r>
    </w:p>
    <w:p w:rsidR="00A37556" w:rsidP="00A37556">
      <w:pPr>
        <w:bidi w:val="0"/>
        <w:outlineLvl w:val="4"/>
        <w:rPr>
          <w:rFonts w:ascii="Times New Roman" w:hAnsi="Times New Roman"/>
          <w:color w:val="000000" w:themeColor="tx1" w:themeShade="FF"/>
        </w:rPr>
      </w:pPr>
    </w:p>
    <w:p w:rsidR="00A37556" w:rsidP="00A37556">
      <w:pPr>
        <w:bidi w:val="0"/>
        <w:ind w:left="360" w:firstLine="348"/>
        <w:jc w:val="both"/>
        <w:outlineLvl w:val="4"/>
        <w:rPr>
          <w:rFonts w:ascii="Times New Roman" w:hAnsi="Times New Roman"/>
          <w:color w:val="000000" w:themeColor="tx1" w:themeShade="FF"/>
        </w:rPr>
      </w:pPr>
      <w:r>
        <w:rPr>
          <w:rFonts w:ascii="Times New Roman" w:hAnsi="Times New Roman"/>
          <w:color w:val="000000" w:themeColor="tx1" w:themeShade="FF"/>
        </w:rPr>
        <w:t>(2) Zamestnancovi patrí pri skončení pracovného pomeru dohodou z dôvodov uvedených v § 63 ods. l písm. a) alebo písm. b) alebo z dôvodu, že zamestnanec stratil vzhľadom na svoj zdravotný stav podľa lekárskeho posudku dlhodobo spôsobilosť vykonávať doterajšiu prácu, odstupné najmenej v sume</w:t>
      </w:r>
    </w:p>
    <w:p w:rsidR="00A37556" w:rsidP="00A37556">
      <w:pPr>
        <w:numPr>
          <w:numId w:val="4"/>
        </w:numPr>
        <w:bidi w:val="0"/>
        <w:jc w:val="both"/>
        <w:rPr>
          <w:rFonts w:ascii="Times New Roman" w:hAnsi="Times New Roman"/>
          <w:color w:val="000000" w:themeColor="tx1" w:themeShade="FF"/>
        </w:rPr>
      </w:pPr>
      <w:r>
        <w:rPr>
          <w:rFonts w:ascii="Times New Roman" w:hAnsi="Times New Roman"/>
          <w:color w:val="000000" w:themeColor="tx1" w:themeShade="FF"/>
        </w:rPr>
        <w:t>jeho priemerného mesačného zárobku, ak pracovný pomer zamestnanca trval menej ako dva roky,</w:t>
      </w:r>
    </w:p>
    <w:p w:rsidR="00A37556" w:rsidP="00A37556">
      <w:pPr>
        <w:numPr>
          <w:numId w:val="4"/>
        </w:numPr>
        <w:bidi w:val="0"/>
        <w:jc w:val="both"/>
        <w:rPr>
          <w:rFonts w:ascii="Times New Roman" w:hAnsi="Times New Roman"/>
          <w:color w:val="000000" w:themeColor="tx1" w:themeShade="FF"/>
        </w:rPr>
      </w:pPr>
      <w:r>
        <w:rPr>
          <w:rFonts w:ascii="Times New Roman" w:hAnsi="Times New Roman"/>
          <w:color w:val="000000" w:themeColor="tx1" w:themeShade="FF"/>
        </w:rPr>
        <w:t>dvojnásobku jeho priemerného mesačného zárobku, ak pracovný pomer zamestnanca trval najmenej dva roky a menej ako päť rokov,</w:t>
      </w:r>
    </w:p>
    <w:p w:rsidR="00A37556" w:rsidP="00A37556">
      <w:pPr>
        <w:numPr>
          <w:numId w:val="4"/>
        </w:numPr>
        <w:bidi w:val="0"/>
        <w:jc w:val="both"/>
        <w:rPr>
          <w:rFonts w:ascii="Times New Roman" w:hAnsi="Times New Roman"/>
          <w:color w:val="000000" w:themeColor="tx1" w:themeShade="FF"/>
        </w:rPr>
      </w:pPr>
      <w:r>
        <w:rPr>
          <w:rFonts w:ascii="Times New Roman" w:hAnsi="Times New Roman"/>
          <w:color w:val="000000" w:themeColor="tx1" w:themeShade="FF"/>
        </w:rPr>
        <w:t>trojnásobku jeho priemerného mesačného zárobku, ak pracovný pomer zamestnanca trval najmenej päť rokov a menej ako desať rokov,</w:t>
      </w:r>
    </w:p>
    <w:p w:rsidR="00A37556" w:rsidP="00A37556">
      <w:pPr>
        <w:numPr>
          <w:numId w:val="4"/>
        </w:numPr>
        <w:bidi w:val="0"/>
        <w:jc w:val="both"/>
        <w:rPr>
          <w:rFonts w:ascii="Times New Roman" w:hAnsi="Times New Roman"/>
          <w:color w:val="000000" w:themeColor="tx1" w:themeShade="FF"/>
        </w:rPr>
      </w:pPr>
      <w:r>
        <w:rPr>
          <w:rFonts w:ascii="Times New Roman" w:hAnsi="Times New Roman"/>
          <w:color w:val="000000" w:themeColor="tx1" w:themeShade="FF"/>
        </w:rPr>
        <w:t>štvornásobku jeho priemerného mesačného zárobku, ak pracovný pomer zamestnanca trval najmenej desať rokov a menej ako dvadsať rokov,</w:t>
      </w:r>
    </w:p>
    <w:p w:rsidR="00A37556" w:rsidP="00A37556">
      <w:pPr>
        <w:numPr>
          <w:numId w:val="4"/>
        </w:numPr>
        <w:bidi w:val="0"/>
        <w:jc w:val="both"/>
        <w:rPr>
          <w:rFonts w:ascii="Times New Roman" w:hAnsi="Times New Roman"/>
          <w:color w:val="000000" w:themeColor="tx1" w:themeShade="FF"/>
        </w:rPr>
      </w:pPr>
      <w:r>
        <w:rPr>
          <w:rFonts w:ascii="Times New Roman" w:hAnsi="Times New Roman"/>
          <w:color w:val="000000" w:themeColor="tx1" w:themeShade="FF"/>
        </w:rPr>
        <w:t>päťnásobku jeho priemerného mesačného zárobku, ak pracovný pomer zamestnanca trval najmenej dvadsať rokov.“.</w:t>
      </w:r>
    </w:p>
    <w:p w:rsidR="00A37556" w:rsidP="00A37556">
      <w:pPr>
        <w:bidi w:val="0"/>
        <w:ind w:left="360"/>
        <w:outlineLvl w:val="4"/>
        <w:rPr>
          <w:rFonts w:ascii="Times New Roman" w:hAnsi="Times New Roman"/>
          <w:color w:val="000000" w:themeColor="tx1" w:themeShade="FF"/>
        </w:rPr>
      </w:pPr>
    </w:p>
    <w:p w:rsidR="00A37556" w:rsidP="00A37556">
      <w:pPr>
        <w:numPr>
          <w:numId w:val="1"/>
        </w:numPr>
        <w:bidi w:val="0"/>
        <w:outlineLvl w:val="4"/>
        <w:rPr>
          <w:rFonts w:ascii="Times New Roman" w:hAnsi="Times New Roman"/>
          <w:color w:val="000000" w:themeColor="tx1" w:themeShade="FF"/>
        </w:rPr>
      </w:pPr>
      <w:r>
        <w:rPr>
          <w:rFonts w:ascii="Times New Roman" w:hAnsi="Times New Roman"/>
          <w:color w:val="000000" w:themeColor="tx1" w:themeShade="FF"/>
        </w:rPr>
        <w:t>V § 76 sa vypúšťa odsek 3.</w:t>
      </w:r>
    </w:p>
    <w:p w:rsidR="00A37556" w:rsidP="00A37556">
      <w:pPr>
        <w:bidi w:val="0"/>
        <w:jc w:val="both"/>
        <w:rPr>
          <w:rFonts w:ascii="Times New Roman" w:hAnsi="Times New Roman"/>
          <w:color w:val="000000" w:themeColor="tx1" w:themeShade="FF"/>
        </w:rPr>
      </w:pPr>
    </w:p>
    <w:p w:rsidR="00A37556" w:rsidP="00C33418">
      <w:pPr>
        <w:bidi w:val="0"/>
        <w:ind w:left="357"/>
        <w:jc w:val="both"/>
        <w:textAlignment w:val="top"/>
        <w:rPr>
          <w:rFonts w:ascii="Times New Roman" w:hAnsi="Times New Roman"/>
          <w:color w:val="000000" w:themeColor="tx1" w:themeShade="FF"/>
        </w:rPr>
      </w:pPr>
      <w:r>
        <w:rPr>
          <w:rFonts w:ascii="Times New Roman" w:hAnsi="Times New Roman"/>
          <w:color w:val="000000" w:themeColor="tx1" w:themeShade="FF"/>
        </w:rPr>
        <w:t>Doterajšie odseky 4 až 8 sa označujú ako odseky 3 až 7.</w:t>
      </w:r>
    </w:p>
    <w:p w:rsidR="00A37556" w:rsidP="00A37556">
      <w:pPr>
        <w:numPr>
          <w:numId w:val="1"/>
        </w:numPr>
        <w:bidi w:val="0"/>
        <w:jc w:val="both"/>
        <w:textAlignment w:val="top"/>
        <w:outlineLvl w:val="4"/>
        <w:rPr>
          <w:rFonts w:ascii="Times New Roman" w:hAnsi="Times New Roman"/>
          <w:strike/>
          <w:color w:val="000000" w:themeColor="tx1" w:themeShade="FF"/>
        </w:rPr>
      </w:pPr>
      <w:r>
        <w:rPr>
          <w:rFonts w:ascii="Times New Roman" w:hAnsi="Times New Roman"/>
          <w:color w:val="000000" w:themeColor="tx1" w:themeShade="FF"/>
        </w:rPr>
        <w:t>V § 76 ods. 7 sa slová „odsekov 1 a 4“ nahrádzajú slovami „odsekov 1 a 2“.</w:t>
      </w:r>
    </w:p>
    <w:p w:rsidR="00A37556" w:rsidP="00A37556">
      <w:pPr>
        <w:bidi w:val="0"/>
        <w:jc w:val="both"/>
        <w:textAlignment w:val="top"/>
        <w:outlineLvl w:val="4"/>
        <w:rPr>
          <w:rFonts w:ascii="Times New Roman" w:hAnsi="Times New Roman"/>
          <w:strike/>
          <w:color w:val="000000" w:themeColor="tx1" w:themeShade="FF"/>
        </w:rPr>
      </w:pPr>
    </w:p>
    <w:p w:rsidR="00A37556" w:rsidP="00A37556">
      <w:pPr>
        <w:numPr>
          <w:numId w:val="1"/>
        </w:numPr>
        <w:bidi w:val="0"/>
        <w:jc w:val="both"/>
        <w:textAlignment w:val="top"/>
        <w:outlineLvl w:val="4"/>
        <w:rPr>
          <w:rFonts w:ascii="Times New Roman" w:hAnsi="Times New Roman"/>
          <w:strike/>
          <w:color w:val="000000" w:themeColor="tx1" w:themeShade="FF"/>
        </w:rPr>
      </w:pPr>
      <w:r>
        <w:rPr>
          <w:rFonts w:ascii="Times New Roman" w:hAnsi="Times New Roman"/>
          <w:color w:val="000000" w:themeColor="tx1" w:themeShade="FF"/>
        </w:rPr>
        <w:t>§ 76a vrátane nadpisu znie:</w:t>
      </w:r>
    </w:p>
    <w:p w:rsidR="00A37556" w:rsidP="00A37556">
      <w:pPr>
        <w:bidi w:val="0"/>
        <w:jc w:val="center"/>
        <w:rPr>
          <w:rFonts w:ascii="Times New Roman" w:hAnsi="Times New Roman"/>
          <w:color w:val="000000" w:themeColor="tx1" w:themeShade="FF"/>
        </w:rPr>
      </w:pPr>
      <w:r>
        <w:rPr>
          <w:rFonts w:ascii="Times New Roman" w:hAnsi="Times New Roman"/>
          <w:color w:val="000000" w:themeColor="tx1" w:themeShade="FF"/>
        </w:rPr>
        <w:t>„§ 76a</w:t>
      </w:r>
    </w:p>
    <w:p w:rsidR="00A37556" w:rsidP="00A37556">
      <w:pPr>
        <w:bidi w:val="0"/>
        <w:jc w:val="center"/>
        <w:rPr>
          <w:rFonts w:ascii="Times New Roman" w:hAnsi="Times New Roman"/>
          <w:color w:val="000000" w:themeColor="tx1" w:themeShade="FF"/>
        </w:rPr>
      </w:pPr>
      <w:r>
        <w:rPr>
          <w:rFonts w:ascii="Times New Roman" w:hAnsi="Times New Roman"/>
          <w:color w:val="000000" w:themeColor="tx1" w:themeShade="FF"/>
        </w:rPr>
        <w:t>Odchodné</w:t>
      </w:r>
    </w:p>
    <w:p w:rsidR="00A37556" w:rsidP="00A37556">
      <w:pPr>
        <w:bidi w:val="0"/>
        <w:jc w:val="both"/>
        <w:rPr>
          <w:rFonts w:ascii="Times New Roman" w:hAnsi="Times New Roman"/>
          <w:color w:val="000000" w:themeColor="tx1" w:themeShade="FF"/>
        </w:rPr>
      </w:pPr>
    </w:p>
    <w:p w:rsidR="00A37556" w:rsidP="00A37556">
      <w:pPr>
        <w:bidi w:val="0"/>
        <w:ind w:left="357" w:firstLine="352"/>
        <w:jc w:val="both"/>
        <w:textAlignment w:val="top"/>
        <w:rPr>
          <w:rFonts w:ascii="Times New Roman" w:hAnsi="Times New Roman"/>
          <w:color w:val="000000" w:themeColor="tx1" w:themeShade="FF"/>
        </w:rPr>
      </w:pPr>
      <w:r>
        <w:rPr>
          <w:rFonts w:ascii="Times New Roman" w:hAnsi="Times New Roman"/>
          <w:color w:val="000000" w:themeColor="tx1" w:themeShade="FF"/>
        </w:rPr>
        <w:t>(1) Zamestnancovi patrí pri prvom skončení pracovného pomeru po vzniku nároku na starobný dôchodok alebo invalidný dôchodok, ak pokles schopnosti vykonávať zárobkovú činnosť je viac ako 70 %, odchodné najmenej v sume jeho priemerného mesačného zárobku, ak požiada o poskytnutie uvedeného dôchodku pred skončením pracovného pomeru alebo do desiatich pracovných dní po jeho skončení.</w:t>
      </w:r>
    </w:p>
    <w:p w:rsidR="00A37556" w:rsidP="00A37556">
      <w:pPr>
        <w:bidi w:val="0"/>
        <w:ind w:left="357" w:firstLine="352"/>
        <w:jc w:val="both"/>
        <w:textAlignment w:val="top"/>
        <w:rPr>
          <w:rFonts w:ascii="Times New Roman" w:hAnsi="Times New Roman"/>
          <w:color w:val="000000" w:themeColor="tx1" w:themeShade="FF"/>
        </w:rPr>
      </w:pPr>
    </w:p>
    <w:p w:rsidR="00A37556" w:rsidP="00A37556">
      <w:pPr>
        <w:bidi w:val="0"/>
        <w:ind w:left="357" w:firstLine="352"/>
        <w:jc w:val="both"/>
        <w:textAlignment w:val="top"/>
        <w:rPr>
          <w:rFonts w:ascii="Times New Roman" w:hAnsi="Times New Roman"/>
          <w:color w:val="000000" w:themeColor="tx1" w:themeShade="FF"/>
        </w:rPr>
      </w:pPr>
      <w:r>
        <w:rPr>
          <w:rFonts w:ascii="Times New Roman" w:hAnsi="Times New Roman"/>
          <w:color w:val="000000" w:themeColor="tx1" w:themeShade="FF"/>
        </w:rPr>
        <w:t>(2) Zamestnancovi patrí pri skončení pracovného pomeru odchodné najmenej v sume jeho priemerného mesačného zárobku, ak mu bol priznaný predčasný starobný dôchodok na základe žiadosti podanej pred skončením pracovného pomeru alebo do desiatich dní po jeho skončení.</w:t>
      </w:r>
    </w:p>
    <w:p w:rsidR="00A37556" w:rsidP="00A37556">
      <w:pPr>
        <w:bidi w:val="0"/>
        <w:ind w:left="357" w:firstLine="352"/>
        <w:jc w:val="both"/>
        <w:textAlignment w:val="top"/>
        <w:rPr>
          <w:rFonts w:ascii="Times New Roman" w:hAnsi="Times New Roman"/>
          <w:color w:val="000000" w:themeColor="tx1" w:themeShade="FF"/>
        </w:rPr>
      </w:pPr>
    </w:p>
    <w:p w:rsidR="00A37556" w:rsidP="00A37556">
      <w:pPr>
        <w:bidi w:val="0"/>
        <w:ind w:left="357" w:firstLine="352"/>
        <w:jc w:val="both"/>
        <w:textAlignment w:val="top"/>
        <w:rPr>
          <w:rFonts w:ascii="Times New Roman" w:hAnsi="Times New Roman"/>
          <w:color w:val="000000" w:themeColor="tx1" w:themeShade="FF"/>
        </w:rPr>
      </w:pPr>
      <w:r>
        <w:rPr>
          <w:rFonts w:ascii="Times New Roman" w:hAnsi="Times New Roman"/>
          <w:color w:val="000000" w:themeColor="tx1" w:themeShade="FF"/>
        </w:rPr>
        <w:t>(3) Odchodné zamestnancovi patrí len od jedného zamestnávateľa.</w:t>
      </w:r>
    </w:p>
    <w:p w:rsidR="00A37556" w:rsidP="00A37556">
      <w:pPr>
        <w:bidi w:val="0"/>
        <w:ind w:left="357" w:firstLine="352"/>
        <w:jc w:val="both"/>
        <w:textAlignment w:val="top"/>
        <w:rPr>
          <w:rFonts w:ascii="Times New Roman" w:hAnsi="Times New Roman"/>
          <w:color w:val="000000" w:themeColor="tx1" w:themeShade="FF"/>
        </w:rPr>
      </w:pPr>
    </w:p>
    <w:p w:rsidR="00A37556" w:rsidP="00A37556">
      <w:pPr>
        <w:bidi w:val="0"/>
        <w:ind w:left="357" w:firstLine="352"/>
        <w:jc w:val="both"/>
        <w:textAlignment w:val="top"/>
        <w:rPr>
          <w:rFonts w:ascii="Times New Roman" w:hAnsi="Times New Roman"/>
          <w:color w:val="000000" w:themeColor="tx1" w:themeShade="FF"/>
        </w:rPr>
      </w:pPr>
      <w:r>
        <w:rPr>
          <w:rFonts w:ascii="Times New Roman" w:hAnsi="Times New Roman"/>
          <w:color w:val="000000" w:themeColor="tx1" w:themeShade="FF"/>
        </w:rPr>
        <w:t>(4) Zamestnávateľ nie je povinný poskytnúť zamestnancovi odchodné, ak sa pracovný pomer skončil podľa § 68 ods. 1.“.</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79 odsek 2 znie:</w:t>
      </w:r>
    </w:p>
    <w:p w:rsidR="00A37556" w:rsidP="00A37556">
      <w:pPr>
        <w:bidi w:val="0"/>
        <w:ind w:left="357" w:firstLine="352"/>
        <w:jc w:val="both"/>
        <w:textAlignment w:val="top"/>
        <w:rPr>
          <w:rFonts w:ascii="Times New Roman" w:hAnsi="Times New Roman"/>
          <w:color w:val="000000" w:themeColor="tx1" w:themeShade="FF"/>
        </w:rPr>
      </w:pPr>
      <w:r>
        <w:rPr>
          <w:rFonts w:ascii="Times New Roman" w:hAnsi="Times New Roman"/>
          <w:color w:val="000000" w:themeColor="tx1" w:themeShade="FF"/>
        </w:rPr>
        <w:t>„(2) Ak celkový čas, za ktorý by sa mala zamestnancovi poskytnúť náhrada mzdy, presahuje 12 mesiacov, môže súd na žiadosť zamestnávateľa jeho povinnosť nahradiť mzdu za čas presahujúci 12 mesiacov primerane znížiť, prípadne náhradu mzdy za čas presahujúci 12 mesiacov zamestnancovi vôbec nepriznať. Náhrada mzdy môže byť priznaná najviac za čas 36 mesiacov.“.</w:t>
      </w:r>
    </w:p>
    <w:p w:rsidR="00A37556" w:rsidP="00A37556">
      <w:pPr>
        <w:bidi w:val="0"/>
        <w:ind w:left="357" w:firstLine="352"/>
        <w:jc w:val="both"/>
        <w:textAlignment w:val="top"/>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 83 vrátane nadpisu znie:</w:t>
      </w:r>
    </w:p>
    <w:p w:rsidR="00A37556" w:rsidP="00A37556">
      <w:pPr>
        <w:bidi w:val="0"/>
        <w:jc w:val="center"/>
        <w:outlineLvl w:val="4"/>
        <w:rPr>
          <w:rFonts w:ascii="Times New Roman" w:hAnsi="Times New Roman"/>
          <w:color w:val="000000" w:themeColor="tx1" w:themeShade="FF"/>
        </w:rPr>
      </w:pPr>
      <w:r>
        <w:rPr>
          <w:rFonts w:ascii="Times New Roman" w:hAnsi="Times New Roman"/>
          <w:color w:val="000000" w:themeColor="tx1" w:themeShade="FF"/>
        </w:rPr>
        <w:t xml:space="preserve"> „§ 83</w:t>
      </w:r>
    </w:p>
    <w:p w:rsidR="00A37556" w:rsidP="00A37556">
      <w:pPr>
        <w:bidi w:val="0"/>
        <w:jc w:val="center"/>
        <w:outlineLvl w:val="4"/>
        <w:rPr>
          <w:rFonts w:ascii="Times New Roman" w:hAnsi="Times New Roman"/>
          <w:color w:val="000000" w:themeColor="tx1" w:themeShade="FF"/>
        </w:rPr>
      </w:pPr>
      <w:r>
        <w:rPr>
          <w:rFonts w:ascii="Times New Roman" w:hAnsi="Times New Roman"/>
          <w:color w:val="000000" w:themeColor="tx1" w:themeShade="FF"/>
        </w:rPr>
        <w:t>Výkon inej zárobkovej činnosti</w:t>
      </w:r>
    </w:p>
    <w:p w:rsidR="00A37556" w:rsidP="00A37556">
      <w:pPr>
        <w:bidi w:val="0"/>
        <w:jc w:val="both"/>
        <w:outlineLvl w:val="4"/>
        <w:rPr>
          <w:rFonts w:ascii="Times New Roman" w:hAnsi="Times New Roman"/>
          <w:color w:val="000000" w:themeColor="tx1" w:themeShade="FF"/>
        </w:rPr>
      </w:pPr>
    </w:p>
    <w:p w:rsidR="00A37556" w:rsidP="00A37556">
      <w:pPr>
        <w:bidi w:val="0"/>
        <w:ind w:left="357" w:firstLine="352"/>
        <w:jc w:val="both"/>
        <w:textAlignment w:val="top"/>
        <w:rPr>
          <w:rFonts w:ascii="Times New Roman" w:hAnsi="Times New Roman"/>
          <w:color w:val="000000" w:themeColor="tx1" w:themeShade="FF"/>
        </w:rPr>
      </w:pPr>
      <w:r>
        <w:rPr>
          <w:rFonts w:ascii="Times New Roman" w:hAnsi="Times New Roman"/>
          <w:color w:val="000000" w:themeColor="tx1" w:themeShade="FF"/>
        </w:rPr>
        <w:t xml:space="preserve">(1) Zamestnanec môže popri svojom zamestnaní vykonávanom v pracovnom pomere vykonávať inú zárobkovú činnosť, ktorá má k predmetu činnosti zamestnávateľa konkurenčný charakter, len s predchádzajúcim písomným súhlasom zamestnávateľa. Ak sa zamestnávateľ nevyjadrí do 15 dní od doručenia žiadosti zamestnanca, platí, že súhlas udelil. </w:t>
      </w:r>
    </w:p>
    <w:p w:rsidR="00A37556" w:rsidP="00A37556">
      <w:pPr>
        <w:bidi w:val="0"/>
        <w:ind w:left="357" w:firstLine="352"/>
        <w:jc w:val="both"/>
        <w:textAlignment w:val="top"/>
        <w:rPr>
          <w:rFonts w:ascii="Times New Roman" w:hAnsi="Times New Roman"/>
          <w:color w:val="000000" w:themeColor="tx1" w:themeShade="FF"/>
        </w:rPr>
      </w:pPr>
    </w:p>
    <w:p w:rsidR="00A37556" w:rsidP="00A37556">
      <w:pPr>
        <w:bidi w:val="0"/>
        <w:ind w:left="357" w:firstLine="352"/>
        <w:jc w:val="both"/>
        <w:textAlignment w:val="top"/>
        <w:rPr>
          <w:rFonts w:ascii="Times New Roman" w:hAnsi="Times New Roman"/>
          <w:color w:val="000000" w:themeColor="tx1" w:themeShade="FF"/>
        </w:rPr>
      </w:pPr>
      <w:r>
        <w:rPr>
          <w:rFonts w:ascii="Times New Roman" w:hAnsi="Times New Roman"/>
          <w:color w:val="000000" w:themeColor="tx1" w:themeShade="FF"/>
        </w:rPr>
        <w:t>(2) Zamestnávateľ môže udelený súhlas podľa odseku 1 z vážnych dôvodov písomne odvolať; v písomnom odvolaní súhlasu je zamestnávateľ povinný uviesť tieto dôvody. Po odvolaní súhlasu zamestnávateľom podľa prvej vety je zamestnanec povinný bez zbytočného odkladu inú zárobkovú činnosť skončiť spôsobom vyplývajúcim z príslušných právnych predpisov.</w:t>
      </w:r>
    </w:p>
    <w:p w:rsidR="00A37556" w:rsidP="00A37556">
      <w:pPr>
        <w:bidi w:val="0"/>
        <w:ind w:left="357" w:firstLine="352"/>
        <w:jc w:val="both"/>
        <w:textAlignment w:val="top"/>
        <w:rPr>
          <w:rFonts w:ascii="Times New Roman" w:hAnsi="Times New Roman"/>
          <w:color w:val="000000" w:themeColor="tx1" w:themeShade="FF"/>
        </w:rPr>
      </w:pPr>
    </w:p>
    <w:p w:rsidR="00A37556" w:rsidP="00A37556">
      <w:pPr>
        <w:bidi w:val="0"/>
        <w:ind w:left="357" w:firstLine="352"/>
        <w:jc w:val="both"/>
        <w:textAlignment w:val="top"/>
        <w:rPr>
          <w:rFonts w:ascii="Times New Roman" w:hAnsi="Times New Roman"/>
          <w:color w:val="000000" w:themeColor="tx1" w:themeShade="FF"/>
        </w:rPr>
      </w:pPr>
      <w:r>
        <w:rPr>
          <w:rFonts w:ascii="Times New Roman" w:hAnsi="Times New Roman"/>
          <w:color w:val="000000" w:themeColor="tx1" w:themeShade="FF"/>
        </w:rPr>
        <w:t>(3) Súhlas zamestnávateľa podľa odseku 1 sa nevyžaduje na výkon vedeckej, pedagogickej, publicistickej, lektorskej, prednášateľskej, literárnej a umeleckej činnosti.“.</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85 ods. 6 sa za slovo „karcinogénom“ vkladá slovo „alebo“.</w:t>
      </w:r>
    </w:p>
    <w:p w:rsidR="00A37556" w:rsidP="00A37556">
      <w:pPr>
        <w:bidi w:val="0"/>
        <w:jc w:val="both"/>
        <w:outlineLvl w:val="4"/>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 xml:space="preserve">V § 85 ods. 8 sa na konci pripája táto veta: „Pracovný čas, ktorý je zamestnanec povinný odpracovať v príslušnom týždni po rozvrhnutí ustanoveného týždenného pracovného času, je určený týždenný pracovný čas.“. </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85a ods. 1 sa vypúšťajú slová „alebo o vedúceho zamestnanca v priamej riadiacej pôsobnosti štatutárneho orgánu alebo člena štatutárneho orgánu alebo vedúceho zamestnanca, ktorý je v priamej riadiacej pôsobnosti tohto vedúceho zamestnanca“.</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85a ods. 4 sa slovo „doručenia“ nahrádza slovami „písomného oznámenia“.</w:t>
      </w:r>
    </w:p>
    <w:p w:rsidR="00A37556" w:rsidP="00A37556">
      <w:pPr>
        <w:bidi w:val="0"/>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86 ods. 2 sa slovo „spravidla“ nahrádza slovom „najviac“.</w:t>
      </w:r>
    </w:p>
    <w:p w:rsidR="00A37556" w:rsidP="00A37556">
      <w:pPr>
        <w:shd w:val="clear" w:color="auto" w:fill="FFFFFF"/>
        <w:bidi w:val="0"/>
        <w:jc w:val="both"/>
        <w:textAlignment w:val="top"/>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 xml:space="preserve">V § 87 ods. 2 prvá veta znie: „Zamestnávateľ môže v kolektívnej zmluve alebo po dohode so zástupcami zamestnancov rozvrhnúť pracovný čas nerovnomerne na jednotlivé týždne na obdobie dlhšie ako štyri mesiace, najviac na obdobie 12 mesiacov, ak ide o činnosti, pri ktorých sa v priebehu roka prejavuje rozdielna potreba práce.“. </w:t>
      </w:r>
    </w:p>
    <w:p w:rsidR="00A37556" w:rsidP="00A37556">
      <w:pPr>
        <w:bidi w:val="0"/>
        <w:jc w:val="both"/>
        <w:outlineLvl w:val="4"/>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87 ods. 2 sa za prvú vetu vkladá nová druhá veta, ktorá znie: „Dohodu nemožno nahradiť rozhodnutím zamestnávateľa.“.</w:t>
      </w:r>
    </w:p>
    <w:p w:rsidR="00A37556" w:rsidP="00A37556">
      <w:pPr>
        <w:bidi w:val="0"/>
        <w:jc w:val="both"/>
        <w:outlineLvl w:val="4"/>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 xml:space="preserve">§ 87a vrátane nadpisu znie: </w:t>
      </w:r>
    </w:p>
    <w:p w:rsidR="00A37556" w:rsidP="00A37556">
      <w:pPr>
        <w:bidi w:val="0"/>
        <w:jc w:val="center"/>
        <w:rPr>
          <w:rFonts w:ascii="Times New Roman" w:hAnsi="Times New Roman"/>
          <w:color w:val="000000" w:themeColor="tx1" w:themeShade="FF"/>
        </w:rPr>
      </w:pPr>
      <w:r>
        <w:rPr>
          <w:rFonts w:ascii="Times New Roman" w:hAnsi="Times New Roman"/>
          <w:color w:val="000000" w:themeColor="tx1" w:themeShade="FF"/>
        </w:rPr>
        <w:t>„§ 87a</w:t>
      </w:r>
    </w:p>
    <w:p w:rsidR="00A37556" w:rsidP="00A37556">
      <w:pPr>
        <w:bidi w:val="0"/>
        <w:jc w:val="center"/>
        <w:rPr>
          <w:rFonts w:ascii="Times New Roman" w:hAnsi="Times New Roman"/>
          <w:color w:val="000000" w:themeColor="tx1" w:themeShade="FF"/>
        </w:rPr>
      </w:pPr>
      <w:r>
        <w:rPr>
          <w:rFonts w:ascii="Times New Roman" w:hAnsi="Times New Roman"/>
          <w:color w:val="000000" w:themeColor="tx1" w:themeShade="FF"/>
        </w:rPr>
        <w:t>Konto pracovného času</w:t>
      </w:r>
    </w:p>
    <w:p w:rsidR="00A37556" w:rsidP="00A37556">
      <w:pPr>
        <w:bidi w:val="0"/>
        <w:jc w:val="both"/>
        <w:rPr>
          <w:rFonts w:ascii="Times New Roman" w:hAnsi="Times New Roman"/>
          <w:color w:val="000000" w:themeColor="tx1" w:themeShade="FF"/>
        </w:rPr>
      </w:pPr>
    </w:p>
    <w:p w:rsidR="00A37556" w:rsidP="00A37556">
      <w:pPr>
        <w:bidi w:val="0"/>
        <w:ind w:left="284" w:firstLine="283"/>
        <w:jc w:val="both"/>
        <w:outlineLvl w:val="4"/>
        <w:rPr>
          <w:rFonts w:ascii="Times New Roman" w:hAnsi="Times New Roman"/>
          <w:color w:val="000000" w:themeColor="tx1" w:themeShade="FF"/>
        </w:rPr>
      </w:pPr>
      <w:r>
        <w:rPr>
          <w:rFonts w:ascii="Times New Roman" w:hAnsi="Times New Roman"/>
          <w:color w:val="000000" w:themeColor="tx1" w:themeShade="FF"/>
        </w:rPr>
        <w:t>(1) Konto pracovného času je spôsob nerovnomerného rozvrhnutia pracovného času, ktorý zamestnávateľ môže zaviesť len kolektívnou zmluvou alebo po dohode so zástupcami zamestnancov. Dohoda o zavedení konta pracovného času musí byť písomná. Dohodu nemožno nahradiť rozhodnutím zamestnávateľa. Na zavedenie konta pracovného času u zamestnanca uvedeného v § 87 ods. 3 sa vyžaduje aj dohoda s týmto zamestnancom.</w:t>
      </w:r>
    </w:p>
    <w:p w:rsidR="00A37556" w:rsidP="00A37556">
      <w:pPr>
        <w:bidi w:val="0"/>
        <w:ind w:left="284" w:firstLine="283"/>
        <w:jc w:val="both"/>
        <w:outlineLvl w:val="4"/>
        <w:rPr>
          <w:rFonts w:ascii="Times New Roman" w:hAnsi="Times New Roman"/>
          <w:color w:val="000000" w:themeColor="tx1" w:themeShade="FF"/>
        </w:rPr>
      </w:pPr>
    </w:p>
    <w:p w:rsidR="00A37556" w:rsidP="00A37556">
      <w:pPr>
        <w:bidi w:val="0"/>
        <w:ind w:left="284" w:firstLine="283"/>
        <w:jc w:val="both"/>
        <w:outlineLvl w:val="4"/>
        <w:rPr>
          <w:rFonts w:ascii="Times New Roman" w:hAnsi="Times New Roman"/>
          <w:color w:val="000000" w:themeColor="tx1" w:themeShade="FF"/>
        </w:rPr>
      </w:pPr>
      <w:r>
        <w:rPr>
          <w:rFonts w:ascii="Times New Roman" w:hAnsi="Times New Roman"/>
          <w:color w:val="000000" w:themeColor="tx1" w:themeShade="FF"/>
        </w:rPr>
        <w:t>(2) V kolektívnej zmluve alebo v dohode so zástupcami zamestnancov sa musí dohodnúť vyrovnávacie obdobie konta pracovného času, v ktorom sa vyrovná rozdiel medzi ustanoveným týždenným pracovným časom a skutočne odpracovaným časom zamestnanca; vyrovnávacie obdobie nesmie byť dlhšie ako 30 mesiacov.</w:t>
      </w:r>
    </w:p>
    <w:p w:rsidR="00A37556" w:rsidP="00A37556">
      <w:pPr>
        <w:bidi w:val="0"/>
        <w:ind w:left="284" w:firstLine="283"/>
        <w:jc w:val="both"/>
        <w:outlineLvl w:val="4"/>
        <w:rPr>
          <w:rFonts w:ascii="Times New Roman" w:hAnsi="Times New Roman"/>
          <w:color w:val="000000" w:themeColor="tx1" w:themeShade="FF"/>
        </w:rPr>
      </w:pPr>
    </w:p>
    <w:p w:rsidR="00A37556" w:rsidP="00A37556">
      <w:pPr>
        <w:bidi w:val="0"/>
        <w:ind w:left="284" w:firstLine="283"/>
        <w:jc w:val="both"/>
        <w:outlineLvl w:val="4"/>
        <w:rPr>
          <w:rFonts w:ascii="Times New Roman" w:hAnsi="Times New Roman"/>
          <w:color w:val="000000" w:themeColor="tx1" w:themeShade="FF"/>
        </w:rPr>
      </w:pPr>
      <w:r>
        <w:rPr>
          <w:rFonts w:ascii="Times New Roman" w:hAnsi="Times New Roman"/>
          <w:color w:val="000000" w:themeColor="tx1" w:themeShade="FF"/>
        </w:rPr>
        <w:t>(3) Pri uplatňovaní konta pracovného času môže zamestnávateľ rozvrhnúť pracovný čas tak, že v prípade väčšej potreby práce zamestnanec odpracuje viac hodín, ako je jeho ustanovený týždenný pracovný čas (kladný účet konta pracovného času), a v prípade menšej potreby práce zamestnanec odpracuje menej hodín, ako je jeho ustanovený týždenný pracovný čas alebo prácu nebude vykonávať vôbec (záporný účet konta pracovného času). Priemerný týždenný pracovný čas vrátane kladného konta pracovného času a práce nadčas nesmie presiahnuť 48 hodín v období najviac 12 mesiacov.</w:t>
      </w:r>
    </w:p>
    <w:p w:rsidR="00A37556" w:rsidP="00A37556">
      <w:pPr>
        <w:bidi w:val="0"/>
        <w:ind w:left="284" w:firstLine="283"/>
        <w:jc w:val="both"/>
        <w:outlineLvl w:val="4"/>
        <w:rPr>
          <w:rFonts w:ascii="Times New Roman" w:hAnsi="Times New Roman"/>
          <w:color w:val="000000" w:themeColor="tx1" w:themeShade="FF"/>
        </w:rPr>
      </w:pPr>
      <w:r>
        <w:rPr>
          <w:rFonts w:ascii="Times New Roman" w:hAnsi="Times New Roman"/>
          <w:color w:val="000000" w:themeColor="tx1" w:themeShade="FF"/>
        </w:rPr>
        <w:t xml:space="preserve"> </w:t>
      </w:r>
    </w:p>
    <w:p w:rsidR="00A37556" w:rsidP="00A37556">
      <w:pPr>
        <w:bidi w:val="0"/>
        <w:ind w:left="284" w:firstLine="283"/>
        <w:jc w:val="both"/>
        <w:outlineLvl w:val="4"/>
        <w:rPr>
          <w:rFonts w:ascii="Times New Roman" w:hAnsi="Times New Roman"/>
          <w:color w:val="000000" w:themeColor="tx1" w:themeShade="FF"/>
        </w:rPr>
      </w:pPr>
      <w:r>
        <w:rPr>
          <w:rFonts w:ascii="Times New Roman" w:hAnsi="Times New Roman"/>
          <w:color w:val="000000" w:themeColor="tx1" w:themeShade="FF"/>
        </w:rPr>
        <w:t>(4) Zamestnávateľ je povinný poskytnúť zamestnancovi základnú zložku mzdy, ktorá zodpovedá ustanovenému týždennému pracovnému času zamestnanca. Poskytovaním základnej zložky mzdy nie je dotknutá povinnosť zamestnávateľa poskytovať ďalšie zložky mzdy, ak táto povinnosť vyplýva z  tohto zákona, osobitných predpisov, z pracovnej zmluvy alebo kolektívnej zmluvy.</w:t>
      </w:r>
    </w:p>
    <w:p w:rsidR="00A37556" w:rsidP="00A37556">
      <w:pPr>
        <w:bidi w:val="0"/>
        <w:ind w:left="284" w:firstLine="283"/>
        <w:jc w:val="both"/>
        <w:outlineLvl w:val="4"/>
        <w:rPr>
          <w:rFonts w:ascii="Times New Roman" w:hAnsi="Times New Roman"/>
          <w:color w:val="000000" w:themeColor="tx1" w:themeShade="FF"/>
        </w:rPr>
      </w:pPr>
    </w:p>
    <w:p w:rsidR="00A37556" w:rsidP="00A37556">
      <w:pPr>
        <w:bidi w:val="0"/>
        <w:ind w:left="284" w:firstLine="283"/>
        <w:jc w:val="both"/>
        <w:outlineLvl w:val="4"/>
        <w:rPr>
          <w:rFonts w:ascii="Times New Roman" w:hAnsi="Times New Roman"/>
          <w:color w:val="000000" w:themeColor="tx1" w:themeShade="FF"/>
        </w:rPr>
      </w:pPr>
      <w:r>
        <w:rPr>
          <w:rFonts w:ascii="Times New Roman" w:hAnsi="Times New Roman"/>
          <w:color w:val="000000" w:themeColor="tx1" w:themeShade="FF"/>
        </w:rPr>
        <w:t>(5) Pri uplatňovaní konta pracovného času je zamestnávateľ povinný viesť účet konta pracovného času, na ktorom eviduje rozdiel medzi ustanoveným týždenným pracovným časom a skutočne odpracovaným časom zamestnanca a rozdiel medzi skutočne poskytnutou základnou zložkou mzdy podľa odseku 3 a základnou zložkou mzdy, na ktorú by mal zamestnanec právo za skutočne odpracovaný čas.</w:t>
      </w:r>
    </w:p>
    <w:p w:rsidR="00A37556" w:rsidP="00A37556">
      <w:pPr>
        <w:bidi w:val="0"/>
        <w:ind w:left="284" w:firstLine="283"/>
        <w:jc w:val="both"/>
        <w:outlineLvl w:val="4"/>
        <w:rPr>
          <w:rFonts w:ascii="Times New Roman" w:hAnsi="Times New Roman"/>
          <w:color w:val="000000" w:themeColor="tx1" w:themeShade="FF"/>
        </w:rPr>
      </w:pPr>
    </w:p>
    <w:p w:rsidR="00A37556" w:rsidP="00A37556">
      <w:pPr>
        <w:bidi w:val="0"/>
        <w:ind w:left="284" w:firstLine="283"/>
        <w:jc w:val="both"/>
        <w:outlineLvl w:val="4"/>
        <w:rPr>
          <w:rFonts w:ascii="Times New Roman" w:hAnsi="Times New Roman"/>
          <w:color w:val="000000" w:themeColor="tx1" w:themeShade="FF"/>
        </w:rPr>
      </w:pPr>
      <w:r>
        <w:rPr>
          <w:rFonts w:ascii="Times New Roman" w:hAnsi="Times New Roman"/>
          <w:color w:val="000000" w:themeColor="tx1" w:themeShade="FF"/>
        </w:rPr>
        <w:t>(6) Ak bola ku dňu skončenia pracovného pomeru alebo vyrovnávacieho obdobia poskytnutá nižšia základná zložka mzdy, ako by zamestnancovi patrila podľa odpracovaného času, zamestnávateľ je povinný zamestnancovi rozdiel doplatiť; § 129 ods. 3 sa použije primerane.</w:t>
      </w:r>
    </w:p>
    <w:p w:rsidR="00A37556" w:rsidP="00A37556">
      <w:pPr>
        <w:bidi w:val="0"/>
        <w:ind w:left="284" w:firstLine="283"/>
        <w:jc w:val="both"/>
        <w:outlineLvl w:val="4"/>
        <w:rPr>
          <w:rFonts w:ascii="Times New Roman" w:hAnsi="Times New Roman"/>
          <w:color w:val="000000" w:themeColor="tx1" w:themeShade="FF"/>
        </w:rPr>
      </w:pPr>
    </w:p>
    <w:p w:rsidR="00A37556" w:rsidP="00A37556">
      <w:pPr>
        <w:bidi w:val="0"/>
        <w:ind w:left="284" w:firstLine="283"/>
        <w:jc w:val="both"/>
        <w:outlineLvl w:val="4"/>
        <w:rPr>
          <w:rFonts w:ascii="Times New Roman" w:hAnsi="Times New Roman"/>
          <w:color w:val="000000" w:themeColor="tx1" w:themeShade="FF"/>
        </w:rPr>
      </w:pPr>
      <w:r>
        <w:rPr>
          <w:rFonts w:ascii="Times New Roman" w:hAnsi="Times New Roman"/>
          <w:color w:val="000000" w:themeColor="tx1" w:themeShade="FF"/>
        </w:rPr>
        <w:t>(7) Ak zamestnanec neodpracoval ku dňu skončenia pracovného pomeru alebo vyrovnávacieho obdobia celý rozsah pracovného času, za ktorý mu zamestnávateľ poskytol základnú zložku mzdy, zamestnávateľ má právo na vrátenie základnej zložky mzdy poskytnutej nad rozsah odpracovaného pracovného času, len ak sa pracovný pomer so zamestnancom skončil podľa § 63 ods. 1 písm. d) a e) alebo § 68 ods. 1; toto právo môže zamestnávateľ uplatniť na súde najneskôr v lehote dvoch mesiacov odo dňa, keď sa pracovný pomer skončil.</w:t>
      </w:r>
    </w:p>
    <w:p w:rsidR="00A37556" w:rsidP="00A37556">
      <w:pPr>
        <w:bidi w:val="0"/>
        <w:jc w:val="both"/>
        <w:outlineLvl w:val="4"/>
        <w:rPr>
          <w:rFonts w:ascii="Times New Roman" w:hAnsi="Times New Roman"/>
          <w:color w:val="000000" w:themeColor="tx1" w:themeShade="FF"/>
        </w:rPr>
      </w:pPr>
    </w:p>
    <w:p w:rsidR="00A37556" w:rsidP="00A37556">
      <w:pPr>
        <w:bidi w:val="0"/>
        <w:ind w:left="284" w:firstLine="283"/>
        <w:jc w:val="both"/>
        <w:outlineLvl w:val="4"/>
        <w:rPr>
          <w:rFonts w:ascii="Times New Roman" w:hAnsi="Times New Roman"/>
          <w:color w:val="000000" w:themeColor="tx1" w:themeShade="FF"/>
        </w:rPr>
      </w:pPr>
      <w:r>
        <w:rPr>
          <w:rFonts w:ascii="Times New Roman" w:hAnsi="Times New Roman"/>
          <w:color w:val="000000" w:themeColor="tx1" w:themeShade="FF"/>
        </w:rPr>
        <w:t>(8) Práca nadčas pri uplatnení konta pracovného času je práca vykonávaná nad jeho určený týždenný pracovný čas a mimo rozvrhu pracovných zmien vyplývajúcich z konta pracovného času.</w:t>
      </w:r>
    </w:p>
    <w:p w:rsidR="00A37556" w:rsidP="00A37556">
      <w:pPr>
        <w:bidi w:val="0"/>
        <w:ind w:left="284" w:firstLine="283"/>
        <w:jc w:val="both"/>
        <w:outlineLvl w:val="4"/>
        <w:rPr>
          <w:rFonts w:ascii="Times New Roman" w:hAnsi="Times New Roman"/>
          <w:color w:val="000000" w:themeColor="tx1" w:themeShade="FF"/>
        </w:rPr>
      </w:pPr>
    </w:p>
    <w:p w:rsidR="00A37556" w:rsidP="00A37556">
      <w:pPr>
        <w:bidi w:val="0"/>
        <w:ind w:left="284" w:firstLine="283"/>
        <w:jc w:val="both"/>
        <w:outlineLvl w:val="4"/>
        <w:rPr>
          <w:rFonts w:ascii="Times New Roman" w:hAnsi="Times New Roman"/>
          <w:color w:val="000000" w:themeColor="tx1" w:themeShade="FF"/>
        </w:rPr>
      </w:pPr>
      <w:r>
        <w:rPr>
          <w:rFonts w:ascii="Times New Roman" w:hAnsi="Times New Roman"/>
          <w:color w:val="000000" w:themeColor="tx1" w:themeShade="FF"/>
        </w:rPr>
        <w:t>(9) Ak sa konto pracovného času uplatňuje u zamestnanca s kratším pracovným časom, vychádza sa z kratšieho pracovného času.“.</w:t>
      </w:r>
    </w:p>
    <w:p w:rsidR="00A37556" w:rsidP="00A37556">
      <w:pPr>
        <w:bidi w:val="0"/>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88 ods. 1 sa slová „po prerokovaní“ nahrádzajú slovami „kolektívnou zmluvou alebo po dohode“.</w:t>
      </w:r>
    </w:p>
    <w:p w:rsidR="00A37556" w:rsidP="00A37556">
      <w:pPr>
        <w:bidi w:val="0"/>
        <w:rPr>
          <w:rFonts w:ascii="Times New Roman" w:hAnsi="Times New Roman"/>
          <w:color w:val="000000" w:themeColor="tx1" w:themeShade="FF"/>
        </w:rPr>
      </w:pPr>
    </w:p>
    <w:p w:rsidR="00A37556" w:rsidP="00A37556">
      <w:pPr>
        <w:numPr>
          <w:numId w:val="1"/>
        </w:numPr>
        <w:bidi w:val="0"/>
        <w:jc w:val="both"/>
        <w:rPr>
          <w:rFonts w:ascii="Times New Roman" w:hAnsi="Times New Roman"/>
          <w:color w:val="000000" w:themeColor="tx1" w:themeShade="FF"/>
        </w:rPr>
      </w:pPr>
      <w:r>
        <w:rPr>
          <w:rFonts w:ascii="Times New Roman" w:hAnsi="Times New Roman"/>
          <w:color w:val="000000" w:themeColor="tx1" w:themeShade="FF"/>
        </w:rPr>
        <w:t>V § 91 ods. 5 sa na konci bodka nahrádza bodkočiarkou a pripájajú sa tieto slová: „to neplatí, ak ide o prestávku na odpočinok a jedenie, pri ktorej sa zabezpečuje primeraný čas na odpočinok a jedenie bez prerušenia práce zamestnancom.“.</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rPr>
          <w:rFonts w:ascii="Times New Roman" w:hAnsi="Times New Roman"/>
          <w:color w:val="000000" w:themeColor="tx1" w:themeShade="FF"/>
        </w:rPr>
      </w:pPr>
      <w:r>
        <w:rPr>
          <w:rFonts w:ascii="Times New Roman" w:hAnsi="Times New Roman"/>
          <w:color w:val="000000" w:themeColor="tx1" w:themeShade="FF"/>
        </w:rPr>
        <w:t>V § 91 odsek 6 znie:</w:t>
      </w:r>
    </w:p>
    <w:p w:rsidR="00A37556" w:rsidP="00A37556">
      <w:pPr>
        <w:bidi w:val="0"/>
        <w:ind w:left="360"/>
        <w:jc w:val="both"/>
        <w:outlineLvl w:val="4"/>
        <w:rPr>
          <w:rFonts w:ascii="Times New Roman" w:hAnsi="Times New Roman"/>
        </w:rPr>
      </w:pPr>
      <w:r>
        <w:rPr>
          <w:rFonts w:ascii="Times New Roman" w:hAnsi="Times New Roman"/>
        </w:rPr>
        <w:t>„(6) Prestávka poskytovaná z dôvodov zaistenia bezpečnosti a ochrany zdravia zamestnancov pri práci sa započítava do pracovného času.“.</w:t>
      </w:r>
    </w:p>
    <w:p w:rsidR="00A37556" w:rsidP="00A37556">
      <w:pPr>
        <w:bidi w:val="0"/>
        <w:jc w:val="both"/>
        <w:outlineLvl w:val="4"/>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92 ods. 2 sa za slová „pri naliehavých poľnohospodárskych prácach,“ vkladajú slová „pri poskytovaní univerzálnej poštovej služby,“.</w:t>
      </w:r>
    </w:p>
    <w:p w:rsidR="00A37556" w:rsidP="00A37556">
      <w:pPr>
        <w:bidi w:val="0"/>
        <w:jc w:val="both"/>
        <w:outlineLvl w:val="4"/>
        <w:rPr>
          <w:rFonts w:ascii="Times New Roman" w:hAnsi="Times New Roman"/>
          <w:color w:val="000000" w:themeColor="tx1" w:themeShade="FF"/>
        </w:rPr>
      </w:pPr>
    </w:p>
    <w:p w:rsidR="006A5845" w:rsidRPr="00C33418" w:rsidP="00C33418">
      <w:pPr>
        <w:numPr>
          <w:numId w:val="1"/>
        </w:numPr>
        <w:bidi w:val="0"/>
        <w:jc w:val="both"/>
        <w:outlineLvl w:val="4"/>
        <w:rPr>
          <w:rFonts w:ascii="Times New Roman" w:hAnsi="Times New Roman"/>
          <w:color w:val="000000" w:themeColor="tx1" w:themeShade="FF"/>
        </w:rPr>
      </w:pPr>
      <w:r w:rsidR="00A37556">
        <w:rPr>
          <w:rFonts w:ascii="Times New Roman" w:hAnsi="Times New Roman"/>
          <w:color w:val="000000" w:themeColor="tx1" w:themeShade="FF"/>
        </w:rPr>
        <w:t>V § 93 ods. 5 sa za slová „dva týždne“ vkladá slovo „najmenej“.</w:t>
      </w:r>
    </w:p>
    <w:p w:rsidR="006A5845" w:rsidRPr="00A37556" w:rsidP="006A5845">
      <w:pPr>
        <w:bidi w:val="0"/>
        <w:jc w:val="both"/>
        <w:outlineLvl w:val="4"/>
        <w:rPr>
          <w:rFonts w:ascii="Times New Roman" w:hAnsi="Times New Roman"/>
          <w:color w:val="000000" w:themeColor="tx1" w:themeShade="FF"/>
        </w:rPr>
      </w:pPr>
    </w:p>
    <w:p w:rsidR="00A37556" w:rsidP="00A37556">
      <w:pPr>
        <w:pStyle w:val="Default"/>
        <w:numPr>
          <w:numId w:val="1"/>
        </w:numPr>
        <w:bidi w:val="0"/>
        <w:jc w:val="both"/>
        <w:rPr>
          <w:rFonts w:ascii="Times New Roman" w:hAnsi="Times New Roman" w:cs="Times New Roman"/>
          <w:color w:themeColor="tx1" w:themeShade="FF"/>
        </w:rPr>
      </w:pPr>
      <w:r>
        <w:rPr>
          <w:rFonts w:ascii="Times New Roman" w:hAnsi="Times New Roman" w:cs="Times New Roman"/>
          <w:color w:themeColor="tx1" w:themeShade="FF"/>
        </w:rPr>
        <w:t>Za § 96a sa vkladá § 96b, ktorý vrátane nadpisu znie:</w:t>
      </w:r>
    </w:p>
    <w:p w:rsidR="00A37556" w:rsidP="00A37556">
      <w:pPr>
        <w:pStyle w:val="Default"/>
        <w:bidi w:val="0"/>
        <w:spacing w:before="120"/>
        <w:jc w:val="center"/>
        <w:rPr>
          <w:rFonts w:ascii="Times New Roman" w:hAnsi="Times New Roman" w:cs="Times New Roman"/>
          <w:color w:themeColor="tx1" w:themeShade="FF"/>
        </w:rPr>
      </w:pPr>
      <w:r>
        <w:rPr>
          <w:rFonts w:ascii="Times New Roman" w:hAnsi="Times New Roman" w:cs="Times New Roman"/>
          <w:color w:themeColor="tx1" w:themeShade="FF"/>
        </w:rPr>
        <w:t>„§ 96b</w:t>
      </w:r>
    </w:p>
    <w:p w:rsidR="00A37556" w:rsidP="00A37556">
      <w:pPr>
        <w:pStyle w:val="Default"/>
        <w:bidi w:val="0"/>
        <w:jc w:val="center"/>
        <w:rPr>
          <w:rFonts w:ascii="Times New Roman" w:hAnsi="Times New Roman" w:cs="Times New Roman"/>
          <w:color w:themeColor="tx1" w:themeShade="FF"/>
        </w:rPr>
      </w:pPr>
      <w:r>
        <w:rPr>
          <w:rFonts w:ascii="Times New Roman" w:hAnsi="Times New Roman" w:cs="Times New Roman"/>
          <w:color w:themeColor="tx1" w:themeShade="FF"/>
        </w:rPr>
        <w:t>Náhrada za stratu času</w:t>
      </w:r>
    </w:p>
    <w:p w:rsidR="00A37556" w:rsidP="00A37556">
      <w:pPr>
        <w:pStyle w:val="Default"/>
        <w:bidi w:val="0"/>
        <w:jc w:val="center"/>
        <w:rPr>
          <w:rFonts w:ascii="Times New Roman" w:hAnsi="Times New Roman" w:cs="Times New Roman"/>
          <w:color w:themeColor="tx1" w:themeShade="FF"/>
        </w:rPr>
      </w:pPr>
    </w:p>
    <w:p w:rsidR="00A37556" w:rsidP="00C33418">
      <w:pPr>
        <w:pStyle w:val="Default"/>
        <w:bidi w:val="0"/>
        <w:ind w:left="284" w:firstLine="425"/>
        <w:jc w:val="both"/>
        <w:rPr>
          <w:rFonts w:ascii="Times New Roman" w:hAnsi="Times New Roman" w:cs="Times New Roman"/>
          <w:color w:themeColor="tx1" w:themeShade="FF"/>
        </w:rPr>
      </w:pPr>
      <w:r>
        <w:rPr>
          <w:rFonts w:ascii="Times New Roman" w:hAnsi="Times New Roman" w:cs="Times New Roman"/>
          <w:color w:themeColor="tx1" w:themeShade="FF"/>
        </w:rPr>
        <w:t xml:space="preserve">Zamestnávateľ môže v kolektívnej zmluve alebo so zástupcami zamestnancov dohodnúť, že za čas pracovnej cesty mimo rámca rozvrhu pracovnej zmeny, ktorý nie je prácou nadčas alebo pracovnou pohotovosťou, patrí zamestnancovi dohodnutá peňažná náhrada alebo náhradné voľno </w:t>
      </w:r>
      <w:r>
        <w:rPr>
          <w:rFonts w:ascii="Times New Roman" w:hAnsi="Times New Roman" w:cs="Times New Roman"/>
          <w:color w:val="auto"/>
        </w:rPr>
        <w:t>s náhradou mzdy v sume jeho priemerného zárobku.“.</w:t>
      </w: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97 ods. 5 sa za slovo „nariadiť“ vkladajú slová „alebo dohodnúť so zamestnancom“.</w:t>
      </w:r>
    </w:p>
    <w:p w:rsidR="00A37556" w:rsidP="00A37556">
      <w:pPr>
        <w:bidi w:val="0"/>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97 ods. 7 sa na konci pripája táto veta: „Zamestnancovi, ktorý vykonáva zdravotnícke povolanie podľa osobitného predpisu, možno po dohode so zástupcami zamestnancov nariadiť nad rozsah ustanovený v prvej vete ďalšiu prácu nadčas v rozsahu najviac 100 hodín v kalendárnom roku.“.</w:t>
      </w:r>
    </w:p>
    <w:p w:rsidR="00A37556" w:rsidP="00A37556">
      <w:pPr>
        <w:bidi w:val="0"/>
        <w:ind w:left="360"/>
        <w:jc w:val="both"/>
        <w:outlineLvl w:val="4"/>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97 ods. 10 sa vypúšťa druhá veta.</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97 sa vypúšťa odsek 12.</w:t>
      </w:r>
    </w:p>
    <w:p w:rsidR="00A37556" w:rsidP="00A37556">
      <w:pPr>
        <w:bidi w:val="0"/>
        <w:jc w:val="both"/>
        <w:rPr>
          <w:rFonts w:ascii="Times New Roman" w:hAnsi="Times New Roman"/>
          <w:color w:val="000000" w:themeColor="tx1" w:themeShade="FF"/>
        </w:rPr>
      </w:pPr>
    </w:p>
    <w:p w:rsidR="00A37556" w:rsidP="00A37556">
      <w:pPr>
        <w:bidi w:val="0"/>
        <w:ind w:left="357"/>
        <w:jc w:val="both"/>
        <w:textAlignment w:val="top"/>
        <w:rPr>
          <w:rFonts w:ascii="Times New Roman" w:hAnsi="Times New Roman"/>
          <w:color w:val="000000" w:themeColor="tx1" w:themeShade="FF"/>
        </w:rPr>
      </w:pPr>
      <w:r>
        <w:rPr>
          <w:rFonts w:ascii="Times New Roman" w:hAnsi="Times New Roman"/>
          <w:color w:val="000000" w:themeColor="tx1" w:themeShade="FF"/>
        </w:rPr>
        <w:t>Doterajší odsek 13 sa označuje ako odsek 12.</w:t>
      </w:r>
    </w:p>
    <w:p w:rsidR="00A37556" w:rsidP="00A37556">
      <w:pPr>
        <w:autoSpaceDE w:val="0"/>
        <w:autoSpaceDN w:val="0"/>
        <w:bidi w:val="0"/>
        <w:adjustRightInd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98 ods. 1 sa slová „5. hodinou“ nahrádzajú slovami „6. hodinou“.</w:t>
      </w:r>
    </w:p>
    <w:p w:rsidR="00A37556" w:rsidP="00A37556">
      <w:pPr>
        <w:bidi w:val="0"/>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103 ods. 2 sa za slovo „dovŕši“ vkladá slovo „najmenej“.</w:t>
      </w:r>
    </w:p>
    <w:p w:rsidR="00A37556" w:rsidP="00A37556">
      <w:pPr>
        <w:bidi w:val="0"/>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 xml:space="preserve">V § 106 ods. 3 sa na konci pripájajú tieto slová: „a Ministerstvom zahraničných vecí </w:t>
      </w:r>
      <w:r w:rsidR="006A5845">
        <w:rPr>
          <w:rFonts w:ascii="Times New Roman" w:hAnsi="Times New Roman"/>
          <w:color w:val="000000" w:themeColor="tx1" w:themeShade="FF"/>
        </w:rPr>
        <w:t xml:space="preserve">a európskych záležitostí </w:t>
      </w:r>
      <w:r>
        <w:rPr>
          <w:rFonts w:ascii="Times New Roman" w:hAnsi="Times New Roman"/>
          <w:color w:val="000000" w:themeColor="tx1" w:themeShade="FF"/>
        </w:rPr>
        <w:t>Slovenskej republiky“.</w:t>
      </w:r>
    </w:p>
    <w:p w:rsidR="00A37556" w:rsidP="00A37556">
      <w:pPr>
        <w:bidi w:val="0"/>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107 sa za slovo „Za“ vkladá slovo „nevyčerpanú“.</w:t>
      </w:r>
    </w:p>
    <w:p w:rsidR="00A37556" w:rsidP="00A37556">
      <w:pPr>
        <w:bidi w:val="0"/>
        <w:jc w:val="both"/>
        <w:outlineLvl w:val="4"/>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113 ods. 2 sa na konci pripájajú tieto vety: „Ak zamestnávateľ neurčí zamestnancovi čerpanie dovolenky najneskôr do 30. júna nasledujúceho kalendárneho roka tak, aby zamestnanec vyčerpal dovolenku do konca tohto kalendárneho roka, čerpanie dovolenky si môže určiť zamestnanec. Toto čerpanie dovolenky je zamestnanec povinný oznámiť zamestnávateľovi písomne, najmenej 30 dní vopred; uvedená lehota môže byť so súhlasom zamestnávateľa skrátená.“.</w:t>
      </w:r>
    </w:p>
    <w:p w:rsidR="00A37556" w:rsidP="00A37556">
      <w:pPr>
        <w:bidi w:val="0"/>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120 ods. 6 sa slová „všetky pracovné dni“ nahrádzajú slovami „určený týždenný pracovný čas“.</w:t>
      </w:r>
    </w:p>
    <w:p w:rsidR="00A37556" w:rsidP="00A37556">
      <w:pPr>
        <w:overflowPunct w:val="0"/>
        <w:autoSpaceDE w:val="0"/>
        <w:autoSpaceDN w:val="0"/>
        <w:bidi w:val="0"/>
        <w:adjustRightInd w:val="0"/>
        <w:jc w:val="both"/>
        <w:textAlignment w:val="baseline"/>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121 odsek 2 znie:</w:t>
      </w:r>
    </w:p>
    <w:p w:rsidR="00A37556" w:rsidP="006A5845">
      <w:pPr>
        <w:bidi w:val="0"/>
        <w:ind w:left="357" w:firstLine="352"/>
        <w:jc w:val="both"/>
        <w:textAlignment w:val="top"/>
        <w:rPr>
          <w:rFonts w:ascii="Times New Roman" w:hAnsi="Times New Roman"/>
          <w:color w:val="000000" w:themeColor="tx1" w:themeShade="FF"/>
        </w:rPr>
      </w:pPr>
      <w:r>
        <w:rPr>
          <w:rFonts w:ascii="Times New Roman" w:hAnsi="Times New Roman"/>
          <w:color w:val="000000" w:themeColor="tx1" w:themeShade="FF"/>
        </w:rPr>
        <w:t>„(2) Zamestnávateľ môže písomne dohodnúť s vedúcim zamestnancom v priamej riadiacej pôsobnosti štatutárneho orgánu alebo člena štatutárneho orgánu, s vedúcim zamestnancom, ktorý je v priamej riadiacej pôsobnosti tohto vedúceho zamestnanca, a so zamestnancom, ktorý vykonáva koncepčné, systémové, tvorivé alebo metodické činnosti, riadi, organizuje alebo koordinuje zložité procesy alebo rozsiahle súbory veľmi zložitých zariadení, že vo výške mzdy bude zohľadnená prípadná práca nadčas, najviac však v úhrne 150 hodín v kalendárnom roku. V týchto prípadoch zamestnancovi za prácu nadčas nepatrí mzda ani mzdové zvýhodnenie za prácu nadčas podľa odseku 1 a zamestnanec nemôže za túto dobu čerpať náhradné voľno.“.</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121 ods. 4 sa slovo „dvanástich“ nahrádza slovom „štyroch“.</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121 ods. 5 sa vypúšťajú slová „v termíne“.</w:t>
      </w:r>
    </w:p>
    <w:p w:rsidR="00A37556" w:rsidP="00A37556">
      <w:pPr>
        <w:bidi w:val="0"/>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122 ods. 2 sa na konci pripájajú tieto vety: „U zamestnanca, ktorý je odmeňovaný mesačnou mzdou, sa čas čerpania náhradného voľna za prácu vo sviatok považuje za odpracovaný čas, za ktorý mu patrí mzda; tomuto zamestnancovi náhrada mzdy za čas čerpania náhradného voľna za prácu vo sviatok nepatrí. V kolektívnej zmluve alebo v pracovnej zmluve možno dohodnúť, že aj u zamestnanca, ktorý je odmeňovaný mesačnou mzdou, sa bude postupovať podľa štvrtej vety.“.</w:t>
      </w:r>
    </w:p>
    <w:p w:rsidR="00A37556" w:rsidP="00A37556">
      <w:pPr>
        <w:bidi w:val="0"/>
        <w:jc w:val="both"/>
        <w:outlineLvl w:val="4"/>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130 ods. 5 sa za slová „v súvislosti so zamestnaním,“ vkladajú  slová „o stave účtu konta pracovného času, ak je zavedené konto pracovného času,“.</w:t>
      </w:r>
    </w:p>
    <w:p w:rsidR="00A37556" w:rsidP="00A37556">
      <w:pPr>
        <w:bidi w:val="0"/>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131 ods. 2 písm. h) sa slová „ods. 5“ nahrádzajú slovami „ods. 4“.</w:t>
      </w:r>
    </w:p>
    <w:p w:rsidR="00A37556" w:rsidP="00A37556">
      <w:pPr>
        <w:bidi w:val="0"/>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133 odsek 3 znie:</w:t>
      </w:r>
    </w:p>
    <w:p w:rsidR="00A37556" w:rsidP="00A37556">
      <w:pPr>
        <w:bidi w:val="0"/>
        <w:ind w:left="357" w:firstLine="352"/>
        <w:jc w:val="both"/>
        <w:textAlignment w:val="top"/>
        <w:rPr>
          <w:rFonts w:ascii="Times New Roman" w:hAnsi="Times New Roman"/>
          <w:color w:val="000000" w:themeColor="tx1" w:themeShade="FF"/>
        </w:rPr>
      </w:pPr>
      <w:r>
        <w:rPr>
          <w:rFonts w:ascii="Times New Roman" w:hAnsi="Times New Roman"/>
          <w:color w:val="000000" w:themeColor="tx1" w:themeShade="FF"/>
        </w:rPr>
        <w:t>„(3) Ak zavádzanie a zmeny noriem spotreby práce nie sú dohodnuté v kolektívnej zmluve, zamestnávateľ zavádza normy a vykonáva ich zmeny až po dohode so zástupcami zamestnancov; ak k dohode nedôjde do 15 dní od predloženia návrhu, rozhodne príslušný  inšpektorát práce podľa osobitného predpisu.“.</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134 ods. 1 sa na konci pripája táto veta: „Do zúčtovanej mzdy podľa prvej vety sa nezahŕňa mzda za neaktívnu časť pracovnej pohotovosti na pracovisku (§ 96 ods. 3) a do obdobia odpracovaného zamestnancom sa nezahŕňa čas neaktívnej časti pracovnej pohotovosti na pracovisku.“.</w:t>
      </w:r>
    </w:p>
    <w:p w:rsidR="00A37556" w:rsidP="00A37556">
      <w:pPr>
        <w:pStyle w:val="ListParagraph"/>
        <w:bidi w:val="0"/>
        <w:spacing w:after="0" w:line="240" w:lineRule="auto"/>
        <w:jc w:val="both"/>
        <w:rPr>
          <w:rFonts w:ascii="Times New Roman" w:hAnsi="Times New Roman" w:cs="Times New Roman"/>
          <w:color w:val="000000" w:themeColor="tx1" w:themeShade="FF"/>
          <w:sz w:val="24"/>
          <w:szCs w:val="24"/>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141 ods. 5 sa slovo „Pri“ nahrádza slovami „Na účely určenia celkového rozsahu pracovného voľna poskytnutého zamestnancovi v kalendárnom roku pri“.</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 141a vrátane nadpisu znie:</w:t>
      </w:r>
    </w:p>
    <w:p w:rsidR="00A37556" w:rsidP="00A37556">
      <w:pPr>
        <w:bidi w:val="0"/>
        <w:spacing w:before="120"/>
        <w:ind w:left="357"/>
        <w:jc w:val="center"/>
        <w:rPr>
          <w:rFonts w:ascii="Times New Roman" w:hAnsi="Times New Roman"/>
          <w:color w:val="000000" w:themeColor="tx1" w:themeShade="FF"/>
        </w:rPr>
      </w:pPr>
      <w:r>
        <w:rPr>
          <w:rFonts w:ascii="Times New Roman" w:hAnsi="Times New Roman"/>
          <w:color w:val="000000" w:themeColor="tx1" w:themeShade="FF"/>
        </w:rPr>
        <w:t>„§ 141a</w:t>
      </w:r>
    </w:p>
    <w:p w:rsidR="00A37556" w:rsidP="00A37556">
      <w:pPr>
        <w:bidi w:val="0"/>
        <w:ind w:left="357"/>
        <w:jc w:val="center"/>
        <w:rPr>
          <w:rFonts w:ascii="Times New Roman" w:hAnsi="Times New Roman"/>
          <w:color w:val="000000" w:themeColor="tx1" w:themeShade="FF"/>
        </w:rPr>
      </w:pPr>
      <w:r>
        <w:rPr>
          <w:rFonts w:ascii="Times New Roman" w:hAnsi="Times New Roman"/>
          <w:color w:val="000000" w:themeColor="tx1" w:themeShade="FF"/>
        </w:rPr>
        <w:t>Dočasné prerušenie výkonu práce</w:t>
      </w:r>
    </w:p>
    <w:p w:rsidR="00A37556" w:rsidP="00A37556">
      <w:pPr>
        <w:bidi w:val="0"/>
        <w:jc w:val="both"/>
        <w:rPr>
          <w:rFonts w:ascii="Times New Roman" w:hAnsi="Times New Roman"/>
          <w:color w:val="000000" w:themeColor="tx1" w:themeShade="FF"/>
        </w:rPr>
      </w:pPr>
    </w:p>
    <w:p w:rsidR="00A37556" w:rsidP="00A37556">
      <w:pPr>
        <w:bidi w:val="0"/>
        <w:ind w:left="357" w:firstLine="352"/>
        <w:jc w:val="both"/>
        <w:textAlignment w:val="top"/>
        <w:rPr>
          <w:rFonts w:ascii="Times New Roman" w:hAnsi="Times New Roman"/>
          <w:color w:val="000000" w:themeColor="tx1" w:themeShade="FF"/>
        </w:rPr>
      </w:pPr>
      <w:r>
        <w:rPr>
          <w:rFonts w:ascii="Times New Roman" w:hAnsi="Times New Roman"/>
          <w:color w:val="000000" w:themeColor="tx1" w:themeShade="FF"/>
        </w:rPr>
        <w:t>Ak je zamestnanec dôvodne podozrivý zo závažného porušenia pracovnej disciplíny a jeho ďalší výkon práce by ohrozoval dôležitý záujem zamestnávateľa, môže zamestnávateľ po prerokovaní so zástupcami zamestnancov zamestnancovi dočasne, najdlhšie na jeden mesiac, prerušiť jeho výkon práce. Zamestnancovi po dobu dočasného prerušenia výkonu práce patrí náhrada mzdy najmenej v sume 60 % jeho priemerného zárobku; ak sa závažné porušenie pracovnej disciplíny nepreukázalo, zamestnancovi patrí doplatok do výšky jeho priemerného zárobku.“.</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 142 sa dopĺňa odsekom 5, ktorý znie:</w:t>
      </w:r>
    </w:p>
    <w:p w:rsidR="00A37556" w:rsidP="00A37556">
      <w:pPr>
        <w:bidi w:val="0"/>
        <w:ind w:left="357" w:firstLine="352"/>
        <w:jc w:val="both"/>
        <w:textAlignment w:val="top"/>
        <w:rPr>
          <w:rFonts w:ascii="Times New Roman" w:hAnsi="Times New Roman"/>
          <w:color w:val="000000" w:themeColor="tx1" w:themeShade="FF"/>
        </w:rPr>
      </w:pPr>
      <w:r>
        <w:rPr>
          <w:rFonts w:ascii="Times New Roman" w:hAnsi="Times New Roman"/>
          <w:color w:val="000000" w:themeColor="tx1" w:themeShade="FF"/>
        </w:rPr>
        <w:t>„(5) Ak zamestnanec nemôže vykonávať prácu z vážnych prevádzkových dôvodov, môže zamestnávateľ postupovať podľa § 87a; ustanovenie § 90 ods. 9 sa v tomto prípade nemusí uplatniť.“.</w:t>
      </w:r>
    </w:p>
    <w:p w:rsidR="00A37556" w:rsidP="00A37556">
      <w:pPr>
        <w:bidi w:val="0"/>
        <w:jc w:val="both"/>
        <w:outlineLvl w:val="4"/>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 142a sa vypúšťa.</w:t>
      </w:r>
    </w:p>
    <w:p w:rsidR="00A37556" w:rsidP="00A37556">
      <w:pPr>
        <w:bidi w:val="0"/>
        <w:jc w:val="both"/>
        <w:outlineLvl w:val="4"/>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 xml:space="preserve">V § 144a ods. 1 písm. c) sa slovo „alebo“ nahrádza čiarkou a na konci sa pripájajú tieto slová: „alebo náhradného voľna poskytnutého podľa § 96b“. </w:t>
      </w:r>
    </w:p>
    <w:p w:rsidR="00A37556" w:rsidP="00A37556">
      <w:pPr>
        <w:bidi w:val="0"/>
        <w:jc w:val="both"/>
        <w:outlineLvl w:val="4"/>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144a ods. 1 písmeno d) znie:</w:t>
      </w:r>
    </w:p>
    <w:p w:rsidR="00A37556" w:rsidP="00A37556">
      <w:pPr>
        <w:pStyle w:val="ListParagraph"/>
        <w:bidi w:val="0"/>
        <w:spacing w:after="0"/>
        <w:ind w:left="357"/>
        <w:jc w:val="both"/>
        <w:rPr>
          <w:rFonts w:ascii="Times New Roman" w:hAnsi="Times New Roman" w:cs="Times New Roman"/>
          <w:color w:val="000000" w:themeColor="tx1" w:themeShade="FF"/>
          <w:sz w:val="24"/>
          <w:szCs w:val="24"/>
        </w:rPr>
      </w:pPr>
      <w:r>
        <w:rPr>
          <w:rFonts w:ascii="Times New Roman" w:hAnsi="Times New Roman" w:cs="Times New Roman"/>
          <w:color w:val="000000" w:themeColor="tx1" w:themeShade="FF"/>
          <w:sz w:val="24"/>
          <w:szCs w:val="24"/>
        </w:rPr>
        <w:t>„d) prekážky v práci z dôvodu nepriaznivých poveternostných vplyvov,“ .</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144a ods. 2 písm. b) sa vypúšťajú slová „práce vo sviatok,“.</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144a ods. 2 písmeno c) znie:</w:t>
      </w:r>
    </w:p>
    <w:p w:rsidR="00A37556" w:rsidP="00A37556">
      <w:pPr>
        <w:tabs>
          <w:tab w:val="left" w:pos="540"/>
        </w:tabs>
        <w:autoSpaceDE w:val="0"/>
        <w:autoSpaceDN w:val="0"/>
        <w:bidi w:val="0"/>
        <w:adjustRightInd w:val="0"/>
        <w:ind w:left="357"/>
        <w:jc w:val="both"/>
        <w:rPr>
          <w:rFonts w:ascii="Times New Roman" w:hAnsi="Times New Roman"/>
          <w:color w:val="000000" w:themeColor="tx1" w:themeShade="FF"/>
        </w:rPr>
      </w:pPr>
      <w:r>
        <w:rPr>
          <w:rFonts w:ascii="Times New Roman" w:hAnsi="Times New Roman"/>
          <w:color w:val="000000" w:themeColor="tx1" w:themeShade="FF"/>
        </w:rPr>
        <w:t>„c) počas ktorej si zamestnanec odpracúva prekážku v práci z dôvodu nepriaznivých poveternostných vplyvov,“.</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150 ods. 2 sa slová „v danom zdravotníckom zariadení a ktorí u zamestnávateľa“ nahrádzajú slovami „u zamestnávateľa, u ktorého“.</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185 ods. 3 sa na konci bodka nahrádza čiarkou a pripájajú sa tieto slová: „a okruh zamestnancov, ktorým poistí predmet zverený podľa odseku 1 pre prípad straty a zničenia.“.</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223 ods. 1 sa vypúšťa druhá veta.</w:t>
      </w:r>
    </w:p>
    <w:p w:rsidR="00A37556" w:rsidP="00A37556">
      <w:pPr>
        <w:bidi w:val="0"/>
        <w:jc w:val="both"/>
        <w:outlineLvl w:val="4"/>
        <w:rPr>
          <w:rFonts w:ascii="Times New Roman" w:hAnsi="Times New Roman"/>
          <w:color w:val="000000" w:themeColor="tx1" w:themeShade="FF"/>
        </w:rPr>
      </w:pPr>
    </w:p>
    <w:p w:rsidR="006A5845" w:rsidRPr="006A5845" w:rsidP="006A5845">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 xml:space="preserve">V </w:t>
      </w:r>
      <w:r w:rsidRPr="006A5845">
        <w:rPr>
          <w:rFonts w:ascii="Times New Roman" w:hAnsi="Times New Roman"/>
          <w:color w:val="000000" w:themeColor="tx1" w:themeShade="FF"/>
        </w:rPr>
        <w:t>§ 223 sa za odsek 1 vkladá nový odsek 2, ktorý znie:</w:t>
      </w:r>
    </w:p>
    <w:p w:rsidR="006A5845" w:rsidP="006A5845">
      <w:pPr>
        <w:bidi w:val="0"/>
        <w:ind w:left="426" w:firstLine="283"/>
        <w:jc w:val="both"/>
        <w:outlineLvl w:val="4"/>
        <w:rPr>
          <w:rFonts w:ascii="Times New Roman" w:hAnsi="Times New Roman"/>
          <w:color w:val="000000" w:themeColor="tx1" w:themeShade="FF"/>
        </w:rPr>
      </w:pPr>
      <w:r w:rsidRPr="006A5845">
        <w:rPr>
          <w:rFonts w:ascii="Times New Roman" w:hAnsi="Times New Roman"/>
          <w:color w:val="000000" w:themeColor="tx1" w:themeShade="FF"/>
        </w:rPr>
        <w:t>„(2) Na pracovnoprávny vzťah založený dohodami o prácach vykonávaných mimo pracovného pomeru sa vzťahujú ustanovenia prvej časti, § 85 ods. 1 a 2, § 90 ods. 10, § 91 až 95, § 98, § 119 ods. 1 a šiestej časti. Pracovný čas zamestnancov, ktorí vykonávajú prácu na základe dohôd o prácach vykonávaných mimo pracovného pomeru, v priebehu 24 hodín nesmie presiahnuť 12 hodín a u mladistvého zamestnanca v priebehu 24 hodín nesmie presiahnuť 8 hodín. Zamestnancom, ktorí vykonávajú prácu na základe dohôd o prácach vykonávaných mimo pracovného pomeru, nemožno nariadiť ani s nimi dohodnúť pracovnú pohotovosť a prácu nadčas. Ak ide o dôvody neprítomnosti zamestnanca v práci uvedené v § 141 ods. 1 a ods. 2 písm. a) až g), ktoré zasiahli do času, na ktorý zamestnávateľ určil výkon práce, zamestnávateľ je povinný ospravedlniť túto neprítomnosť zamestnanca v práci. Za tento čas zamestnancovi náhrada odmeny nepatrí.“.</w:t>
      </w:r>
    </w:p>
    <w:p w:rsidR="006A5845" w:rsidP="006A5845">
      <w:pPr>
        <w:bidi w:val="0"/>
        <w:ind w:left="426" w:firstLine="283"/>
        <w:jc w:val="both"/>
        <w:outlineLvl w:val="4"/>
        <w:rPr>
          <w:rFonts w:ascii="Times New Roman" w:hAnsi="Times New Roman"/>
          <w:color w:val="000000" w:themeColor="tx1" w:themeShade="FF"/>
        </w:rPr>
      </w:pPr>
    </w:p>
    <w:p w:rsidR="006A5845" w:rsidP="006A5845">
      <w:pPr>
        <w:bidi w:val="0"/>
        <w:ind w:firstLine="360"/>
        <w:jc w:val="both"/>
        <w:outlineLvl w:val="4"/>
        <w:rPr>
          <w:rFonts w:ascii="Times New Roman" w:hAnsi="Times New Roman"/>
          <w:color w:val="000000" w:themeColor="tx1" w:themeShade="FF"/>
        </w:rPr>
      </w:pPr>
      <w:r>
        <w:rPr>
          <w:rFonts w:ascii="Times New Roman" w:hAnsi="Times New Roman"/>
          <w:color w:val="000000" w:themeColor="tx1" w:themeShade="FF"/>
        </w:rPr>
        <w:t>Doterajšie odseky 2 až 4 sa označujú ako odseky 3 až 5.</w:t>
      </w:r>
    </w:p>
    <w:p w:rsidR="006A5845" w:rsidRPr="006A5845" w:rsidP="006A5845">
      <w:pPr>
        <w:bidi w:val="0"/>
        <w:ind w:left="426" w:firstLine="283"/>
        <w:jc w:val="both"/>
        <w:outlineLvl w:val="4"/>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sidRPr="006A5845" w:rsidR="006A5845">
        <w:rPr>
          <w:rFonts w:ascii="Times New Roman" w:hAnsi="Times New Roman"/>
          <w:color w:val="000000" w:themeColor="tx1" w:themeShade="FF"/>
        </w:rPr>
        <w:t xml:space="preserve"> V § 224 ods. 2 písm. e) sa na konci bodka nahrádza čiarkou a pripájajú sa tieto slová: „tak, aby bol zaznamenaný začiatok a koniec časového úseku, v ktorom zamestnanec vykonával prácu, a viesť evidenciu vykonanej práce u zamestnancov, ktorí vykonávajú prácu na základe dohody o vykonaní práce, tak, aby v jednotlivých dňoch bola zaznamenaná dĺžka časového úseku, v</w:t>
      </w:r>
      <w:r w:rsidR="006A5845">
        <w:rPr>
          <w:rFonts w:ascii="Times New Roman" w:hAnsi="Times New Roman"/>
          <w:color w:val="000000" w:themeColor="tx1" w:themeShade="FF"/>
        </w:rPr>
        <w:t xml:space="preserve"> ktorom sa práca vykonávala.“.</w:t>
      </w:r>
    </w:p>
    <w:p w:rsidR="006A5845" w:rsidRPr="006A5845" w:rsidP="006A5845">
      <w:pPr>
        <w:bidi w:val="0"/>
        <w:jc w:val="both"/>
        <w:outlineLvl w:val="4"/>
        <w:rPr>
          <w:rFonts w:ascii="Times New Roman" w:hAnsi="Times New Roman"/>
          <w:color w:val="000000" w:themeColor="tx1" w:themeShade="FF"/>
        </w:rPr>
      </w:pPr>
    </w:p>
    <w:p w:rsidR="00A37556" w:rsidRPr="006A5845" w:rsidP="006A5845">
      <w:pPr>
        <w:numPr>
          <w:numId w:val="1"/>
        </w:numPr>
        <w:bidi w:val="0"/>
        <w:jc w:val="both"/>
        <w:outlineLvl w:val="4"/>
        <w:rPr>
          <w:rFonts w:ascii="Times New Roman" w:hAnsi="Times New Roman"/>
          <w:color w:val="000000" w:themeColor="tx1" w:themeShade="FF"/>
        </w:rPr>
      </w:pPr>
      <w:r w:rsidRPr="006A5845">
        <w:rPr>
          <w:rFonts w:ascii="Times New Roman" w:hAnsi="Times New Roman"/>
          <w:color w:val="000000" w:themeColor="tx1" w:themeShade="FF"/>
        </w:rPr>
        <w:t xml:space="preserve">V § 229 odsek 7 znie: </w:t>
      </w:r>
    </w:p>
    <w:p w:rsidR="00A37556" w:rsidP="00A37556">
      <w:pPr>
        <w:bidi w:val="0"/>
        <w:ind w:left="357" w:firstLine="352"/>
        <w:jc w:val="both"/>
        <w:textAlignment w:val="top"/>
        <w:rPr>
          <w:rFonts w:ascii="Times New Roman" w:hAnsi="Times New Roman"/>
          <w:color w:val="000000" w:themeColor="tx1" w:themeShade="FF"/>
        </w:rPr>
      </w:pPr>
      <w:r>
        <w:rPr>
          <w:rFonts w:ascii="Times New Roman" w:hAnsi="Times New Roman"/>
          <w:color w:val="000000" w:themeColor="tx1" w:themeShade="FF"/>
        </w:rPr>
        <w:t>„(7) Ak u zamestnávateľa pôsobia popri sebe odborová organizácia, zamestnanecká rada alebo zamestnanecký dôverník, odborovej organizácii patrí právo na kolektívne vyjednávanie, na spolurozhodovanie, na kontrolnú činnosť a na informácie a zamestnaneckej rade alebo zamestnaneckému dôverníkovi patrí právo na prerokovanie a na informácie, ak tento zákon neustanovuje inak.“.</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230 sa vypúšťa odsek 3.</w:t>
      </w:r>
    </w:p>
    <w:p w:rsidR="00A37556" w:rsidP="00A37556">
      <w:pPr>
        <w:bidi w:val="0"/>
        <w:jc w:val="both"/>
        <w:rPr>
          <w:rFonts w:ascii="Times New Roman" w:hAnsi="Times New Roman"/>
          <w:color w:val="000000" w:themeColor="tx1" w:themeShade="FF"/>
        </w:rPr>
      </w:pPr>
    </w:p>
    <w:p w:rsidR="00A37556" w:rsidP="00A37556">
      <w:pPr>
        <w:bidi w:val="0"/>
        <w:ind w:left="357"/>
        <w:jc w:val="both"/>
        <w:textAlignment w:val="top"/>
        <w:rPr>
          <w:rFonts w:ascii="Times New Roman" w:hAnsi="Times New Roman"/>
          <w:color w:val="000000" w:themeColor="tx1" w:themeShade="FF"/>
        </w:rPr>
      </w:pPr>
      <w:r>
        <w:rPr>
          <w:rFonts w:ascii="Times New Roman" w:hAnsi="Times New Roman"/>
          <w:color w:val="000000" w:themeColor="tx1" w:themeShade="FF"/>
        </w:rPr>
        <w:t>Doterajší odsek 4 sa označuje ako odsek 3.</w:t>
      </w:r>
    </w:p>
    <w:p w:rsidR="00A37556" w:rsidP="00A37556">
      <w:pPr>
        <w:bidi w:val="0"/>
        <w:jc w:val="both"/>
        <w:rPr>
          <w:rFonts w:ascii="Times New Roman" w:hAnsi="Times New Roman"/>
          <w:color w:val="000000" w:themeColor="tx1" w:themeShade="FF"/>
        </w:rPr>
      </w:pPr>
      <w:bookmarkStart w:id="5" w:name="f_122176"/>
      <w:bookmarkStart w:id="6" w:name="f_3899704"/>
      <w:bookmarkEnd w:id="5"/>
      <w:bookmarkEnd w:id="6"/>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230 ods. 3 prvej vete sa vypúšťajú slová „po dohode so zástupcami zamestnancov“.</w:t>
      </w:r>
    </w:p>
    <w:p w:rsidR="00A37556" w:rsidP="00A37556">
      <w:pPr>
        <w:bidi w:val="0"/>
        <w:jc w:val="both"/>
        <w:outlineLvl w:val="4"/>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231 sa vypúšťajú odseky 2 a 3.</w:t>
      </w:r>
    </w:p>
    <w:p w:rsidR="00A37556" w:rsidP="00A37556">
      <w:pPr>
        <w:bidi w:val="0"/>
        <w:jc w:val="both"/>
        <w:rPr>
          <w:rFonts w:ascii="Times New Roman" w:hAnsi="Times New Roman"/>
          <w:color w:val="000000" w:themeColor="tx1" w:themeShade="FF"/>
        </w:rPr>
      </w:pPr>
    </w:p>
    <w:p w:rsidR="00A37556" w:rsidP="00A37556">
      <w:pPr>
        <w:bidi w:val="0"/>
        <w:ind w:left="357"/>
        <w:jc w:val="both"/>
        <w:textAlignment w:val="top"/>
        <w:rPr>
          <w:rFonts w:ascii="Times New Roman" w:hAnsi="Times New Roman"/>
          <w:color w:val="000000" w:themeColor="tx1" w:themeShade="FF"/>
        </w:rPr>
      </w:pPr>
      <w:r>
        <w:rPr>
          <w:rFonts w:ascii="Times New Roman" w:hAnsi="Times New Roman"/>
          <w:color w:val="000000" w:themeColor="tx1" w:themeShade="FF"/>
        </w:rPr>
        <w:t>Doterajšie odseky 4 až 7 sa označujú ako odseky 2 až 5.</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 233a sa vypúšťa.</w:t>
      </w:r>
    </w:p>
    <w:p w:rsidR="00A37556" w:rsidP="00A37556">
      <w:pPr>
        <w:bidi w:val="0"/>
        <w:ind w:left="360"/>
        <w:jc w:val="both"/>
        <w:outlineLvl w:val="4"/>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234 ods. 4 sa za slovo „zúčastní“ vkladá slovo „najmenej“.</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V § 235 ods. 1 písm. c) sa na konci pripájajú tieto slová: „ak sa hlasovania zúčastnilo najmenej 30 % všetkých zamestnancov,“.</w:t>
      </w:r>
    </w:p>
    <w:p w:rsidR="00A37556" w:rsidP="00A37556">
      <w:pPr>
        <w:bidi w:val="0"/>
        <w:jc w:val="both"/>
        <w:rPr>
          <w:rFonts w:ascii="Times New Roman" w:hAnsi="Times New Roman"/>
          <w:color w:val="000000" w:themeColor="tx1" w:themeShade="FF"/>
        </w:rPr>
      </w:pPr>
    </w:p>
    <w:p w:rsidR="00A37556" w:rsidP="00A37556">
      <w:pPr>
        <w:numPr>
          <w:numId w:val="1"/>
        </w:numPr>
        <w:bidi w:val="0"/>
        <w:jc w:val="both"/>
        <w:outlineLvl w:val="4"/>
        <w:rPr>
          <w:rFonts w:ascii="Times New Roman" w:hAnsi="Times New Roman"/>
          <w:color w:val="000000" w:themeColor="tx1" w:themeShade="FF"/>
        </w:rPr>
      </w:pPr>
      <w:r>
        <w:rPr>
          <w:rFonts w:ascii="Times New Roman" w:hAnsi="Times New Roman"/>
          <w:color w:val="000000" w:themeColor="tx1" w:themeShade="FF"/>
        </w:rPr>
        <w:t xml:space="preserve">V § 236 ods. 1 písm. c) a ods. 2 písm. c) sa slová „voľby zúčastnilo aspoň“ nahrádzajú slovami „hlasovania zúčastnilo najmenej“. </w:t>
      </w:r>
    </w:p>
    <w:p w:rsidR="00A37556" w:rsidP="00A37556">
      <w:pPr>
        <w:bidi w:val="0"/>
        <w:rPr>
          <w:rFonts w:ascii="Times New Roman" w:hAnsi="Times New Roman"/>
          <w:bCs/>
          <w:color w:val="000000" w:themeColor="tx1" w:themeShade="FF"/>
        </w:rPr>
      </w:pPr>
    </w:p>
    <w:p w:rsidR="00A37556" w:rsidP="00A37556">
      <w:pPr>
        <w:numPr>
          <w:numId w:val="1"/>
        </w:numPr>
        <w:bidi w:val="0"/>
        <w:ind w:left="510" w:hanging="510"/>
        <w:jc w:val="both"/>
        <w:outlineLvl w:val="4"/>
        <w:rPr>
          <w:rFonts w:ascii="Times New Roman" w:hAnsi="Times New Roman"/>
          <w:color w:val="000000" w:themeColor="tx1" w:themeShade="FF"/>
        </w:rPr>
      </w:pPr>
      <w:r w:rsidR="00285515">
        <w:rPr>
          <w:rFonts w:ascii="Times New Roman" w:hAnsi="Times New Roman"/>
          <w:color w:val="000000" w:themeColor="tx1" w:themeShade="FF"/>
        </w:rPr>
        <w:t>V § 239 úvodne</w:t>
      </w:r>
      <w:r>
        <w:rPr>
          <w:rFonts w:ascii="Times New Roman" w:hAnsi="Times New Roman"/>
          <w:color w:val="000000" w:themeColor="tx1" w:themeShade="FF"/>
        </w:rPr>
        <w:t>j vete sa vypúšťajú slová „alebo z dohody podľa § 233a“.</w:t>
      </w:r>
    </w:p>
    <w:p w:rsidR="00A37556" w:rsidP="00A37556">
      <w:pPr>
        <w:bidi w:val="0"/>
        <w:rPr>
          <w:rFonts w:ascii="Times New Roman" w:hAnsi="Times New Roman"/>
          <w:bCs/>
          <w:color w:val="000000" w:themeColor="tx1" w:themeShade="FF"/>
        </w:rPr>
      </w:pPr>
    </w:p>
    <w:p w:rsidR="00A37556" w:rsidP="00A37556">
      <w:pPr>
        <w:numPr>
          <w:numId w:val="1"/>
        </w:numPr>
        <w:bidi w:val="0"/>
        <w:ind w:left="510" w:hanging="510"/>
        <w:jc w:val="both"/>
        <w:outlineLvl w:val="4"/>
        <w:rPr>
          <w:rFonts w:ascii="Times New Roman" w:hAnsi="Times New Roman"/>
          <w:color w:val="000000" w:themeColor="tx1" w:themeShade="FF"/>
        </w:rPr>
      </w:pPr>
      <w:r>
        <w:rPr>
          <w:rFonts w:ascii="Times New Roman" w:hAnsi="Times New Roman"/>
          <w:color w:val="000000" w:themeColor="tx1" w:themeShade="FF"/>
        </w:rPr>
        <w:t>V § 239 písm. a) sa slová „ods. 4“ nahrádzajú slovami „ods. 3“.</w:t>
      </w:r>
    </w:p>
    <w:p w:rsidR="00A37556" w:rsidP="00A37556">
      <w:pPr>
        <w:bidi w:val="0"/>
        <w:jc w:val="both"/>
        <w:rPr>
          <w:rFonts w:ascii="Times New Roman" w:hAnsi="Times New Roman"/>
          <w:color w:val="000000" w:themeColor="tx1" w:themeShade="FF"/>
        </w:rPr>
      </w:pPr>
    </w:p>
    <w:p w:rsidR="00A37556" w:rsidP="00A37556">
      <w:pPr>
        <w:numPr>
          <w:numId w:val="1"/>
        </w:numPr>
        <w:bidi w:val="0"/>
        <w:ind w:left="510" w:hanging="510"/>
        <w:jc w:val="both"/>
        <w:outlineLvl w:val="4"/>
        <w:rPr>
          <w:rFonts w:ascii="Times New Roman" w:hAnsi="Times New Roman"/>
          <w:color w:val="000000" w:themeColor="tx1" w:themeShade="FF"/>
        </w:rPr>
      </w:pPr>
      <w:r>
        <w:rPr>
          <w:rFonts w:ascii="Times New Roman" w:hAnsi="Times New Roman"/>
          <w:color w:val="000000" w:themeColor="tx1" w:themeShade="FF"/>
        </w:rPr>
        <w:t>V § 240 odsek 3 znie:</w:t>
      </w:r>
    </w:p>
    <w:p w:rsidR="00A37556" w:rsidP="00A37556">
      <w:pPr>
        <w:autoSpaceDE w:val="0"/>
        <w:autoSpaceDN w:val="0"/>
        <w:bidi w:val="0"/>
        <w:adjustRightInd w:val="0"/>
        <w:ind w:left="426" w:firstLine="425"/>
        <w:jc w:val="both"/>
        <w:rPr>
          <w:rFonts w:ascii="Times New Roman" w:hAnsi="Times New Roman" w:cs="Calibri"/>
          <w:color w:val="000000" w:themeColor="tx1" w:themeShade="FF"/>
        </w:rPr>
      </w:pPr>
      <w:r>
        <w:rPr>
          <w:rFonts w:ascii="Times New Roman" w:hAnsi="Times New Roman" w:cs="Calibri"/>
          <w:color w:val="000000" w:themeColor="tx1" w:themeShade="FF"/>
        </w:rPr>
        <w:t>„(3) Zamestnávateľ poskytne členovi odborového orgánu na činnosť odborovej organizácie, členovi zamestnaneckej rady na činnosť zamestnaneckej rady alebo zamestnaneckému dôverníkovi na jeho činnosť pracovné voľno s náhradou mzdy na čas dohodnutý medzi zamestnávateľom a odborovou organizáciou alebo zamestnávateľom a zamestnaneckou radou alebo zamestnaneckým dôverníkom.</w:t>
      </w:r>
      <w:r w:rsidR="00AC0CE6">
        <w:rPr>
          <w:rFonts w:ascii="Times New Roman" w:hAnsi="Times New Roman" w:cs="Calibri"/>
          <w:color w:val="000000" w:themeColor="tx1" w:themeShade="FF"/>
        </w:rPr>
        <w:t xml:space="preserve"> </w:t>
      </w:r>
      <w:r w:rsidRPr="00A0403E" w:rsidR="002475F5">
        <w:rPr>
          <w:rFonts w:ascii="Times New Roman" w:hAnsi="Times New Roman"/>
        </w:rPr>
        <w:t xml:space="preserve">Ak k dohode nedôjde, zamestnávateľ poskytne na základe rozdelenia pracovného voľna podľa šiestej vety členom odborového orgánu na činnosť odborovej organizácie a členom zamestnaneckej rady na činnosť zamestnaneckej rady alebo zamestnaneckému dôverníkovi na jeho činnosť pracovné voľno s náhradou mzdy mesačne v úhrne v rozsahu určenom ako súčin priemerného počtu zamestnancov pracujúcich u zamestnávateľa počas predchádzajúceho kalendárneho </w:t>
      </w:r>
      <w:r w:rsidR="002475F5">
        <w:rPr>
          <w:rFonts w:ascii="Times New Roman" w:hAnsi="Times New Roman"/>
        </w:rPr>
        <w:t>roka a časového úseku 15 minút</w:t>
      </w:r>
      <w:r w:rsidRPr="00A0403E" w:rsidR="002475F5">
        <w:rPr>
          <w:rFonts w:ascii="Times New Roman" w:hAnsi="Times New Roman"/>
        </w:rPr>
        <w:t>.</w:t>
      </w:r>
      <w:r w:rsidR="00AC0CE6">
        <w:rPr>
          <w:rFonts w:ascii="Times New Roman" w:hAnsi="Times New Roman"/>
        </w:rPr>
        <w:t xml:space="preserve"> </w:t>
      </w:r>
      <w:r>
        <w:rPr>
          <w:rFonts w:ascii="Times New Roman" w:hAnsi="Times New Roman" w:cs="Calibri"/>
        </w:rPr>
        <w:t xml:space="preserve">Ak zamestnávateľ v predchádzajúcom kalendárnom roku nezamestnával zamestnancov, vychádza sa z  počtu zamestnancov k poslednému dňu kalendárneho mesiaca, ktorý predchádza </w:t>
      </w:r>
      <w:r>
        <w:rPr>
          <w:rFonts w:ascii="Times New Roman" w:hAnsi="Times New Roman" w:cs="Calibri"/>
          <w:color w:val="000000" w:themeColor="tx1" w:themeShade="FF"/>
        </w:rPr>
        <w:t>kalendárnemu</w:t>
      </w:r>
      <w:r>
        <w:rPr>
          <w:rFonts w:ascii="Times New Roman" w:hAnsi="Times New Roman" w:cs="Calibri"/>
          <w:color w:val="00B050"/>
        </w:rPr>
        <w:t xml:space="preserve"> </w:t>
      </w:r>
      <w:r>
        <w:rPr>
          <w:rFonts w:ascii="Times New Roman" w:hAnsi="Times New Roman" w:cs="Calibri"/>
        </w:rPr>
        <w:t>mesiacu, v ktorom sa pracovné voľno poskytuje. Ak u zamestnávateľa pôsobí viacero zástupcov</w:t>
      </w:r>
      <w:r>
        <w:rPr>
          <w:rFonts w:ascii="Times New Roman" w:hAnsi="Times New Roman" w:cs="Calibri"/>
          <w:color w:val="000000" w:themeColor="tx1" w:themeShade="FF"/>
        </w:rPr>
        <w:t xml:space="preserve"> zamestnancov, písomne oznámia zamestnávateľovi rozdelenie pracovného voľna podľa prvej vety alebo druhej vety. Ak sa zástupcovia zamestnancov nedohodnú na rozdelení pracovného voľna, o rozdelení pracovného voľna rozhodne rozhodca, ktorého si určia; za čas do písomného oznámenia rozdelenia pracovného voľna zamestnávateľovi nepatrí zástupc</w:t>
      </w:r>
      <w:r w:rsidR="0038465F">
        <w:rPr>
          <w:rFonts w:ascii="Times New Roman" w:hAnsi="Times New Roman" w:cs="Calibri"/>
          <w:color w:val="000000" w:themeColor="tx1" w:themeShade="FF"/>
        </w:rPr>
        <w:t xml:space="preserve">om zamestnancov pracovné voľno. </w:t>
      </w:r>
      <w:r>
        <w:rPr>
          <w:rFonts w:ascii="Times New Roman" w:hAnsi="Times New Roman" w:cs="Calibri"/>
          <w:color w:val="000000" w:themeColor="tx1" w:themeShade="FF"/>
        </w:rPr>
        <w:t>O rozdelení pracovného voľna medzi jednotlivých členov odborového orgánu rozhodne odborový orgán a medzi jednotlivých členov zamestnaneckej rady ro</w:t>
      </w:r>
      <w:r w:rsidR="002475F5">
        <w:rPr>
          <w:rFonts w:ascii="Times New Roman" w:hAnsi="Times New Roman" w:cs="Calibri"/>
          <w:color w:val="000000" w:themeColor="tx1" w:themeShade="FF"/>
        </w:rPr>
        <w:t xml:space="preserve">zhodne zamestnanecká rada; </w:t>
      </w:r>
      <w:r w:rsidRPr="00A0403E" w:rsidR="002475F5">
        <w:rPr>
          <w:rFonts w:ascii="Times New Roman" w:hAnsi="Times New Roman"/>
        </w:rPr>
        <w:t>toto rozdelenie odborový orgán a zamestnanecká rada písomne oznámia zamestnávateľovi.</w:t>
      </w:r>
      <w:r>
        <w:rPr>
          <w:rFonts w:ascii="Times New Roman" w:hAnsi="Times New Roman" w:cs="Calibri"/>
          <w:color w:val="000000" w:themeColor="tx1" w:themeShade="FF"/>
        </w:rPr>
        <w:t xml:space="preserve"> V kolektívnej zmluve alebo v dohode so zástupcami zamestnancov sa dohodnú podmienky, za ktorých patrí odborovej organizácií, zamestnaneckej rade alebo zamestnaneckému dôverníkovi peňažná náhrada za nevyčerpané pracovné voľno podľa prvej a druhej vety.</w:t>
      </w:r>
      <w:r w:rsidR="00AC0CE6">
        <w:rPr>
          <w:rFonts w:ascii="Times New Roman" w:hAnsi="Times New Roman" w:cs="Calibri"/>
          <w:color w:val="000000" w:themeColor="tx1" w:themeShade="FF"/>
        </w:rPr>
        <w:t>“.</w:t>
      </w:r>
      <w:r>
        <w:rPr>
          <w:rFonts w:ascii="Times New Roman" w:hAnsi="Times New Roman" w:cs="Calibri"/>
          <w:color w:val="000000" w:themeColor="tx1" w:themeShade="FF"/>
        </w:rPr>
        <w:t xml:space="preserve"> </w:t>
      </w:r>
    </w:p>
    <w:p w:rsidR="00A37556" w:rsidP="00A37556">
      <w:pPr>
        <w:autoSpaceDE w:val="0"/>
        <w:autoSpaceDN w:val="0"/>
        <w:bidi w:val="0"/>
        <w:adjustRightInd w:val="0"/>
        <w:jc w:val="both"/>
        <w:rPr>
          <w:rFonts w:ascii="Times New Roman" w:hAnsi="Times New Roman"/>
          <w:color w:val="000000" w:themeColor="tx1" w:themeShade="FF"/>
        </w:rPr>
      </w:pPr>
    </w:p>
    <w:p w:rsidR="00A37556" w:rsidP="00A37556">
      <w:pPr>
        <w:numPr>
          <w:numId w:val="1"/>
        </w:numPr>
        <w:bidi w:val="0"/>
        <w:ind w:left="510" w:hanging="510"/>
        <w:jc w:val="both"/>
        <w:outlineLvl w:val="4"/>
        <w:rPr>
          <w:rFonts w:ascii="Times New Roman" w:hAnsi="Times New Roman"/>
          <w:color w:val="000000" w:themeColor="tx1" w:themeShade="FF"/>
        </w:rPr>
      </w:pPr>
      <w:r>
        <w:rPr>
          <w:rFonts w:ascii="Times New Roman" w:hAnsi="Times New Roman"/>
          <w:color w:val="000000" w:themeColor="tx1" w:themeShade="FF"/>
        </w:rPr>
        <w:t>V § 240 sa za odsek 3 vkladá nový odsek 4, ktorý znie:</w:t>
      </w:r>
    </w:p>
    <w:p w:rsidR="00A37556" w:rsidP="00A37556">
      <w:pPr>
        <w:bidi w:val="0"/>
        <w:ind w:left="357" w:firstLine="352"/>
        <w:jc w:val="both"/>
        <w:textAlignment w:val="top"/>
        <w:rPr>
          <w:rFonts w:ascii="Times New Roman" w:hAnsi="Times New Roman"/>
          <w:color w:val="000000" w:themeColor="tx1" w:themeShade="FF"/>
        </w:rPr>
      </w:pPr>
      <w:r>
        <w:rPr>
          <w:rFonts w:ascii="Times New Roman" w:hAnsi="Times New Roman"/>
          <w:color w:val="000000" w:themeColor="tx1" w:themeShade="FF"/>
        </w:rPr>
        <w:t>„(4) Zamestnávateľ má právo skontrolovať, či zamestnanec využíva poskytnuté pracovné voľno podľa odseku 3 na účel, na ktorý bolo poskytnuté. V kolektívnej zmluve alebo v dohode so zástupcami zamestnancov možno dohodnúť podmienky výkonu kontroly podľa prvej vety.“.</w:t>
      </w:r>
    </w:p>
    <w:p w:rsidR="00A37556" w:rsidP="00A37556">
      <w:pPr>
        <w:autoSpaceDE w:val="0"/>
        <w:autoSpaceDN w:val="0"/>
        <w:bidi w:val="0"/>
        <w:adjustRightInd w:val="0"/>
        <w:jc w:val="both"/>
        <w:rPr>
          <w:rFonts w:ascii="Times New Roman" w:hAnsi="Times New Roman"/>
          <w:color w:val="000000" w:themeColor="tx1" w:themeShade="FF"/>
        </w:rPr>
      </w:pPr>
    </w:p>
    <w:p w:rsidR="00A37556" w:rsidP="00C33418">
      <w:pPr>
        <w:bidi w:val="0"/>
        <w:ind w:left="357"/>
        <w:jc w:val="both"/>
        <w:textAlignment w:val="top"/>
        <w:rPr>
          <w:rFonts w:ascii="Times New Roman" w:hAnsi="Times New Roman"/>
          <w:color w:val="000000" w:themeColor="tx1" w:themeShade="FF"/>
        </w:rPr>
      </w:pPr>
      <w:r>
        <w:rPr>
          <w:rFonts w:ascii="Times New Roman" w:hAnsi="Times New Roman"/>
          <w:color w:val="000000" w:themeColor="tx1" w:themeShade="FF"/>
        </w:rPr>
        <w:t>Doterajšie odseky 4 až 10 sa označujú ako odseky 5 až 11.</w:t>
      </w:r>
    </w:p>
    <w:p w:rsidR="00A37556" w:rsidP="00A37556">
      <w:pPr>
        <w:numPr>
          <w:numId w:val="1"/>
        </w:numPr>
        <w:bidi w:val="0"/>
        <w:ind w:left="510" w:hanging="510"/>
        <w:jc w:val="both"/>
        <w:outlineLvl w:val="4"/>
        <w:rPr>
          <w:rFonts w:ascii="Times New Roman" w:hAnsi="Times New Roman"/>
          <w:color w:val="000000" w:themeColor="tx1" w:themeShade="FF"/>
        </w:rPr>
      </w:pPr>
      <w:r>
        <w:rPr>
          <w:rFonts w:ascii="Times New Roman" w:hAnsi="Times New Roman"/>
          <w:color w:val="000000" w:themeColor="tx1" w:themeShade="FF"/>
        </w:rPr>
        <w:t>V § 240 ods. 10 sa slová „odseku 8“ nahrádzajú slovami „odseku 9“.</w:t>
      </w:r>
    </w:p>
    <w:p w:rsidR="00A37556" w:rsidP="00A37556">
      <w:pPr>
        <w:autoSpaceDE w:val="0"/>
        <w:autoSpaceDN w:val="0"/>
        <w:bidi w:val="0"/>
        <w:adjustRightInd w:val="0"/>
        <w:jc w:val="both"/>
        <w:rPr>
          <w:rFonts w:ascii="Times New Roman" w:hAnsi="Times New Roman"/>
          <w:color w:val="000000" w:themeColor="tx1" w:themeShade="FF"/>
        </w:rPr>
      </w:pPr>
    </w:p>
    <w:p w:rsidR="00A37556" w:rsidP="00A37556">
      <w:pPr>
        <w:numPr>
          <w:numId w:val="1"/>
        </w:numPr>
        <w:bidi w:val="0"/>
        <w:ind w:left="510" w:hanging="510"/>
        <w:jc w:val="both"/>
        <w:outlineLvl w:val="4"/>
        <w:rPr>
          <w:rFonts w:ascii="Times New Roman" w:hAnsi="Times New Roman"/>
          <w:color w:val="000000" w:themeColor="tx1" w:themeShade="FF"/>
        </w:rPr>
      </w:pPr>
      <w:r>
        <w:rPr>
          <w:rFonts w:ascii="Times New Roman" w:hAnsi="Times New Roman"/>
          <w:color w:val="000000" w:themeColor="tx1" w:themeShade="FF"/>
        </w:rPr>
        <w:t>V § 240 ods. 11 sa slová „4 až 9“ nahrádzajú slovami „5 až 10“.</w:t>
      </w:r>
    </w:p>
    <w:p w:rsidR="00A37556" w:rsidP="00A37556">
      <w:pPr>
        <w:autoSpaceDE w:val="0"/>
        <w:autoSpaceDN w:val="0"/>
        <w:bidi w:val="0"/>
        <w:adjustRightInd w:val="0"/>
        <w:jc w:val="both"/>
        <w:rPr>
          <w:rFonts w:ascii="Times New Roman" w:hAnsi="Times New Roman"/>
          <w:color w:val="000000" w:themeColor="tx1" w:themeShade="FF"/>
        </w:rPr>
      </w:pPr>
    </w:p>
    <w:p w:rsidR="00A37556" w:rsidP="00A37556">
      <w:pPr>
        <w:numPr>
          <w:numId w:val="1"/>
        </w:numPr>
        <w:bidi w:val="0"/>
        <w:ind w:left="510" w:hanging="510"/>
        <w:jc w:val="both"/>
        <w:outlineLvl w:val="4"/>
        <w:rPr>
          <w:rFonts w:ascii="Times New Roman" w:hAnsi="Times New Roman"/>
          <w:color w:val="000000" w:themeColor="tx1" w:themeShade="FF"/>
        </w:rPr>
      </w:pPr>
      <w:r>
        <w:rPr>
          <w:rFonts w:ascii="Times New Roman" w:hAnsi="Times New Roman"/>
          <w:color w:val="000000" w:themeColor="tx1" w:themeShade="FF"/>
        </w:rPr>
        <w:t>Za § 252</w:t>
      </w:r>
      <w:r w:rsidR="00C33418">
        <w:rPr>
          <w:rFonts w:ascii="Times New Roman" w:hAnsi="Times New Roman"/>
          <w:color w:val="000000" w:themeColor="tx1" w:themeShade="FF"/>
        </w:rPr>
        <w:t>h</w:t>
      </w:r>
      <w:r w:rsidR="002475F5">
        <w:rPr>
          <w:rFonts w:ascii="Times New Roman" w:hAnsi="Times New Roman"/>
          <w:color w:val="000000" w:themeColor="tx1" w:themeShade="FF"/>
        </w:rPr>
        <w:t xml:space="preserve"> sa vkladá § 252i</w:t>
      </w:r>
      <w:r>
        <w:rPr>
          <w:rFonts w:ascii="Times New Roman" w:hAnsi="Times New Roman"/>
          <w:color w:val="000000" w:themeColor="tx1" w:themeShade="FF"/>
        </w:rPr>
        <w:t>, ktorý vrátane nadpisu znie:</w:t>
      </w:r>
    </w:p>
    <w:p w:rsidR="00A37556" w:rsidP="00A37556">
      <w:pPr>
        <w:bidi w:val="0"/>
        <w:spacing w:before="120"/>
        <w:ind w:left="357"/>
        <w:jc w:val="center"/>
        <w:rPr>
          <w:rFonts w:ascii="Times New Roman" w:hAnsi="Times New Roman"/>
          <w:color w:val="000000" w:themeColor="tx1" w:themeShade="FF"/>
        </w:rPr>
      </w:pPr>
      <w:r w:rsidR="002475F5">
        <w:rPr>
          <w:rFonts w:ascii="Times New Roman" w:hAnsi="Times New Roman"/>
          <w:color w:val="000000" w:themeColor="tx1" w:themeShade="FF"/>
        </w:rPr>
        <w:t>„§ 252i</w:t>
      </w:r>
    </w:p>
    <w:p w:rsidR="00A37556" w:rsidP="00A37556">
      <w:pPr>
        <w:bidi w:val="0"/>
        <w:ind w:left="357"/>
        <w:jc w:val="center"/>
        <w:rPr>
          <w:rFonts w:ascii="Times New Roman" w:hAnsi="Times New Roman"/>
          <w:color w:val="000000" w:themeColor="tx1" w:themeShade="FF"/>
        </w:rPr>
      </w:pPr>
      <w:r>
        <w:rPr>
          <w:rFonts w:ascii="Times New Roman" w:hAnsi="Times New Roman"/>
          <w:color w:val="000000" w:themeColor="tx1" w:themeShade="FF"/>
        </w:rPr>
        <w:t>Prechodné ustanovenia účinné od 1. januára 2013</w:t>
      </w:r>
    </w:p>
    <w:p w:rsidR="00A37556" w:rsidP="00A37556">
      <w:pPr>
        <w:bidi w:val="0"/>
        <w:jc w:val="both"/>
        <w:rPr>
          <w:rFonts w:ascii="Times New Roman" w:hAnsi="Times New Roman"/>
          <w:color w:val="000000" w:themeColor="tx1" w:themeShade="FF"/>
        </w:rPr>
      </w:pPr>
    </w:p>
    <w:p w:rsidR="00A37556" w:rsidP="00A37556">
      <w:pPr>
        <w:bidi w:val="0"/>
        <w:ind w:left="357" w:firstLine="352"/>
        <w:jc w:val="both"/>
        <w:textAlignment w:val="top"/>
        <w:rPr>
          <w:rFonts w:ascii="Times New Roman" w:hAnsi="Times New Roman"/>
          <w:color w:val="000000" w:themeColor="tx1" w:themeShade="FF"/>
        </w:rPr>
      </w:pPr>
      <w:r>
        <w:rPr>
          <w:rFonts w:ascii="Times New Roman" w:hAnsi="Times New Roman"/>
          <w:color w:val="000000" w:themeColor="tx1" w:themeShade="FF"/>
        </w:rPr>
        <w:t>(1) Týmto zákonom sa spravujú aj pracovnoprávne vzťahy, ktoré vznikli pred l. januárom 2013.</w:t>
      </w:r>
    </w:p>
    <w:p w:rsidR="00A37556" w:rsidP="00A37556">
      <w:pPr>
        <w:bidi w:val="0"/>
        <w:ind w:left="357" w:firstLine="352"/>
        <w:jc w:val="both"/>
        <w:textAlignment w:val="top"/>
        <w:rPr>
          <w:rFonts w:ascii="Times New Roman" w:hAnsi="Times New Roman"/>
          <w:color w:val="000000" w:themeColor="tx1" w:themeShade="FF"/>
        </w:rPr>
      </w:pPr>
    </w:p>
    <w:p w:rsidR="00A37556" w:rsidP="00A37556">
      <w:pPr>
        <w:bidi w:val="0"/>
        <w:ind w:left="357" w:firstLine="352"/>
        <w:jc w:val="both"/>
        <w:textAlignment w:val="top"/>
        <w:rPr>
          <w:rFonts w:ascii="Times New Roman" w:hAnsi="Times New Roman"/>
          <w:color w:val="000000" w:themeColor="tx1" w:themeShade="FF"/>
        </w:rPr>
      </w:pPr>
      <w:r>
        <w:rPr>
          <w:rFonts w:ascii="Times New Roman" w:hAnsi="Times New Roman"/>
          <w:color w:val="000000" w:themeColor="tx1" w:themeShade="FF"/>
        </w:rPr>
        <w:t>(2) Skúšobná doba, ktorá začala plynúť pred 1. januárom 2013, sa posudzuje podľa predpisov účinných do 31. decembra 2012.</w:t>
      </w:r>
    </w:p>
    <w:p w:rsidR="00A37556" w:rsidP="00A37556">
      <w:pPr>
        <w:bidi w:val="0"/>
        <w:ind w:left="357" w:firstLine="352"/>
        <w:jc w:val="both"/>
        <w:textAlignment w:val="top"/>
        <w:rPr>
          <w:rFonts w:ascii="Times New Roman" w:hAnsi="Times New Roman"/>
          <w:color w:val="000000" w:themeColor="tx1" w:themeShade="FF"/>
        </w:rPr>
      </w:pPr>
    </w:p>
    <w:p w:rsidR="00A37556" w:rsidP="00A37556">
      <w:pPr>
        <w:bidi w:val="0"/>
        <w:ind w:left="357" w:firstLine="352"/>
        <w:jc w:val="both"/>
        <w:textAlignment w:val="top"/>
        <w:rPr>
          <w:rFonts w:ascii="Times New Roman" w:hAnsi="Times New Roman"/>
          <w:color w:val="000000" w:themeColor="tx1" w:themeShade="FF"/>
        </w:rPr>
      </w:pPr>
      <w:r>
        <w:rPr>
          <w:rFonts w:ascii="Times New Roman" w:hAnsi="Times New Roman"/>
          <w:color w:val="000000" w:themeColor="tx1" w:themeShade="FF"/>
        </w:rPr>
        <w:t>(3) Pracovný pomer na určitú dobu uzatvorený pred 1. januárom 2013 sa skončí uplynutím doby, na ktorú bol dohodnutý, ak k jeho skončeniu nedôjde pred uplynutím tejto doby.</w:t>
      </w:r>
    </w:p>
    <w:p w:rsidR="00A37556" w:rsidP="00A37556">
      <w:pPr>
        <w:bidi w:val="0"/>
        <w:ind w:left="357" w:firstLine="352"/>
        <w:jc w:val="both"/>
        <w:textAlignment w:val="top"/>
        <w:rPr>
          <w:rFonts w:ascii="Times New Roman" w:hAnsi="Times New Roman"/>
          <w:color w:val="000000" w:themeColor="tx1" w:themeShade="FF"/>
        </w:rPr>
      </w:pPr>
    </w:p>
    <w:p w:rsidR="00A37556" w:rsidP="00A37556">
      <w:pPr>
        <w:bidi w:val="0"/>
        <w:ind w:left="357" w:firstLine="352"/>
        <w:jc w:val="both"/>
        <w:textAlignment w:val="top"/>
        <w:rPr>
          <w:rFonts w:ascii="Times New Roman" w:hAnsi="Times New Roman"/>
          <w:color w:val="000000" w:themeColor="tx1" w:themeShade="FF"/>
        </w:rPr>
      </w:pPr>
      <w:r>
        <w:rPr>
          <w:rFonts w:ascii="Times New Roman" w:hAnsi="Times New Roman"/>
          <w:color w:val="000000" w:themeColor="tx1" w:themeShade="FF"/>
        </w:rPr>
        <w:t>(4) Výpoveď daná zamestnávateľom zamestnancovi pred 1. januárom 2013 a nároky, ktoré z nej vznikli, sa posudzujú podľa predpisov účinných do 31. decembra 2012. Dohoda o skončení pracovného pomeru uzatvorená pred 1. januárom 2013 a nároky, ktoré z nej vznikli, sa posudzujú podľa predpisov účinných do 31. decembra 2012.</w:t>
      </w:r>
    </w:p>
    <w:p w:rsidR="00A37556" w:rsidP="00A37556">
      <w:pPr>
        <w:bidi w:val="0"/>
        <w:ind w:left="357" w:firstLine="352"/>
        <w:jc w:val="both"/>
        <w:textAlignment w:val="top"/>
        <w:rPr>
          <w:rFonts w:ascii="Times New Roman" w:hAnsi="Times New Roman"/>
          <w:color w:val="000000" w:themeColor="tx1" w:themeShade="FF"/>
        </w:rPr>
      </w:pPr>
    </w:p>
    <w:p w:rsidR="00A37556" w:rsidP="00A37556">
      <w:pPr>
        <w:bidi w:val="0"/>
        <w:ind w:left="357" w:firstLine="352"/>
        <w:jc w:val="both"/>
        <w:textAlignment w:val="top"/>
        <w:rPr>
          <w:rFonts w:ascii="Times New Roman" w:hAnsi="Times New Roman"/>
          <w:color w:val="000000" w:themeColor="tx1" w:themeShade="FF"/>
        </w:rPr>
      </w:pPr>
      <w:r>
        <w:rPr>
          <w:rFonts w:ascii="Times New Roman" w:hAnsi="Times New Roman"/>
          <w:color w:val="000000" w:themeColor="tx1" w:themeShade="FF"/>
        </w:rPr>
        <w:t>(5) Odchodné pri skončení pracovného pomeru, ktorý sa skončil pred 1. januárom 2013, sa posudzuje podľa predpisov účinných do 31. decembra 2012.</w:t>
      </w:r>
    </w:p>
    <w:p w:rsidR="00A37556" w:rsidP="00A37556">
      <w:pPr>
        <w:bidi w:val="0"/>
        <w:ind w:left="357" w:firstLine="352"/>
        <w:jc w:val="both"/>
        <w:textAlignment w:val="top"/>
        <w:rPr>
          <w:rFonts w:ascii="Times New Roman" w:hAnsi="Times New Roman"/>
          <w:color w:val="000000" w:themeColor="tx1" w:themeShade="FF"/>
        </w:rPr>
      </w:pPr>
    </w:p>
    <w:p w:rsidR="00A37556" w:rsidP="00A37556">
      <w:pPr>
        <w:bidi w:val="0"/>
        <w:ind w:left="357" w:firstLine="352"/>
        <w:jc w:val="both"/>
        <w:textAlignment w:val="top"/>
        <w:rPr>
          <w:rFonts w:ascii="Times New Roman" w:hAnsi="Times New Roman"/>
          <w:color w:val="000000" w:themeColor="tx1" w:themeShade="FF"/>
        </w:rPr>
      </w:pPr>
      <w:r>
        <w:rPr>
          <w:rFonts w:ascii="Times New Roman" w:hAnsi="Times New Roman"/>
          <w:color w:val="000000" w:themeColor="tx1" w:themeShade="FF"/>
        </w:rPr>
        <w:t>(6) Pri odpracúvaní pracovného voľna poskytnutého pred 1. januárom 2013 podľa § 142a účinného do 31. decembra 2012, za ktoré zamestnávateľ poskytol zamestnancovi základnú zložku mzdy, sa postupuje podľa predpisov účinných do 31. decembra 2012. Pracovné voľno poskytnuté podľa § 142a ods. 1 účinného do 31. decembra 2012, ktoré nebolo odpracované do 31. decembra 2012, možno od 1. januára 2013 previesť na záporný účet konta pracovného času podľa § 87a.</w:t>
      </w:r>
    </w:p>
    <w:p w:rsidR="00A37556" w:rsidP="00A37556">
      <w:pPr>
        <w:bidi w:val="0"/>
        <w:ind w:left="357" w:firstLine="352"/>
        <w:jc w:val="both"/>
        <w:textAlignment w:val="top"/>
        <w:rPr>
          <w:rFonts w:ascii="Times New Roman" w:hAnsi="Times New Roman"/>
          <w:color w:val="000000" w:themeColor="tx1" w:themeShade="FF"/>
        </w:rPr>
      </w:pPr>
    </w:p>
    <w:p w:rsidR="00A37556" w:rsidP="00A37556">
      <w:pPr>
        <w:bidi w:val="0"/>
        <w:ind w:left="357" w:firstLine="352"/>
        <w:jc w:val="both"/>
        <w:textAlignment w:val="top"/>
        <w:rPr>
          <w:rFonts w:ascii="Times New Roman" w:hAnsi="Times New Roman"/>
          <w:color w:val="000000" w:themeColor="tx1" w:themeShade="FF"/>
        </w:rPr>
      </w:pPr>
      <w:r>
        <w:rPr>
          <w:rFonts w:ascii="Times New Roman" w:hAnsi="Times New Roman"/>
          <w:color w:val="000000" w:themeColor="tx1" w:themeShade="FF"/>
        </w:rPr>
        <w:t>(7) Od 1. januára 2013 sa ustanovenie § 252g ods. 4 nepoužije.“.</w:t>
      </w:r>
    </w:p>
    <w:p w:rsidR="002475F5" w:rsidP="00C33418">
      <w:pPr>
        <w:bidi w:val="0"/>
        <w:rPr>
          <w:rFonts w:ascii="Times New Roman" w:hAnsi="Times New Roman"/>
          <w:color w:val="000000" w:themeColor="tx1" w:themeShade="FF"/>
        </w:rPr>
      </w:pPr>
    </w:p>
    <w:p w:rsidR="00A37556" w:rsidP="00A37556">
      <w:pPr>
        <w:bidi w:val="0"/>
        <w:jc w:val="center"/>
        <w:rPr>
          <w:rFonts w:ascii="Times New Roman" w:hAnsi="Times New Roman"/>
          <w:color w:val="000000" w:themeColor="tx1" w:themeShade="FF"/>
        </w:rPr>
      </w:pPr>
      <w:r>
        <w:rPr>
          <w:rFonts w:ascii="Times New Roman" w:hAnsi="Times New Roman"/>
          <w:color w:val="000000" w:themeColor="tx1" w:themeShade="FF"/>
        </w:rPr>
        <w:t>Čl. II</w:t>
      </w:r>
    </w:p>
    <w:p w:rsidR="00A37556" w:rsidP="00A37556">
      <w:pPr>
        <w:bidi w:val="0"/>
        <w:rPr>
          <w:rFonts w:ascii="Times New Roman" w:hAnsi="Times New Roman"/>
          <w:color w:val="000000" w:themeColor="tx1" w:themeShade="FF"/>
        </w:rPr>
      </w:pPr>
    </w:p>
    <w:p w:rsidR="00A37556" w:rsidP="00A37556">
      <w:pPr>
        <w:bidi w:val="0"/>
        <w:ind w:firstLine="360"/>
        <w:jc w:val="both"/>
        <w:rPr>
          <w:rFonts w:ascii="Times New Roman" w:hAnsi="Times New Roman"/>
          <w:color w:val="000000" w:themeColor="tx1" w:themeShade="FF"/>
        </w:rPr>
      </w:pPr>
      <w:r>
        <w:rPr>
          <w:rFonts w:ascii="Times New Roman" w:hAnsi="Times New Roman"/>
          <w:color w:val="000000" w:themeColor="tx1" w:themeShade="FF"/>
        </w:rPr>
        <w:t>Zákon Slovenskej národnej rady č. 369/1990 Zb. o obecnom zriadení v znení zákona Slovenskej národnej rady č. 401/1990 Zb., zákona Slovenskej národnej rady č. 96/1991 Zb., zákona Slovenskej národnej rady č. 130/1991 Zb., zákona Slovenskej národnej rady č. 421/1991 Zb., zákona Slovenskej národnej rady č. 500/1991 Zb., zákona Slovenskej národnej rady č. 564/1991 Zb., zákona Slovenskej národnej rady č. 11/1992 Zb., zákona Slovenskej národnej rady č. 295/1992 Zb., zákona Národnej rady Slovenskej republiky č. 43/1993 Z. z., zákona Národnej rady Slovenskej republiky č. 252/1994 Z. z., zákona Národnej rady Slovenskej republiky č. 287/1994 Z. z., zákona č. 229/1997 Z. z., zákona č. 225/1998 Z. z., zákona č. 233/1998 Z. z., nálezu Ústavného súdu Slovenskej republiky č. 185/1999 Z. z., zákona č. 389/1999 Z. z., zákona č. 6/2001 Z. z., zákona č. 453/2001 Z. z., zákona č. 205/2002 Z. z., zákona č. 515/2003 Z. z., zákona č. 369/2004 Z. z., zákona č. 535/2004 Z. z., zákona č. 583/2004 Z. z., zákona č. 615/2004 Z. z., zákona č. 757/2004 Z. z., zákona č. 171/2005 Z. z., zákona č. 628/2005 Z. z., zákona č. 267/2006 Z. z., uznesenia Ústavného súdu Slovenskej republiky č. 616/2006 Z. z., zákona č. 330/2007 Z. z., zákona č. 334/2007 Z. z., zákona č. 335/2007 Z. z., nálezu Ústavného súdu Slovenskej republiky č. 205/2008 Z. z., zákona č. 384/2008 Z. z., zákona č. 445/2008 Z. z., nálezu Ústavného súdu Slovenskej republiky č. 511/2009 Z. z., zákona č. 102/2010 Z. z. a zákona č. 204/2011 Z. z. sa dopĺňa takto:</w:t>
      </w:r>
    </w:p>
    <w:p w:rsidR="00A37556" w:rsidP="00A37556">
      <w:pPr>
        <w:bidi w:val="0"/>
        <w:jc w:val="both"/>
        <w:rPr>
          <w:rFonts w:ascii="ms sans serif" w:hAnsi="ms sans serif"/>
          <w:color w:val="000000" w:themeColor="tx1" w:themeShade="FF"/>
          <w:sz w:val="20"/>
          <w:szCs w:val="20"/>
        </w:rPr>
      </w:pPr>
    </w:p>
    <w:p w:rsidR="00EC7084" w:rsidP="00A37556">
      <w:pPr>
        <w:bidi w:val="0"/>
        <w:jc w:val="both"/>
        <w:rPr>
          <w:rFonts w:ascii="Times New Roman" w:hAnsi="Times New Roman"/>
        </w:rPr>
      </w:pPr>
      <w:r>
        <w:rPr>
          <w:rFonts w:ascii="Times New Roman" w:hAnsi="Times New Roman"/>
        </w:rPr>
        <w:t>§ 18</w:t>
      </w:r>
      <w:r w:rsidR="002475F5">
        <w:rPr>
          <w:rFonts w:ascii="Times New Roman" w:hAnsi="Times New Roman"/>
        </w:rPr>
        <w:t>a</w:t>
      </w:r>
      <w:r>
        <w:rPr>
          <w:rFonts w:ascii="Times New Roman" w:hAnsi="Times New Roman"/>
        </w:rPr>
        <w:t xml:space="preserve"> sa dopĺňa odsekom 11, ktorý znie:</w:t>
      </w:r>
    </w:p>
    <w:p w:rsidR="00A37556" w:rsidP="00EC7084">
      <w:pPr>
        <w:bidi w:val="0"/>
        <w:ind w:left="284" w:firstLine="424"/>
        <w:jc w:val="both"/>
        <w:rPr>
          <w:rFonts w:ascii="Times New Roman" w:hAnsi="Times New Roman"/>
        </w:rPr>
      </w:pPr>
      <w:r w:rsidR="00EC7084">
        <w:rPr>
          <w:rFonts w:ascii="Times New Roman" w:hAnsi="Times New Roman"/>
        </w:rPr>
        <w:t>„(11) Dňom zániku  výkonu funkcie hlavného kontrolóra zaniká aj jeho pracovný pomer.“</w:t>
      </w:r>
      <w:r w:rsidR="00732947">
        <w:rPr>
          <w:rFonts w:ascii="Times New Roman" w:hAnsi="Times New Roman"/>
        </w:rPr>
        <w:t>.</w:t>
      </w:r>
      <w:r w:rsidR="002475F5">
        <w:rPr>
          <w:rFonts w:ascii="Times New Roman" w:hAnsi="Times New Roman"/>
        </w:rPr>
        <w:t xml:space="preserve"> </w:t>
      </w:r>
    </w:p>
    <w:p w:rsidR="00EC7084" w:rsidP="00EC7084">
      <w:pPr>
        <w:bidi w:val="0"/>
        <w:ind w:left="284" w:firstLine="424"/>
        <w:jc w:val="both"/>
        <w:rPr>
          <w:rFonts w:ascii="Times New Roman" w:hAnsi="Times New Roman"/>
        </w:rPr>
      </w:pPr>
    </w:p>
    <w:p w:rsidR="00A37556" w:rsidP="00A37556">
      <w:pPr>
        <w:bidi w:val="0"/>
        <w:jc w:val="center"/>
        <w:rPr>
          <w:rFonts w:ascii="Times New Roman" w:hAnsi="Times New Roman"/>
          <w:color w:val="000000" w:themeColor="tx1" w:themeShade="FF"/>
        </w:rPr>
      </w:pPr>
      <w:r>
        <w:rPr>
          <w:rFonts w:ascii="Times New Roman" w:hAnsi="Times New Roman"/>
          <w:color w:val="000000" w:themeColor="tx1" w:themeShade="FF"/>
        </w:rPr>
        <w:t>Čl. III</w:t>
      </w:r>
    </w:p>
    <w:p w:rsidR="00A37556" w:rsidP="00A37556">
      <w:pPr>
        <w:bidi w:val="0"/>
        <w:jc w:val="both"/>
        <w:rPr>
          <w:rFonts w:ascii="Times New Roman" w:hAnsi="Times New Roman"/>
          <w:color w:val="000000" w:themeColor="tx1" w:themeShade="FF"/>
        </w:rPr>
      </w:pPr>
    </w:p>
    <w:p w:rsidR="00A37556" w:rsidP="00A37556">
      <w:pPr>
        <w:bidi w:val="0"/>
        <w:ind w:firstLine="360"/>
        <w:jc w:val="both"/>
        <w:rPr>
          <w:rFonts w:ascii="Times New Roman" w:hAnsi="Times New Roman" w:cs="Calibri"/>
          <w:color w:val="000000" w:themeColor="tx1" w:themeShade="FF"/>
        </w:rPr>
      </w:pPr>
      <w:r>
        <w:rPr>
          <w:rFonts w:ascii="Times New Roman" w:hAnsi="Times New Roman" w:cs="Calibri"/>
          <w:color w:val="000000" w:themeColor="tx1" w:themeShade="FF"/>
        </w:rPr>
        <w:t xml:space="preserve">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č. 98/2002 Z. z., zákona č. 328/2002 Z. z., zákona č. 422/2002 Z. z., zákona č. 659/2002 Z. z., zákona č. 212/2003 Z. z., zákona č. 178/2004 Z. z., zákona č. 201/2004 Z. z., zákona č. 365/2004 Z. z., zákona č. 382/2004 Z. z., zákona č. 727/2004 Z. z., zákona č. 732/2004 Z. z., zákona č. 69/2005 Z. z., zákona č. 623/2005 Z. z., zákona č. 342/2007 Z. z., zákona č. 513/2007 Z. z., zákona č. 61/2008 Z. z., zákona č. 278/2008 Z. z., zákona č. 445/2008 Z. z., zákona č. 491/2008 Z. z., zákona č. 70/2009 Z. z., zákona č. 60/2010 Z. z., zákona č. 151/2010 Z. z., zákona č. 543/2010 Z. z., zákona č. 547/2010 </w:t>
      </w:r>
      <w:r w:rsidR="00EC7084">
        <w:rPr>
          <w:rFonts w:ascii="Times New Roman" w:hAnsi="Times New Roman" w:cs="Calibri"/>
          <w:color w:val="000000" w:themeColor="tx1" w:themeShade="FF"/>
        </w:rPr>
        <w:t xml:space="preserve">Z. z., zákona č. 48/2011 Z. z., </w:t>
      </w:r>
      <w:r>
        <w:rPr>
          <w:rFonts w:ascii="Times New Roman" w:hAnsi="Times New Roman" w:cs="Calibri"/>
          <w:color w:val="000000" w:themeColor="tx1" w:themeShade="FF"/>
        </w:rPr>
        <w:t> zákona č. 79/2012 Z. z.</w:t>
      </w:r>
      <w:r w:rsidR="00EC7084">
        <w:rPr>
          <w:rFonts w:ascii="Times New Roman" w:hAnsi="Times New Roman" w:cs="Calibri"/>
          <w:color w:val="000000" w:themeColor="tx1" w:themeShade="FF"/>
        </w:rPr>
        <w:t xml:space="preserve"> a zákona č. .../2012 Z. z. </w:t>
      </w:r>
      <w:r>
        <w:rPr>
          <w:rFonts w:ascii="Times New Roman" w:hAnsi="Times New Roman" w:cs="Calibri"/>
          <w:color w:val="000000" w:themeColor="tx1" w:themeShade="FF"/>
        </w:rPr>
        <w:t xml:space="preserve"> sa mení a dopĺňa takto:</w:t>
      </w:r>
    </w:p>
    <w:p w:rsidR="00A37556" w:rsidP="00A37556">
      <w:pPr>
        <w:pStyle w:val="Default"/>
        <w:bidi w:val="0"/>
        <w:jc w:val="both"/>
        <w:rPr>
          <w:rFonts w:ascii="Times New Roman" w:hAnsi="Times New Roman" w:cs="Calibri"/>
          <w:color w:themeColor="tx1" w:themeShade="FF"/>
        </w:rPr>
      </w:pPr>
      <w:r>
        <w:rPr>
          <w:rFonts w:ascii="Times New Roman" w:hAnsi="Times New Roman" w:cs="Calibri"/>
          <w:color w:themeColor="tx1" w:themeShade="FF"/>
        </w:rPr>
        <w:t xml:space="preserve"> </w:t>
        <w:br/>
        <w:t xml:space="preserve">1. § 152 sa dopĺňa odsekmi 7 a 8, ktoré znejú: </w:t>
      </w:r>
    </w:p>
    <w:p w:rsidR="00A37556" w:rsidP="00A37556">
      <w:pPr>
        <w:pStyle w:val="Default"/>
        <w:bidi w:val="0"/>
        <w:ind w:left="284" w:firstLine="425"/>
        <w:jc w:val="both"/>
        <w:rPr>
          <w:rFonts w:ascii="Times New Roman" w:hAnsi="Times New Roman" w:cs="Calibri"/>
          <w:color w:themeColor="tx1" w:themeShade="FF"/>
        </w:rPr>
      </w:pPr>
      <w:r>
        <w:rPr>
          <w:rFonts w:ascii="Times New Roman" w:hAnsi="Times New Roman" w:cs="Calibri"/>
          <w:color w:themeColor="tx1" w:themeShade="FF"/>
        </w:rPr>
        <w:t xml:space="preserve">„(7) Policajtka alebo policajt, ktorí boli zaradení do neplatenej zálohy z dôvodu poskytnutia rodičovskej dovolenky podľa odseku 2, sa po skončení zaradenia do neplatenej zálohy ustanovia alebo vymenujú do funkcie, do ktorej boli ustanovení alebo vymenovaní pred nástupom na rodičovskú dovolenku; ak to nie je možné, ustanovia sa alebo sa vymenujú do obdobnej funkcie. Nároky, ktoré policajtka alebo policajt mali alebo im vznikali v čase začatia rodičovskej dovolenky, sa zachovávajú v existujúcom rozsahu až do konca rodičovskej dovolenky; tieto nároky sa zachovajú aj po skončení rodičovskej dovolenky, vrátane akýchkoľvek ich zmien vyplývajúcich z právnych predpisov a kolektívnej zmluvy. </w:t>
      </w:r>
    </w:p>
    <w:p w:rsidR="00A37556" w:rsidP="00A37556">
      <w:pPr>
        <w:pStyle w:val="Default"/>
        <w:bidi w:val="0"/>
        <w:jc w:val="both"/>
        <w:rPr>
          <w:rFonts w:ascii="Times New Roman" w:hAnsi="Times New Roman" w:cs="Calibri"/>
          <w:color w:themeColor="tx1" w:themeShade="FF"/>
        </w:rPr>
      </w:pPr>
    </w:p>
    <w:p w:rsidR="00A37556" w:rsidP="00A37556">
      <w:pPr>
        <w:pStyle w:val="Default"/>
        <w:bidi w:val="0"/>
        <w:ind w:left="284" w:firstLine="425"/>
        <w:jc w:val="both"/>
        <w:rPr>
          <w:rFonts w:ascii="Times New Roman" w:hAnsi="Times New Roman" w:cs="Calibri"/>
          <w:color w:themeColor="tx1" w:themeShade="FF"/>
        </w:rPr>
      </w:pPr>
      <w:r>
        <w:rPr>
          <w:rFonts w:ascii="Times New Roman" w:hAnsi="Times New Roman" w:cs="Calibri"/>
          <w:color w:themeColor="tx1" w:themeShade="FF"/>
        </w:rPr>
        <w:t xml:space="preserve">(8) Policajtka alebo policajt písomne oznámia nadriadenému najmenej jeden mesiac vopred predpokladaný dátum nástupu na materskú dovolenku alebo rodičovskú dovolenku, predpokladaný dátum ich skončenia a zmeny týkajúce sa dátumu nástupu a skončenia materskej dovolenky alebo rodičovskej dovolenky.“. </w:t>
      </w:r>
    </w:p>
    <w:p w:rsidR="00A37556" w:rsidP="00A37556">
      <w:pPr>
        <w:pStyle w:val="Default"/>
        <w:bidi w:val="0"/>
        <w:jc w:val="both"/>
        <w:rPr>
          <w:rFonts w:ascii="Times New Roman" w:hAnsi="Times New Roman" w:cs="Calibri"/>
          <w:color w:themeColor="tx1" w:themeShade="FF"/>
        </w:rPr>
      </w:pPr>
      <w:r>
        <w:rPr>
          <w:rFonts w:ascii="Times New Roman" w:hAnsi="Times New Roman" w:cs="Calibri"/>
          <w:color w:themeColor="tx1" w:themeShade="FF"/>
        </w:rPr>
        <w:br/>
        <w:t>2. § 190 vrátane nadpisu znie:</w:t>
      </w:r>
    </w:p>
    <w:p w:rsidR="00A37556" w:rsidP="00A37556">
      <w:pPr>
        <w:pStyle w:val="Default"/>
        <w:bidi w:val="0"/>
        <w:jc w:val="center"/>
        <w:rPr>
          <w:rFonts w:ascii="Times New Roman" w:hAnsi="Times New Roman" w:cs="Calibri"/>
          <w:color w:themeColor="tx1" w:themeShade="FF"/>
        </w:rPr>
      </w:pPr>
      <w:r>
        <w:rPr>
          <w:rFonts w:ascii="Times New Roman" w:hAnsi="Times New Roman" w:cs="Calibri"/>
          <w:color w:themeColor="tx1" w:themeShade="FF"/>
        </w:rPr>
        <w:t>„§ 190</w:t>
        <w:br/>
        <w:t>Zrušenie služobného pomeru v skúšobnej dobe</w:t>
      </w:r>
    </w:p>
    <w:p w:rsidR="00A37556" w:rsidP="00A37556">
      <w:pPr>
        <w:pStyle w:val="Default"/>
        <w:bidi w:val="0"/>
        <w:ind w:left="284" w:firstLine="425"/>
        <w:jc w:val="both"/>
        <w:rPr>
          <w:rFonts w:ascii="Times New Roman" w:hAnsi="Times New Roman" w:cs="Calibri"/>
          <w:color w:themeColor="tx1" w:themeShade="FF"/>
        </w:rPr>
      </w:pPr>
      <w:r>
        <w:rPr>
          <w:rFonts w:ascii="Times New Roman" w:hAnsi="Times New Roman" w:cs="Calibri"/>
          <w:color w:themeColor="tx1" w:themeShade="FF"/>
        </w:rPr>
        <w:br/>
        <w:t xml:space="preserve">        V skúšobnej dobe môže nadriadený alebo policajt zrušiť služobný pomer písomne aj bez uvedenia dôvodov. S tehotnou policajtkou, policajtkou do konca deviateho mesiaca po pôrode a dojčiacou policajtkou môže nadriadený skončiť služobný pomer v skúšobnej dobe len vo výnimočných prípadoch, ktoré nesúvisia s jej tehotenstvom alebo materstvom, a musí ho náležite odôvodniť, inak je neplatné. Služobný pomer sa končí uplynutím troch kalendárnych dní nasledujúcich po dni doručenia písomného oznámenia nadriadeného alebo policajta, vždy však najneskôr uplynutím skúšobnej doby; ustanovenia § 266 ods. 3 a 4 sa použijú primerane.“.</w:t>
      </w:r>
    </w:p>
    <w:p w:rsidR="00A37556" w:rsidP="00A37556">
      <w:pPr>
        <w:pStyle w:val="Default"/>
        <w:bidi w:val="0"/>
        <w:jc w:val="both"/>
        <w:rPr>
          <w:rFonts w:ascii="Times New Roman" w:hAnsi="Times New Roman" w:cs="Calibri"/>
          <w:color w:themeColor="tx1" w:themeShade="FF"/>
        </w:rPr>
      </w:pPr>
      <w:r>
        <w:rPr>
          <w:rFonts w:ascii="Times New Roman" w:hAnsi="Times New Roman" w:cs="Calibri"/>
          <w:color w:themeColor="tx1" w:themeShade="FF"/>
        </w:rPr>
        <w:t xml:space="preserve"> </w:t>
        <w:br/>
        <w:t>3. Príloha č. 4 sa dopĺňa piatym bodom a šiestym bodom, ktoré znejú:</w:t>
      </w:r>
    </w:p>
    <w:p w:rsidR="00A37556" w:rsidP="00A37556">
      <w:pPr>
        <w:pStyle w:val="Default"/>
        <w:bidi w:val="0"/>
        <w:ind w:left="284"/>
        <w:jc w:val="both"/>
        <w:rPr>
          <w:rFonts w:ascii="Times New Roman" w:hAnsi="Times New Roman" w:cs="Calibri"/>
          <w:color w:themeColor="tx1" w:themeShade="FF"/>
        </w:rPr>
      </w:pPr>
      <w:r>
        <w:rPr>
          <w:rFonts w:ascii="Times New Roman" w:hAnsi="Times New Roman" w:cs="Calibri"/>
          <w:color w:themeColor="tx1" w:themeShade="FF"/>
        </w:rPr>
        <w:t>„5. Smernica Rady 92/85/EHS z 19. októbra 1992 o zavedení opatrení na podporu zlepšenia bezpečnosti a ochrany zdravia pri práci tehotných pracovníčok a pracovníčok krátko po pôrode alebo dojčiacich pracovníčok (desiata samostatná smernica v zmysle článku 16 (1) smernice 89/391/EHS) (Mimoriadne vydanie Ú. v. EÚ, kap. 5/zv.2</w:t>
      </w:r>
      <w:r w:rsidR="00EC7084">
        <w:rPr>
          <w:rFonts w:ascii="Times New Roman" w:hAnsi="Times New Roman" w:cs="Calibri"/>
          <w:color w:themeColor="tx1" w:themeShade="FF"/>
        </w:rPr>
        <w:t xml:space="preserve">; </w:t>
      </w:r>
      <w:r w:rsidRPr="00EC7084" w:rsidR="00EC7084">
        <w:rPr>
          <w:rFonts w:ascii="Times New Roman" w:hAnsi="Times New Roman" w:cs="Times New Roman"/>
          <w:lang w:eastAsia="sk-SK"/>
        </w:rPr>
        <w:t>Ú. v. ES L 348, 28. 11. 1992</w:t>
      </w:r>
      <w:r>
        <w:rPr>
          <w:rFonts w:ascii="Times New Roman" w:hAnsi="Times New Roman" w:cs="Calibri"/>
          <w:color w:themeColor="tx1" w:themeShade="FF"/>
        </w:rPr>
        <w:t xml:space="preserve">) </w:t>
      </w:r>
      <w:r>
        <w:rPr>
          <w:rFonts w:ascii="Times New Roman" w:hAnsi="Times New Roman" w:cs="Calibri"/>
        </w:rPr>
        <w:t>v znení smernice Európskeho parlamentu a Rady 2007/30/ES z 20. júna 2007 (Ú. v. EÚ L 165, 27.6.2007)</w:t>
      </w:r>
      <w:r>
        <w:rPr>
          <w:rFonts w:ascii="Times New Roman" w:hAnsi="Times New Roman" w:cs="Calibri"/>
          <w:color w:themeColor="tx1" w:themeShade="FF"/>
        </w:rPr>
        <w:t>.</w:t>
      </w:r>
    </w:p>
    <w:p w:rsidR="00A37556" w:rsidP="00A37556">
      <w:pPr>
        <w:pStyle w:val="Default"/>
        <w:bidi w:val="0"/>
        <w:ind w:left="284"/>
        <w:jc w:val="both"/>
        <w:rPr>
          <w:rFonts w:ascii="Times New Roman" w:hAnsi="Times New Roman" w:cs="Calibri"/>
          <w:color w:themeColor="tx1" w:themeShade="FF"/>
        </w:rPr>
      </w:pPr>
      <w:r>
        <w:rPr>
          <w:rFonts w:ascii="Times New Roman" w:hAnsi="Times New Roman" w:cs="Calibri"/>
          <w:color w:themeColor="tx1" w:themeShade="FF"/>
        </w:rPr>
        <w:t xml:space="preserve">6. Smernica Rady 2010/18/EÚ z 8. marca 2010, ktorou sa vykonáva revidovaná Rámcová dohoda o rodičovskej dovolenke uzavretá medzi BUSINESSEUROPE, UEAPME, CEEP a ETUC a zrušuje </w:t>
      </w:r>
      <w:r>
        <w:rPr>
          <w:rFonts w:ascii="Times New Roman" w:hAnsi="Times New Roman" w:cs="Calibri"/>
        </w:rPr>
        <w:t>smernica 96/34/ES</w:t>
      </w:r>
      <w:r>
        <w:rPr>
          <w:rFonts w:ascii="Times New Roman" w:hAnsi="Times New Roman" w:cs="Calibri"/>
          <w:color w:themeColor="tx1" w:themeShade="FF"/>
        </w:rPr>
        <w:t xml:space="preserve"> (Ú. v. EÚ L 68, 18.3.2010).“. </w:t>
      </w:r>
    </w:p>
    <w:p w:rsidR="00A37556" w:rsidP="00A37556">
      <w:pPr>
        <w:pStyle w:val="Default"/>
        <w:bidi w:val="0"/>
        <w:jc w:val="center"/>
        <w:rPr>
          <w:rFonts w:ascii="Times New Roman" w:hAnsi="Times New Roman" w:cs="Times New Roman"/>
          <w:color w:themeColor="tx1" w:themeShade="FF"/>
        </w:rPr>
      </w:pPr>
    </w:p>
    <w:p w:rsidR="00EC7084" w:rsidP="00A37556">
      <w:pPr>
        <w:pStyle w:val="Default"/>
        <w:bidi w:val="0"/>
        <w:jc w:val="center"/>
        <w:rPr>
          <w:rFonts w:ascii="Times New Roman" w:hAnsi="Times New Roman" w:cs="Times New Roman"/>
          <w:color w:themeColor="tx1" w:themeShade="FF"/>
        </w:rPr>
      </w:pPr>
      <w:r>
        <w:rPr>
          <w:rFonts w:ascii="Times New Roman" w:hAnsi="Times New Roman" w:cs="Times New Roman"/>
          <w:color w:themeColor="tx1" w:themeShade="FF"/>
        </w:rPr>
        <w:t>Čl. IV</w:t>
      </w:r>
    </w:p>
    <w:p w:rsidR="00EC7084" w:rsidP="00A37556">
      <w:pPr>
        <w:pStyle w:val="Default"/>
        <w:bidi w:val="0"/>
        <w:jc w:val="center"/>
        <w:rPr>
          <w:rFonts w:ascii="Times New Roman" w:hAnsi="Times New Roman" w:cs="Times New Roman"/>
          <w:color w:themeColor="tx1" w:themeShade="FF"/>
        </w:rPr>
      </w:pPr>
    </w:p>
    <w:p w:rsidR="00EC7084" w:rsidRPr="00EC7084" w:rsidP="00EC7084">
      <w:pPr>
        <w:bidi w:val="0"/>
        <w:ind w:firstLine="426"/>
        <w:contextualSpacing/>
        <w:jc w:val="both"/>
        <w:rPr>
          <w:rFonts w:ascii="Times New Roman" w:hAnsi="Times New Roman"/>
        </w:rPr>
      </w:pPr>
      <w:r w:rsidRPr="00EC7084">
        <w:rPr>
          <w:rFonts w:ascii="Times New Roman" w:hAnsi="Times New Roman"/>
        </w:rPr>
        <w:t>Zákon č. 302/2001 Z. z. o samospráve vyšších územných celkov (zákon o samosprávnych krajoch) v znení zákona č. 445/2001 Z. z., zákona č. 553/2003 Z. z., zákona č. 369/2004 Z. z., zákona č. 583/2004 Z. z., zákona č. 615/2004 Z. z., zákona č. 628/2005 Z. z., zákona č. 16/2006 Z. z., zákona č. 330/2007 Z. z., zákona č. 334/2007 Z. z., zákona č. 335/2007 Z. z., zákona č. 384/2008 Z. z. a zákona č. 445/2008 Z. z. sa mení a dopĺňa takto:</w:t>
      </w:r>
    </w:p>
    <w:p w:rsidR="00EC7084" w:rsidRPr="00EC7084" w:rsidP="00EC7084">
      <w:pPr>
        <w:bidi w:val="0"/>
        <w:contextualSpacing/>
        <w:jc w:val="both"/>
        <w:rPr>
          <w:rFonts w:ascii="Times New Roman" w:hAnsi="Times New Roman"/>
          <w:szCs w:val="20"/>
        </w:rPr>
      </w:pPr>
    </w:p>
    <w:p w:rsidR="00EC7084" w:rsidRPr="00EC7084" w:rsidP="00EC7084">
      <w:pPr>
        <w:numPr>
          <w:numId w:val="9"/>
        </w:numPr>
        <w:bidi w:val="0"/>
        <w:ind w:left="0"/>
        <w:jc w:val="both"/>
        <w:rPr>
          <w:rFonts w:ascii="AT*Toronto" w:hAnsi="AT*Toronto"/>
          <w:szCs w:val="20"/>
        </w:rPr>
      </w:pPr>
      <w:r w:rsidRPr="00EC7084">
        <w:rPr>
          <w:rFonts w:ascii="AT*Toronto" w:hAnsi="AT*Toronto"/>
          <w:szCs w:val="20"/>
        </w:rPr>
        <w:t>V § 19a ods. 5 druhá veta znie: „Jeho funkčné obdobie začína dňom, ktorý je určený ako deň nástupu do práce.“.</w:t>
      </w:r>
    </w:p>
    <w:p w:rsidR="00EC7084" w:rsidRPr="00EC7084" w:rsidP="00EC7084">
      <w:pPr>
        <w:bidi w:val="0"/>
        <w:spacing w:line="276" w:lineRule="auto"/>
        <w:contextualSpacing/>
        <w:jc w:val="both"/>
        <w:rPr>
          <w:rFonts w:ascii="Times New Roman" w:hAnsi="Times New Roman"/>
          <w:szCs w:val="20"/>
        </w:rPr>
      </w:pPr>
    </w:p>
    <w:p w:rsidR="00EC7084" w:rsidRPr="00EC7084" w:rsidP="00EC7084">
      <w:pPr>
        <w:numPr>
          <w:numId w:val="9"/>
        </w:numPr>
        <w:bidi w:val="0"/>
        <w:ind w:left="0"/>
        <w:jc w:val="both"/>
        <w:rPr>
          <w:rFonts w:ascii="Times New Roman" w:hAnsi="Times New Roman"/>
          <w:szCs w:val="20"/>
        </w:rPr>
      </w:pPr>
      <w:r w:rsidRPr="00EC7084">
        <w:rPr>
          <w:rFonts w:ascii="Times New Roman" w:hAnsi="Times New Roman"/>
          <w:szCs w:val="20"/>
        </w:rPr>
        <w:t>V § 19a ods. 5 tretej vete sa vypúšťajú slová „jeho pracovnoprávny vzťah k samosprávnemu kraju končí dňom skončenia jeho funkčného obdobia a hlavný kontrolór“.</w:t>
      </w:r>
    </w:p>
    <w:p w:rsidR="00EC7084" w:rsidRPr="00EC7084" w:rsidP="00EC7084">
      <w:pPr>
        <w:bidi w:val="0"/>
        <w:spacing w:line="276" w:lineRule="auto"/>
        <w:contextualSpacing/>
        <w:jc w:val="both"/>
        <w:rPr>
          <w:rFonts w:ascii="Times New Roman" w:hAnsi="Times New Roman"/>
          <w:szCs w:val="20"/>
        </w:rPr>
      </w:pPr>
    </w:p>
    <w:p w:rsidR="00EC7084" w:rsidRPr="00EC7084" w:rsidP="00EC7084">
      <w:pPr>
        <w:numPr>
          <w:numId w:val="9"/>
        </w:numPr>
        <w:bidi w:val="0"/>
        <w:ind w:left="0"/>
        <w:jc w:val="both"/>
        <w:rPr>
          <w:rFonts w:ascii="Times New Roman" w:hAnsi="Times New Roman"/>
          <w:szCs w:val="20"/>
        </w:rPr>
      </w:pPr>
      <w:r w:rsidRPr="00EC7084">
        <w:rPr>
          <w:rFonts w:ascii="Times New Roman" w:hAnsi="Times New Roman"/>
          <w:szCs w:val="20"/>
        </w:rPr>
        <w:t xml:space="preserve">§ 19a sa dopĺňa odsekmi 10 a 11, ktoré znejú: </w:t>
      </w:r>
    </w:p>
    <w:p w:rsidR="00EC7084" w:rsidRPr="00EC7084" w:rsidP="00EC7084">
      <w:pPr>
        <w:bidi w:val="0"/>
        <w:contextualSpacing/>
        <w:jc w:val="both"/>
        <w:rPr>
          <w:rFonts w:ascii="Times New Roman" w:hAnsi="Times New Roman"/>
          <w:szCs w:val="20"/>
        </w:rPr>
      </w:pPr>
      <w:r w:rsidRPr="00EC7084">
        <w:rPr>
          <w:rFonts w:ascii="Times New Roman" w:hAnsi="Times New Roman"/>
          <w:szCs w:val="20"/>
        </w:rPr>
        <w:t>„(10) Na odvolanie hlavného kontrolóra z funkcie je potrebný súhlas nadpolovičnej väčšiny všetkých poslancov.</w:t>
      </w:r>
    </w:p>
    <w:p w:rsidR="00EC7084" w:rsidRPr="00EC7084" w:rsidP="00EC7084">
      <w:pPr>
        <w:bidi w:val="0"/>
        <w:contextualSpacing/>
        <w:jc w:val="both"/>
        <w:rPr>
          <w:rFonts w:ascii="Times New Roman" w:hAnsi="Times New Roman"/>
          <w:szCs w:val="20"/>
        </w:rPr>
      </w:pPr>
    </w:p>
    <w:p w:rsidR="00EC7084" w:rsidRPr="00EC7084" w:rsidP="00EC7084">
      <w:pPr>
        <w:tabs>
          <w:tab w:val="num" w:pos="0"/>
        </w:tabs>
        <w:bidi w:val="0"/>
        <w:jc w:val="both"/>
        <w:rPr>
          <w:rFonts w:ascii="AT*Toronto" w:hAnsi="AT*Toronto"/>
          <w:szCs w:val="20"/>
        </w:rPr>
      </w:pPr>
      <w:r w:rsidRPr="00EC7084">
        <w:rPr>
          <w:rFonts w:ascii="AT*Toronto" w:hAnsi="AT*Toronto"/>
          <w:szCs w:val="20"/>
          <w:lang w:eastAsia="cs-CZ"/>
        </w:rPr>
        <w:t>(11) D</w:t>
      </w:r>
      <w:r w:rsidRPr="00EC7084">
        <w:rPr>
          <w:rFonts w:ascii="AT*Toronto" w:hAnsi="AT*Toronto"/>
          <w:szCs w:val="20"/>
        </w:rPr>
        <w:t>ňom zániku výkonu funkcie hlavného kontrolóra zaniká aj jeho pracovný pomer.“.</w:t>
      </w:r>
    </w:p>
    <w:p w:rsidR="00EC7084" w:rsidP="00EC7084">
      <w:pPr>
        <w:pStyle w:val="Default"/>
        <w:bidi w:val="0"/>
        <w:rPr>
          <w:rFonts w:ascii="Times New Roman" w:hAnsi="Times New Roman" w:cs="Times New Roman"/>
          <w:color w:themeColor="tx1" w:themeShade="FF"/>
        </w:rPr>
      </w:pPr>
    </w:p>
    <w:p w:rsidR="00A37556" w:rsidP="00A37556">
      <w:pPr>
        <w:pStyle w:val="Default"/>
        <w:bidi w:val="0"/>
        <w:jc w:val="center"/>
        <w:rPr>
          <w:rFonts w:ascii="Times New Roman" w:hAnsi="Times New Roman" w:cs="Times New Roman"/>
          <w:color w:themeColor="tx1" w:themeShade="FF"/>
        </w:rPr>
      </w:pPr>
      <w:r w:rsidR="00EC7084">
        <w:rPr>
          <w:rFonts w:ascii="Times New Roman" w:hAnsi="Times New Roman" w:cs="Times New Roman"/>
          <w:color w:themeColor="tx1" w:themeShade="FF"/>
        </w:rPr>
        <w:t xml:space="preserve">Čl. </w:t>
      </w:r>
      <w:r>
        <w:rPr>
          <w:rFonts w:ascii="Times New Roman" w:hAnsi="Times New Roman" w:cs="Times New Roman"/>
          <w:color w:themeColor="tx1" w:themeShade="FF"/>
        </w:rPr>
        <w:t>V</w:t>
      </w:r>
    </w:p>
    <w:p w:rsidR="00A37556" w:rsidP="00A37556">
      <w:pPr>
        <w:pStyle w:val="Default"/>
        <w:bidi w:val="0"/>
        <w:jc w:val="center"/>
        <w:rPr>
          <w:rFonts w:ascii="Times New Roman" w:hAnsi="Times New Roman" w:cs="Times New Roman"/>
          <w:color w:themeColor="tx1" w:themeShade="FF"/>
        </w:rPr>
      </w:pPr>
    </w:p>
    <w:p w:rsidR="00A37556" w:rsidP="00A37556">
      <w:pPr>
        <w:bidi w:val="0"/>
        <w:ind w:firstLine="360"/>
        <w:jc w:val="both"/>
        <w:rPr>
          <w:rFonts w:ascii="Times New Roman" w:hAnsi="Times New Roman"/>
          <w:color w:val="000000" w:themeColor="tx1" w:themeShade="FF"/>
        </w:rPr>
      </w:pPr>
      <w:r>
        <w:rPr>
          <w:rFonts w:ascii="Times New Roman" w:hAnsi="Times New Roman"/>
          <w:color w:val="000000" w:themeColor="tx1" w:themeShade="FF"/>
        </w:rPr>
        <w:t>Zákon č. 552/2003 Z. z. o výkone práce vo verejnom záujme v znení zákona č. 365/2004 Z. z., zákona č. 369/2004 Z. z., zákona č. 330/2007 Z. z., zákona č. 490/2008 Z. z., zákona č. 151/2010 Z. z. a zákona č. 257/2011 Z. z. sa mení a dopĺňa takto:</w:t>
      </w:r>
    </w:p>
    <w:p w:rsidR="00A37556" w:rsidP="00A37556">
      <w:pPr>
        <w:bidi w:val="0"/>
        <w:ind w:firstLine="360"/>
        <w:jc w:val="both"/>
        <w:rPr>
          <w:rFonts w:ascii="Times New Roman" w:hAnsi="Times New Roman"/>
          <w:color w:val="000000" w:themeColor="tx1" w:themeShade="FF"/>
        </w:rPr>
      </w:pPr>
    </w:p>
    <w:p w:rsidR="00A37556" w:rsidP="00A37556">
      <w:pPr>
        <w:pStyle w:val="Default"/>
        <w:numPr>
          <w:numId w:val="6"/>
        </w:numPr>
        <w:bidi w:val="0"/>
        <w:jc w:val="both"/>
        <w:rPr>
          <w:rFonts w:ascii="Times New Roman" w:hAnsi="Times New Roman" w:cs="Times New Roman"/>
          <w:color w:themeColor="tx1" w:themeShade="FF"/>
        </w:rPr>
      </w:pPr>
      <w:r>
        <w:rPr>
          <w:rFonts w:ascii="Times New Roman" w:hAnsi="Times New Roman" w:cs="Times New Roman"/>
          <w:color w:themeColor="tx1" w:themeShade="FF"/>
        </w:rPr>
        <w:t>§ 1 sa dopĺňa odsekom 6, ktorý znie:</w:t>
      </w:r>
    </w:p>
    <w:p w:rsidR="00A37556" w:rsidP="00A37556">
      <w:pPr>
        <w:pStyle w:val="Default"/>
        <w:bidi w:val="0"/>
        <w:ind w:left="360"/>
        <w:jc w:val="both"/>
        <w:rPr>
          <w:rFonts w:ascii="Times New Roman" w:hAnsi="Times New Roman" w:cs="Times New Roman"/>
          <w:color w:themeColor="tx1" w:themeShade="FF"/>
        </w:rPr>
      </w:pPr>
      <w:r>
        <w:rPr>
          <w:rFonts w:ascii="Times New Roman" w:hAnsi="Times New Roman" w:cs="Times New Roman"/>
          <w:color w:themeColor="tx1" w:themeShade="FF"/>
        </w:rPr>
        <w:t>„(6) Činnosť člena okrskovej volebnej komisie, zapisovateľa okrskovej volebnej komisie, člena okrskovej komisie pre referendum, zapisovateľa okrskovej komisie pre referendum, sčítacieho komisára a člena komisie obecného zastupiteľstva sa nevykonáva v pracovnoprávnom vzťahu.“.</w:t>
      </w:r>
    </w:p>
    <w:p w:rsidR="00A37556" w:rsidP="00A37556">
      <w:pPr>
        <w:pStyle w:val="Default"/>
        <w:bidi w:val="0"/>
        <w:jc w:val="both"/>
        <w:rPr>
          <w:rFonts w:ascii="Times New Roman" w:hAnsi="Times New Roman" w:cs="Times New Roman"/>
          <w:color w:themeColor="tx1" w:themeShade="FF"/>
        </w:rPr>
      </w:pPr>
    </w:p>
    <w:p w:rsidR="00A37556" w:rsidP="00A37556">
      <w:pPr>
        <w:pStyle w:val="Default"/>
        <w:numPr>
          <w:numId w:val="6"/>
        </w:numPr>
        <w:bidi w:val="0"/>
        <w:jc w:val="both"/>
        <w:rPr>
          <w:rFonts w:ascii="Times New Roman" w:hAnsi="Times New Roman" w:cs="Times New Roman"/>
          <w:color w:themeColor="tx1" w:themeShade="FF"/>
        </w:rPr>
      </w:pPr>
      <w:r>
        <w:rPr>
          <w:rFonts w:ascii="Times New Roman" w:hAnsi="Times New Roman" w:cs="Times New Roman"/>
          <w:color w:themeColor="tx1" w:themeShade="FF"/>
        </w:rPr>
        <w:t>§ 13ba sa vypúšťa.</w:t>
      </w:r>
    </w:p>
    <w:p w:rsidR="00A37556" w:rsidP="00A37556">
      <w:pPr>
        <w:pStyle w:val="Default"/>
        <w:bidi w:val="0"/>
        <w:jc w:val="both"/>
        <w:rPr>
          <w:rFonts w:ascii="Times New Roman" w:hAnsi="Times New Roman" w:cs="Times New Roman"/>
          <w:color w:themeColor="tx1" w:themeShade="FF"/>
        </w:rPr>
      </w:pPr>
    </w:p>
    <w:p w:rsidR="00C33418" w:rsidP="00A37556">
      <w:pPr>
        <w:pStyle w:val="Default"/>
        <w:bidi w:val="0"/>
        <w:jc w:val="center"/>
        <w:rPr>
          <w:rFonts w:ascii="Times New Roman" w:hAnsi="Times New Roman" w:cs="Times New Roman"/>
          <w:color w:themeColor="tx1" w:themeShade="FF"/>
        </w:rPr>
      </w:pPr>
    </w:p>
    <w:p w:rsidR="00A37556" w:rsidP="00A37556">
      <w:pPr>
        <w:pStyle w:val="Default"/>
        <w:bidi w:val="0"/>
        <w:jc w:val="center"/>
        <w:rPr>
          <w:rFonts w:ascii="Times New Roman" w:hAnsi="Times New Roman" w:cs="Times New Roman"/>
          <w:color w:themeColor="tx1" w:themeShade="FF"/>
        </w:rPr>
      </w:pPr>
      <w:r>
        <w:rPr>
          <w:rFonts w:ascii="Times New Roman" w:hAnsi="Times New Roman" w:cs="Times New Roman"/>
          <w:color w:themeColor="tx1" w:themeShade="FF"/>
        </w:rPr>
        <w:t>Čl. V</w:t>
      </w:r>
      <w:r w:rsidR="00EC7084">
        <w:rPr>
          <w:rFonts w:ascii="Times New Roman" w:hAnsi="Times New Roman" w:cs="Times New Roman"/>
          <w:color w:themeColor="tx1" w:themeShade="FF"/>
        </w:rPr>
        <w:t>I</w:t>
      </w:r>
    </w:p>
    <w:p w:rsidR="00A37556" w:rsidP="00A37556">
      <w:pPr>
        <w:bidi w:val="0"/>
        <w:ind w:firstLine="708"/>
        <w:jc w:val="both"/>
        <w:rPr>
          <w:rFonts w:ascii="Times New Roman" w:hAnsi="Times New Roman"/>
          <w:color w:val="000000" w:themeColor="tx1" w:themeShade="FF"/>
        </w:rPr>
      </w:pPr>
    </w:p>
    <w:p w:rsidR="00A37556" w:rsidP="00A37556">
      <w:pPr>
        <w:bidi w:val="0"/>
        <w:ind w:firstLine="360"/>
        <w:jc w:val="both"/>
        <w:rPr>
          <w:rFonts w:ascii="Times New Roman" w:hAnsi="Times New Roman"/>
          <w:color w:val="000000" w:themeColor="tx1" w:themeShade="FF"/>
        </w:rPr>
      </w:pPr>
      <w:r>
        <w:rPr>
          <w:rFonts w:ascii="Times New Roman" w:hAnsi="Times New Roman"/>
          <w:color w:val="000000" w:themeColor="tx1" w:themeShade="FF"/>
        </w:rPr>
        <w:t>Zákon č. 125/2006 Z. z. o inšpekcii práce a o zmene a doplnení zákona č. 82/2005 Z. z. o nelegálnej práci a nelegálnom zamestnávaní a o zmene a doplnení niektorých zákonov v znení zákona č. 309/2007 Z. z., zákona č. 462/2007 Z. z., zákona č. 555/2007 Z. z., zákona č. 400/2009 Z. z., zákona č. 52/2010 Z. z., zákona č. 67/2010 Z. z., zákona č. 182/2011 Z. z., zákona č. 223/2011 Z. z., zákona č. 254/2011 Z. z., zákona č. 257/2011 Z. z., zákona č. 469/2011 Z. z. a zákona č. 512/2011 Z. z. sa mení takto:</w:t>
      </w:r>
    </w:p>
    <w:p w:rsidR="00A37556" w:rsidP="00A37556">
      <w:pPr>
        <w:bidi w:val="0"/>
        <w:rPr>
          <w:rFonts w:ascii="Times New Roman" w:hAnsi="Times New Roman"/>
          <w:color w:val="000000" w:themeColor="tx1" w:themeShade="FF"/>
        </w:rPr>
      </w:pPr>
    </w:p>
    <w:p w:rsidR="00A37556" w:rsidP="00A37556">
      <w:pPr>
        <w:tabs>
          <w:tab w:val="left" w:pos="1134"/>
        </w:tabs>
        <w:autoSpaceDE w:val="0"/>
        <w:autoSpaceDN w:val="0"/>
        <w:bidi w:val="0"/>
        <w:adjustRightInd w:val="0"/>
        <w:jc w:val="both"/>
        <w:outlineLvl w:val="0"/>
        <w:rPr>
          <w:rFonts w:ascii="Times New Roman" w:hAnsi="Times New Roman"/>
          <w:color w:val="000000" w:themeColor="tx1" w:themeShade="FF"/>
        </w:rPr>
      </w:pPr>
      <w:r>
        <w:rPr>
          <w:rFonts w:ascii="Times New Roman" w:hAnsi="Times New Roman"/>
          <w:color w:val="000000" w:themeColor="tx1" w:themeShade="FF"/>
        </w:rPr>
        <w:t>V § 7 odsek 9 znie:</w:t>
      </w:r>
    </w:p>
    <w:p w:rsidR="00A37556" w:rsidP="00A37556">
      <w:pPr>
        <w:bidi w:val="0"/>
        <w:ind w:firstLine="357"/>
        <w:jc w:val="both"/>
        <w:textAlignment w:val="top"/>
        <w:rPr>
          <w:rFonts w:ascii="Times New Roman" w:hAnsi="Times New Roman"/>
          <w:color w:val="000000" w:themeColor="tx1" w:themeShade="FF"/>
        </w:rPr>
      </w:pPr>
      <w:r>
        <w:rPr>
          <w:rFonts w:ascii="Times New Roman" w:hAnsi="Times New Roman"/>
          <w:color w:val="000000" w:themeColor="tx1" w:themeShade="FF"/>
        </w:rPr>
        <w:t>„(9) Inšpektorát práce rozhoduje, ak nedošlo k dohode podľa osobitného predpisu,</w:t>
      </w:r>
      <w:r>
        <w:rPr>
          <w:rFonts w:ascii="Times New Roman" w:hAnsi="Times New Roman"/>
          <w:color w:val="000000" w:themeColor="tx1" w:themeShade="FF"/>
          <w:vertAlign w:val="superscript"/>
        </w:rPr>
        <w:t>18d)</w:t>
      </w:r>
      <w:r>
        <w:rPr>
          <w:rFonts w:ascii="Times New Roman" w:hAnsi="Times New Roman"/>
          <w:color w:val="000000" w:themeColor="tx1" w:themeShade="FF"/>
        </w:rPr>
        <w:t xml:space="preserve"> o pravidlách o bezpečnosti a ochrane zdravia pri práci, ktoré má zamestnávateľ vydať, a o zavedení noriem spotreby práce a o ich zmenách u zamestnávateľa.“.</w:t>
      </w:r>
    </w:p>
    <w:p w:rsidR="00A37556" w:rsidP="00A37556">
      <w:pPr>
        <w:bidi w:val="0"/>
        <w:jc w:val="both"/>
        <w:rPr>
          <w:rFonts w:ascii="Times New Roman" w:hAnsi="Times New Roman"/>
          <w:color w:val="000000" w:themeColor="tx1" w:themeShade="FF"/>
        </w:rPr>
      </w:pPr>
    </w:p>
    <w:p w:rsidR="00A37556" w:rsidP="00A37556">
      <w:pPr>
        <w:tabs>
          <w:tab w:val="left" w:pos="1134"/>
        </w:tabs>
        <w:autoSpaceDE w:val="0"/>
        <w:autoSpaceDN w:val="0"/>
        <w:bidi w:val="0"/>
        <w:adjustRightInd w:val="0"/>
        <w:jc w:val="both"/>
        <w:outlineLvl w:val="0"/>
        <w:rPr>
          <w:rFonts w:ascii="Times New Roman" w:hAnsi="Times New Roman"/>
          <w:color w:val="000000" w:themeColor="tx1" w:themeShade="FF"/>
        </w:rPr>
      </w:pPr>
      <w:r>
        <w:rPr>
          <w:rFonts w:ascii="Times New Roman" w:hAnsi="Times New Roman"/>
          <w:color w:val="000000" w:themeColor="tx1" w:themeShade="FF"/>
        </w:rPr>
        <w:t>Poznámka pod čiarou k odkazu 18d znie:</w:t>
      </w:r>
    </w:p>
    <w:p w:rsidR="00A37556" w:rsidP="00A37556">
      <w:pPr>
        <w:tabs>
          <w:tab w:val="left" w:pos="1134"/>
        </w:tabs>
        <w:autoSpaceDE w:val="0"/>
        <w:autoSpaceDN w:val="0"/>
        <w:bidi w:val="0"/>
        <w:adjustRightInd w:val="0"/>
        <w:jc w:val="both"/>
        <w:outlineLvl w:val="0"/>
        <w:rPr>
          <w:rFonts w:ascii="Times New Roman" w:hAnsi="Times New Roman"/>
          <w:color w:val="000000" w:themeColor="tx1" w:themeShade="FF"/>
        </w:rPr>
      </w:pPr>
      <w:r>
        <w:rPr>
          <w:rFonts w:ascii="Times New Roman" w:hAnsi="Times New Roman"/>
          <w:color w:val="000000" w:themeColor="tx1" w:themeShade="FF"/>
        </w:rPr>
        <w:t>„</w:t>
      </w:r>
      <w:r>
        <w:rPr>
          <w:rFonts w:ascii="Times New Roman" w:hAnsi="Times New Roman"/>
          <w:color w:val="000000" w:themeColor="tx1" w:themeShade="FF"/>
          <w:vertAlign w:val="superscript"/>
        </w:rPr>
        <w:t>18d)</w:t>
      </w:r>
      <w:r>
        <w:rPr>
          <w:rFonts w:ascii="Times New Roman" w:hAnsi="Times New Roman"/>
          <w:color w:val="000000" w:themeColor="tx1" w:themeShade="FF"/>
        </w:rPr>
        <w:t xml:space="preserve"> § 39 ods. 2 a § 133 ods. 3 Zákonníka práce.“.</w:t>
      </w:r>
    </w:p>
    <w:p w:rsidR="00A37556" w:rsidP="00A37556">
      <w:pPr>
        <w:bidi w:val="0"/>
        <w:rPr>
          <w:rFonts w:ascii="Times New Roman" w:hAnsi="Times New Roman"/>
          <w:color w:val="000000" w:themeColor="tx1" w:themeShade="FF"/>
        </w:rPr>
      </w:pPr>
    </w:p>
    <w:p w:rsidR="00C33418" w:rsidP="00A37556">
      <w:pPr>
        <w:bidi w:val="0"/>
        <w:rPr>
          <w:rFonts w:ascii="Times New Roman" w:hAnsi="Times New Roman"/>
          <w:color w:val="000000" w:themeColor="tx1" w:themeShade="FF"/>
        </w:rPr>
      </w:pPr>
    </w:p>
    <w:p w:rsidR="00C33418" w:rsidP="00A37556">
      <w:pPr>
        <w:bidi w:val="0"/>
        <w:rPr>
          <w:rFonts w:ascii="Times New Roman" w:hAnsi="Times New Roman"/>
          <w:color w:val="000000" w:themeColor="tx1" w:themeShade="FF"/>
        </w:rPr>
      </w:pPr>
    </w:p>
    <w:p w:rsidR="00A37556" w:rsidP="00A37556">
      <w:pPr>
        <w:bidi w:val="0"/>
        <w:jc w:val="center"/>
        <w:rPr>
          <w:rFonts w:ascii="Times New Roman" w:hAnsi="Times New Roman"/>
          <w:color w:val="000000" w:themeColor="tx1" w:themeShade="FF"/>
        </w:rPr>
      </w:pPr>
      <w:r>
        <w:rPr>
          <w:rFonts w:ascii="Times New Roman" w:hAnsi="Times New Roman"/>
          <w:color w:val="000000" w:themeColor="tx1" w:themeShade="FF"/>
        </w:rPr>
        <w:t>Čl. VI</w:t>
      </w:r>
      <w:r w:rsidR="00EC7084">
        <w:rPr>
          <w:rFonts w:ascii="Times New Roman" w:hAnsi="Times New Roman"/>
          <w:color w:val="000000" w:themeColor="tx1" w:themeShade="FF"/>
        </w:rPr>
        <w:t>I</w:t>
      </w:r>
    </w:p>
    <w:p w:rsidR="00A37556" w:rsidP="00A37556">
      <w:pPr>
        <w:bidi w:val="0"/>
        <w:rPr>
          <w:rFonts w:ascii="Times New Roman" w:hAnsi="Times New Roman"/>
          <w:color w:val="000000" w:themeColor="tx1" w:themeShade="FF"/>
        </w:rPr>
      </w:pPr>
    </w:p>
    <w:p w:rsidR="00A37556" w:rsidP="00A37556">
      <w:pPr>
        <w:bidi w:val="0"/>
        <w:ind w:firstLine="360"/>
        <w:jc w:val="both"/>
        <w:rPr>
          <w:rFonts w:ascii="Times New Roman" w:hAnsi="Times New Roman"/>
          <w:color w:val="000000" w:themeColor="tx1" w:themeShade="FF"/>
        </w:rPr>
      </w:pPr>
      <w:r>
        <w:rPr>
          <w:rFonts w:ascii="Times New Roman" w:hAnsi="Times New Roman"/>
          <w:color w:val="000000" w:themeColor="tx1" w:themeShade="FF"/>
        </w:rPr>
        <w:t>Zákon č. 663/2007 Z. z. o minimálnej mzde v znení zákona č. 354/2008 Z. z. a zákona č. 460/2008 Z. z. sa mení takto:</w:t>
      </w:r>
    </w:p>
    <w:p w:rsidR="00A37556" w:rsidP="00A37556">
      <w:pPr>
        <w:bidi w:val="0"/>
        <w:rPr>
          <w:rFonts w:ascii="Times New Roman" w:hAnsi="Times New Roman"/>
          <w:color w:val="000000" w:themeColor="tx1" w:themeShade="FF"/>
        </w:rPr>
      </w:pPr>
    </w:p>
    <w:p w:rsidR="00A37556" w:rsidP="00A37556">
      <w:pPr>
        <w:bidi w:val="0"/>
        <w:rPr>
          <w:rFonts w:ascii="Times New Roman" w:hAnsi="Times New Roman"/>
          <w:color w:val="000000" w:themeColor="tx1" w:themeShade="FF"/>
        </w:rPr>
      </w:pPr>
      <w:r>
        <w:rPr>
          <w:rFonts w:ascii="Times New Roman" w:hAnsi="Times New Roman"/>
          <w:color w:val="000000" w:themeColor="tx1" w:themeShade="FF"/>
        </w:rPr>
        <w:t>V § 1 sa slová „pracovnom pomere“ nahrádzajú slovami „pracovnoprávnom vzťahu“.</w:t>
      </w:r>
    </w:p>
    <w:p w:rsidR="00A37556" w:rsidP="00A37556">
      <w:pPr>
        <w:bidi w:val="0"/>
        <w:rPr>
          <w:rFonts w:ascii="Times New Roman" w:hAnsi="Times New Roman"/>
          <w:color w:val="000000" w:themeColor="tx1" w:themeShade="FF"/>
        </w:rPr>
      </w:pPr>
    </w:p>
    <w:p w:rsidR="00C33418" w:rsidP="00A37556">
      <w:pPr>
        <w:bidi w:val="0"/>
        <w:jc w:val="center"/>
        <w:rPr>
          <w:rFonts w:ascii="Times New Roman" w:hAnsi="Times New Roman"/>
          <w:color w:val="000000" w:themeColor="tx1" w:themeShade="FF"/>
        </w:rPr>
      </w:pPr>
    </w:p>
    <w:p w:rsidR="00C33418" w:rsidP="00A37556">
      <w:pPr>
        <w:bidi w:val="0"/>
        <w:jc w:val="center"/>
        <w:rPr>
          <w:rFonts w:ascii="Times New Roman" w:hAnsi="Times New Roman"/>
          <w:color w:val="000000" w:themeColor="tx1" w:themeShade="FF"/>
        </w:rPr>
      </w:pPr>
    </w:p>
    <w:p w:rsidR="00A37556" w:rsidP="00A37556">
      <w:pPr>
        <w:bidi w:val="0"/>
        <w:jc w:val="center"/>
        <w:rPr>
          <w:rFonts w:ascii="Times New Roman" w:hAnsi="Times New Roman"/>
          <w:color w:val="000000" w:themeColor="tx1" w:themeShade="FF"/>
        </w:rPr>
      </w:pPr>
      <w:r>
        <w:rPr>
          <w:rFonts w:ascii="Times New Roman" w:hAnsi="Times New Roman"/>
          <w:color w:val="000000" w:themeColor="tx1" w:themeShade="FF"/>
        </w:rPr>
        <w:t>Čl. VII</w:t>
      </w:r>
      <w:r w:rsidR="00EC7084">
        <w:rPr>
          <w:rFonts w:ascii="Times New Roman" w:hAnsi="Times New Roman"/>
          <w:color w:val="000000" w:themeColor="tx1" w:themeShade="FF"/>
        </w:rPr>
        <w:t>I</w:t>
      </w:r>
    </w:p>
    <w:p w:rsidR="00A37556" w:rsidP="00A37556">
      <w:pPr>
        <w:bidi w:val="0"/>
        <w:jc w:val="center"/>
        <w:rPr>
          <w:rFonts w:ascii="Times New Roman" w:hAnsi="Times New Roman"/>
          <w:color w:val="000000" w:themeColor="tx1" w:themeShade="FF"/>
        </w:rPr>
      </w:pPr>
    </w:p>
    <w:p w:rsidR="00A37556" w:rsidP="00A37556">
      <w:pPr>
        <w:bidi w:val="0"/>
        <w:ind w:firstLine="360"/>
        <w:jc w:val="both"/>
        <w:rPr>
          <w:rFonts w:ascii="Times New Roman" w:hAnsi="Times New Roman"/>
          <w:caps/>
          <w:color w:val="000000" w:themeColor="tx1" w:themeShade="FF"/>
        </w:rPr>
      </w:pPr>
      <w:r>
        <w:rPr>
          <w:rFonts w:ascii="Times New Roman" w:hAnsi="Times New Roman"/>
          <w:color w:val="000000" w:themeColor="tx1" w:themeShade="FF"/>
        </w:rPr>
        <w:t>Zákon č. 400/2009 Z. z. o štátnej službe a o zmene a doplnení niektorých zákonov v znení zákona č. 151/2010 Z. z., zákona č. 500/2010 Z. z., zákona č. 505/2010 Z. z., zákona č. 547/2010 Z. z., zákona č. 33/2011 Z. z., zákona č. 48/2011 Z. z., zákona č. 220/2011 Z.</w:t>
      </w:r>
      <w:r w:rsidR="00EC7084">
        <w:rPr>
          <w:rFonts w:ascii="Times New Roman" w:hAnsi="Times New Roman"/>
          <w:color w:val="000000" w:themeColor="tx1" w:themeShade="FF"/>
        </w:rPr>
        <w:t xml:space="preserve"> z., zákona č. 257/2011 Z. z., </w:t>
      </w:r>
      <w:r>
        <w:rPr>
          <w:rFonts w:ascii="Times New Roman" w:hAnsi="Times New Roman"/>
          <w:color w:val="000000" w:themeColor="tx1" w:themeShade="FF"/>
        </w:rPr>
        <w:t>zákona č. 503/2011 Z. z.</w:t>
      </w:r>
      <w:r w:rsidR="00EC7084">
        <w:rPr>
          <w:rFonts w:ascii="Times New Roman" w:hAnsi="Times New Roman"/>
          <w:color w:val="000000" w:themeColor="tx1" w:themeShade="FF"/>
        </w:rPr>
        <w:t xml:space="preserve">, zákona č. 252/2011 Z. z. a zákona             č. .../2012 Z. z. </w:t>
      </w:r>
      <w:r>
        <w:rPr>
          <w:rFonts w:ascii="Times New Roman" w:hAnsi="Times New Roman"/>
          <w:color w:val="000000" w:themeColor="tx1" w:themeShade="FF"/>
        </w:rPr>
        <w:t xml:space="preserve"> sa mení a dopĺňa takto:</w:t>
      </w:r>
    </w:p>
    <w:p w:rsidR="00A37556" w:rsidP="00A37556">
      <w:pPr>
        <w:bidi w:val="0"/>
        <w:rPr>
          <w:rFonts w:ascii="Times New Roman" w:hAnsi="Times New Roman"/>
          <w:color w:val="000000" w:themeColor="tx1" w:themeShade="FF"/>
        </w:rPr>
      </w:pPr>
    </w:p>
    <w:p w:rsidR="00A37556" w:rsidP="00A37556">
      <w:pPr>
        <w:numPr>
          <w:numId w:val="7"/>
        </w:numPr>
        <w:bidi w:val="0"/>
        <w:jc w:val="both"/>
        <w:rPr>
          <w:rFonts w:ascii="Times New Roman" w:hAnsi="Times New Roman"/>
          <w:color w:val="000000" w:themeColor="tx1" w:themeShade="FF"/>
        </w:rPr>
      </w:pPr>
      <w:r>
        <w:rPr>
          <w:rFonts w:ascii="Times New Roman" w:hAnsi="Times New Roman"/>
          <w:color w:val="000000" w:themeColor="tx1" w:themeShade="FF"/>
        </w:rPr>
        <w:t>V § 67 ods. 1 sa za slovo „dosiahne“ vkladá slovo „najmenej“.</w:t>
      </w:r>
    </w:p>
    <w:p w:rsidR="00A37556" w:rsidP="00A37556">
      <w:pPr>
        <w:bidi w:val="0"/>
        <w:jc w:val="both"/>
        <w:rPr>
          <w:rFonts w:ascii="Times New Roman" w:hAnsi="Times New Roman"/>
          <w:color w:val="000000" w:themeColor="tx1" w:themeShade="FF"/>
        </w:rPr>
      </w:pPr>
    </w:p>
    <w:p w:rsidR="00A37556" w:rsidP="00A37556">
      <w:pPr>
        <w:numPr>
          <w:numId w:val="7"/>
        </w:numPr>
        <w:bidi w:val="0"/>
        <w:jc w:val="both"/>
        <w:rPr>
          <w:rFonts w:ascii="Times New Roman" w:hAnsi="Times New Roman"/>
          <w:color w:val="000000" w:themeColor="tx1" w:themeShade="FF"/>
        </w:rPr>
      </w:pPr>
      <w:r>
        <w:rPr>
          <w:rFonts w:ascii="Times New Roman" w:hAnsi="Times New Roman"/>
          <w:color w:val="000000" w:themeColor="tx1" w:themeShade="FF"/>
        </w:rPr>
        <w:t>V § 120 sa za slová „§ 11a ods. 1,“ vkladajú slová „§ 12, § 13 od</w:t>
      </w:r>
      <w:r w:rsidR="00EC7084">
        <w:rPr>
          <w:rFonts w:ascii="Times New Roman" w:hAnsi="Times New Roman"/>
          <w:color w:val="000000" w:themeColor="tx1" w:themeShade="FF"/>
        </w:rPr>
        <w:t xml:space="preserve">s. 4 a 7,“, </w:t>
      </w:r>
      <w:r>
        <w:rPr>
          <w:rFonts w:ascii="Times New Roman" w:hAnsi="Times New Roman"/>
          <w:color w:val="000000" w:themeColor="tx1" w:themeShade="FF"/>
        </w:rPr>
        <w:t>za slová „§ 72,“ sa vkladajú slová „§ 74,“, slová „§ 76 ods. 4, 5 a 7“ sa nahrádzajú slovami „§ 76 ods. 3, 4 a 6“, za slová „§ 96a,“ sa vkladajú slová „§ 96b,“ a slová „§ 230, § 231 ods. 1, 4 až 6, § 232, § 233, § 233a, § 234 až 236“ sa nahrádzajú slovami „§ 230 až 236“.</w:t>
      </w:r>
    </w:p>
    <w:p w:rsidR="00A37556" w:rsidP="00A37556">
      <w:pPr>
        <w:bidi w:val="0"/>
        <w:jc w:val="both"/>
        <w:rPr>
          <w:rFonts w:ascii="Times New Roman" w:hAnsi="Times New Roman"/>
          <w:color w:val="000000" w:themeColor="tx1" w:themeShade="FF"/>
        </w:rPr>
      </w:pPr>
    </w:p>
    <w:p w:rsidR="00D143C1" w:rsidP="00A37556">
      <w:pPr>
        <w:bidi w:val="0"/>
        <w:jc w:val="center"/>
        <w:rPr>
          <w:rFonts w:ascii="Times New Roman" w:hAnsi="Times New Roman"/>
          <w:color w:val="000000" w:themeColor="tx1" w:themeShade="FF"/>
        </w:rPr>
      </w:pPr>
    </w:p>
    <w:p w:rsidR="00C33418" w:rsidP="00A37556">
      <w:pPr>
        <w:bidi w:val="0"/>
        <w:jc w:val="center"/>
        <w:rPr>
          <w:rFonts w:ascii="Times New Roman" w:hAnsi="Times New Roman"/>
          <w:color w:val="000000" w:themeColor="tx1" w:themeShade="FF"/>
        </w:rPr>
      </w:pPr>
    </w:p>
    <w:p w:rsidR="00C33418" w:rsidP="00A37556">
      <w:pPr>
        <w:bidi w:val="0"/>
        <w:jc w:val="center"/>
        <w:rPr>
          <w:rFonts w:ascii="Times New Roman" w:hAnsi="Times New Roman"/>
          <w:color w:val="000000" w:themeColor="tx1" w:themeShade="FF"/>
        </w:rPr>
      </w:pPr>
    </w:p>
    <w:p w:rsidR="00C33418" w:rsidP="00A37556">
      <w:pPr>
        <w:bidi w:val="0"/>
        <w:jc w:val="center"/>
        <w:rPr>
          <w:rFonts w:ascii="Times New Roman" w:hAnsi="Times New Roman"/>
          <w:color w:val="000000" w:themeColor="tx1" w:themeShade="FF"/>
        </w:rPr>
      </w:pPr>
    </w:p>
    <w:p w:rsidR="00732947" w:rsidP="00A37556">
      <w:pPr>
        <w:bidi w:val="0"/>
        <w:jc w:val="center"/>
        <w:rPr>
          <w:rFonts w:ascii="Times New Roman" w:hAnsi="Times New Roman"/>
          <w:color w:val="000000" w:themeColor="tx1" w:themeShade="FF"/>
        </w:rPr>
      </w:pPr>
    </w:p>
    <w:p w:rsidR="00C33418" w:rsidP="00A37556">
      <w:pPr>
        <w:bidi w:val="0"/>
        <w:jc w:val="center"/>
        <w:rPr>
          <w:rFonts w:ascii="Times New Roman" w:hAnsi="Times New Roman"/>
          <w:color w:val="000000" w:themeColor="tx1" w:themeShade="FF"/>
        </w:rPr>
      </w:pPr>
    </w:p>
    <w:p w:rsidR="00C33418" w:rsidP="00A37556">
      <w:pPr>
        <w:bidi w:val="0"/>
        <w:jc w:val="center"/>
        <w:rPr>
          <w:rFonts w:ascii="Times New Roman" w:hAnsi="Times New Roman"/>
          <w:color w:val="000000" w:themeColor="tx1" w:themeShade="FF"/>
        </w:rPr>
      </w:pPr>
    </w:p>
    <w:p w:rsidR="00A37556" w:rsidP="00A37556">
      <w:pPr>
        <w:bidi w:val="0"/>
        <w:jc w:val="center"/>
        <w:rPr>
          <w:rFonts w:ascii="Times New Roman" w:hAnsi="Times New Roman"/>
          <w:color w:val="000000" w:themeColor="tx1" w:themeShade="FF"/>
        </w:rPr>
      </w:pPr>
      <w:r w:rsidR="00EC7084">
        <w:rPr>
          <w:rFonts w:ascii="Times New Roman" w:hAnsi="Times New Roman"/>
          <w:color w:val="000000" w:themeColor="tx1" w:themeShade="FF"/>
        </w:rPr>
        <w:t>Čl. IX</w:t>
      </w:r>
    </w:p>
    <w:p w:rsidR="00A37556" w:rsidP="00A37556">
      <w:pPr>
        <w:bidi w:val="0"/>
        <w:jc w:val="both"/>
        <w:rPr>
          <w:rFonts w:ascii="Times New Roman" w:hAnsi="Times New Roman"/>
          <w:color w:val="000000" w:themeColor="tx1" w:themeShade="FF"/>
        </w:rPr>
      </w:pPr>
    </w:p>
    <w:p w:rsidR="00A37556" w:rsidP="00A37556">
      <w:pPr>
        <w:bidi w:val="0"/>
        <w:ind w:firstLine="360"/>
        <w:jc w:val="both"/>
        <w:rPr>
          <w:rFonts w:ascii="Times New Roman" w:hAnsi="Times New Roman"/>
          <w:color w:val="000000" w:themeColor="tx1" w:themeShade="FF"/>
        </w:rPr>
      </w:pPr>
      <w:r>
        <w:rPr>
          <w:rFonts w:ascii="Times New Roman" w:hAnsi="Times New Roman"/>
          <w:color w:val="000000" w:themeColor="tx1" w:themeShade="FF"/>
        </w:rPr>
        <w:t>Tento zákon nadobúda účinnosť 1. januára 2013.</w:t>
      </w:r>
    </w:p>
    <w:p w:rsidR="00EC7084" w:rsidRPr="00EC7084" w:rsidP="00EC7084">
      <w:pPr>
        <w:bidi w:val="0"/>
        <w:ind w:firstLine="708"/>
        <w:jc w:val="both"/>
        <w:rPr>
          <w:rFonts w:ascii="Times New Roman" w:hAnsi="Times New Roman"/>
          <w:bCs/>
        </w:rPr>
      </w:pPr>
    </w:p>
    <w:p w:rsidR="00EC7084" w:rsidP="00EC7084">
      <w:pPr>
        <w:bidi w:val="0"/>
        <w:rPr>
          <w:rFonts w:ascii="Times New Roman" w:hAnsi="Times New Roman"/>
        </w:rPr>
      </w:pPr>
    </w:p>
    <w:p w:rsidR="00EC7084" w:rsidP="00EC7084">
      <w:pPr>
        <w:bidi w:val="0"/>
        <w:rPr>
          <w:rFonts w:ascii="Times New Roman" w:hAnsi="Times New Roman"/>
        </w:rPr>
      </w:pPr>
    </w:p>
    <w:p w:rsidR="00EC7084" w:rsidP="00EC7084">
      <w:pPr>
        <w:bidi w:val="0"/>
        <w:rPr>
          <w:rFonts w:ascii="Times New Roman" w:hAnsi="Times New Roman"/>
        </w:rPr>
      </w:pPr>
    </w:p>
    <w:p w:rsidR="00EC7084" w:rsidP="00EC7084">
      <w:pPr>
        <w:bidi w:val="0"/>
        <w:rPr>
          <w:rFonts w:ascii="Times New Roman" w:hAnsi="Times New Roman"/>
        </w:rPr>
      </w:pPr>
    </w:p>
    <w:p w:rsidR="00EC7084" w:rsidP="00EC7084">
      <w:pPr>
        <w:bidi w:val="0"/>
        <w:rPr>
          <w:rFonts w:ascii="Times New Roman" w:hAnsi="Times New Roman"/>
        </w:rPr>
      </w:pPr>
    </w:p>
    <w:p w:rsidR="00EC7084" w:rsidP="00EC7084">
      <w:pPr>
        <w:bidi w:val="0"/>
        <w:rPr>
          <w:rFonts w:ascii="Times New Roman" w:hAnsi="Times New Roman"/>
        </w:rPr>
      </w:pPr>
    </w:p>
    <w:p w:rsidR="00EC7084" w:rsidP="00EC7084">
      <w:pPr>
        <w:bidi w:val="0"/>
        <w:rPr>
          <w:rFonts w:ascii="Times New Roman" w:hAnsi="Times New Roman"/>
        </w:rPr>
      </w:pPr>
    </w:p>
    <w:p w:rsidR="00EC7084" w:rsidRPr="00EC7084" w:rsidP="00EC7084">
      <w:pPr>
        <w:bidi w:val="0"/>
        <w:rPr>
          <w:rFonts w:ascii="Times New Roman" w:hAnsi="Times New Roman"/>
        </w:rPr>
      </w:pPr>
    </w:p>
    <w:p w:rsidR="00EC7084" w:rsidRPr="00EC7084" w:rsidP="00EC7084">
      <w:pPr>
        <w:bidi w:val="0"/>
        <w:jc w:val="center"/>
        <w:rPr>
          <w:rFonts w:ascii="Times New Roman" w:hAnsi="Times New Roman"/>
        </w:rPr>
      </w:pPr>
      <w:r w:rsidRPr="00EC7084">
        <w:rPr>
          <w:rFonts w:ascii="Times New Roman" w:hAnsi="Times New Roman"/>
        </w:rPr>
        <w:t>prezident Slovenskej republiky</w:t>
      </w:r>
    </w:p>
    <w:p w:rsidR="00EC7084" w:rsidRPr="00EC7084" w:rsidP="00EC7084">
      <w:pPr>
        <w:bidi w:val="0"/>
        <w:jc w:val="center"/>
        <w:rPr>
          <w:rFonts w:ascii="Times New Roman" w:hAnsi="Times New Roman"/>
        </w:rPr>
      </w:pPr>
    </w:p>
    <w:p w:rsidR="00EC7084" w:rsidRPr="00EC7084" w:rsidP="00EC7084">
      <w:pPr>
        <w:bidi w:val="0"/>
        <w:jc w:val="center"/>
        <w:rPr>
          <w:rFonts w:ascii="Times New Roman" w:hAnsi="Times New Roman"/>
        </w:rPr>
      </w:pPr>
    </w:p>
    <w:p w:rsidR="00EC7084" w:rsidRPr="00EC7084" w:rsidP="00EC7084">
      <w:pPr>
        <w:bidi w:val="0"/>
        <w:jc w:val="center"/>
        <w:rPr>
          <w:rFonts w:ascii="Times New Roman" w:hAnsi="Times New Roman"/>
        </w:rPr>
      </w:pPr>
    </w:p>
    <w:p w:rsidR="00EC7084" w:rsidRPr="00EC7084" w:rsidP="00EC7084">
      <w:pPr>
        <w:bidi w:val="0"/>
        <w:jc w:val="center"/>
        <w:rPr>
          <w:rFonts w:ascii="Times New Roman" w:hAnsi="Times New Roman"/>
        </w:rPr>
      </w:pPr>
    </w:p>
    <w:p w:rsidR="00EC7084" w:rsidRPr="00EC7084" w:rsidP="00EC7084">
      <w:pPr>
        <w:bidi w:val="0"/>
        <w:rPr>
          <w:rFonts w:ascii="Times New Roman" w:hAnsi="Times New Roman"/>
        </w:rPr>
      </w:pPr>
    </w:p>
    <w:p w:rsidR="00EC7084" w:rsidRPr="00EC7084" w:rsidP="00EC7084">
      <w:pPr>
        <w:bidi w:val="0"/>
        <w:jc w:val="center"/>
        <w:rPr>
          <w:rFonts w:ascii="Times New Roman" w:hAnsi="Times New Roman"/>
        </w:rPr>
      </w:pPr>
    </w:p>
    <w:p w:rsidR="00EC7084" w:rsidRPr="00EC7084" w:rsidP="00EC7084">
      <w:pPr>
        <w:bidi w:val="0"/>
        <w:rPr>
          <w:rFonts w:ascii="Times New Roman" w:hAnsi="Times New Roman"/>
        </w:rPr>
      </w:pPr>
    </w:p>
    <w:p w:rsidR="00EC7084" w:rsidRPr="00EC7084" w:rsidP="00EC7084">
      <w:pPr>
        <w:bidi w:val="0"/>
        <w:rPr>
          <w:rFonts w:ascii="Times New Roman" w:hAnsi="Times New Roman"/>
        </w:rPr>
      </w:pPr>
    </w:p>
    <w:p w:rsidR="00EC7084" w:rsidRPr="00EC7084" w:rsidP="00EC7084">
      <w:pPr>
        <w:bidi w:val="0"/>
        <w:jc w:val="center"/>
        <w:rPr>
          <w:rFonts w:ascii="Times New Roman" w:hAnsi="Times New Roman"/>
        </w:rPr>
      </w:pPr>
    </w:p>
    <w:p w:rsidR="00EC7084" w:rsidRPr="00EC7084" w:rsidP="00EC7084">
      <w:pPr>
        <w:bidi w:val="0"/>
        <w:jc w:val="center"/>
        <w:rPr>
          <w:rFonts w:ascii="Times New Roman" w:hAnsi="Times New Roman"/>
        </w:rPr>
      </w:pPr>
      <w:r w:rsidRPr="00EC7084">
        <w:rPr>
          <w:rFonts w:ascii="Times New Roman" w:hAnsi="Times New Roman"/>
        </w:rPr>
        <w:t>predseda Národnej rady Slovenskej republiky</w:t>
      </w:r>
    </w:p>
    <w:p w:rsidR="00EC7084" w:rsidRPr="00EC7084" w:rsidP="00EC7084">
      <w:pPr>
        <w:bidi w:val="0"/>
        <w:rPr>
          <w:rFonts w:ascii="Times New Roman" w:hAnsi="Times New Roman"/>
        </w:rPr>
      </w:pPr>
    </w:p>
    <w:p w:rsidR="00EC7084" w:rsidRPr="00EC7084" w:rsidP="00EC7084">
      <w:pPr>
        <w:bidi w:val="0"/>
        <w:jc w:val="center"/>
        <w:rPr>
          <w:rFonts w:ascii="Times New Roman" w:hAnsi="Times New Roman"/>
        </w:rPr>
      </w:pPr>
    </w:p>
    <w:p w:rsidR="00EC7084" w:rsidRPr="00EC7084" w:rsidP="00EC7084">
      <w:pPr>
        <w:bidi w:val="0"/>
        <w:jc w:val="center"/>
        <w:rPr>
          <w:rFonts w:ascii="Times New Roman" w:hAnsi="Times New Roman"/>
        </w:rPr>
      </w:pPr>
    </w:p>
    <w:p w:rsidR="00EC7084" w:rsidRPr="00EC7084" w:rsidP="00EC7084">
      <w:pPr>
        <w:bidi w:val="0"/>
        <w:jc w:val="center"/>
        <w:rPr>
          <w:rFonts w:ascii="Times New Roman" w:hAnsi="Times New Roman"/>
        </w:rPr>
      </w:pPr>
    </w:p>
    <w:p w:rsidR="00EC7084" w:rsidRPr="00EC7084" w:rsidP="00EC7084">
      <w:pPr>
        <w:bidi w:val="0"/>
        <w:jc w:val="center"/>
        <w:rPr>
          <w:rFonts w:ascii="Times New Roman" w:hAnsi="Times New Roman"/>
        </w:rPr>
      </w:pPr>
    </w:p>
    <w:p w:rsidR="00EC7084" w:rsidRPr="00EC7084" w:rsidP="00EC7084">
      <w:pPr>
        <w:bidi w:val="0"/>
        <w:rPr>
          <w:rFonts w:ascii="Times New Roman" w:hAnsi="Times New Roman"/>
        </w:rPr>
      </w:pPr>
    </w:p>
    <w:p w:rsidR="00EC7084" w:rsidRPr="00EC7084" w:rsidP="00EC7084">
      <w:pPr>
        <w:bidi w:val="0"/>
        <w:jc w:val="center"/>
        <w:rPr>
          <w:rFonts w:ascii="Times New Roman" w:hAnsi="Times New Roman"/>
        </w:rPr>
      </w:pPr>
    </w:p>
    <w:p w:rsidR="00EC7084" w:rsidRPr="00EC7084" w:rsidP="00EC7084">
      <w:pPr>
        <w:bidi w:val="0"/>
        <w:jc w:val="center"/>
        <w:rPr>
          <w:rFonts w:ascii="Times New Roman" w:hAnsi="Times New Roman"/>
        </w:rPr>
      </w:pPr>
    </w:p>
    <w:p w:rsidR="00EC7084" w:rsidRPr="00EC7084" w:rsidP="00EC7084">
      <w:pPr>
        <w:bidi w:val="0"/>
        <w:jc w:val="center"/>
        <w:rPr>
          <w:rFonts w:ascii="Times New Roman" w:hAnsi="Times New Roman"/>
        </w:rPr>
      </w:pPr>
    </w:p>
    <w:p w:rsidR="00EC7084" w:rsidRPr="00EC7084" w:rsidP="00EC7084">
      <w:pPr>
        <w:bidi w:val="0"/>
        <w:rPr>
          <w:rFonts w:ascii="Times New Roman" w:hAnsi="Times New Roman"/>
        </w:rPr>
      </w:pPr>
    </w:p>
    <w:p w:rsidR="00EC7084" w:rsidRPr="00EC7084" w:rsidP="00EC7084">
      <w:pPr>
        <w:bidi w:val="0"/>
        <w:jc w:val="center"/>
        <w:rPr>
          <w:rFonts w:ascii="Times New Roman" w:hAnsi="Times New Roman"/>
        </w:rPr>
      </w:pPr>
      <w:r w:rsidRPr="00EC7084">
        <w:rPr>
          <w:rFonts w:ascii="Times New Roman" w:hAnsi="Times New Roman"/>
        </w:rPr>
        <w:t>predseda vlády Slovenskej republiky</w:t>
      </w:r>
    </w:p>
    <w:p w:rsidR="00EC7084" w:rsidRPr="00EC7084" w:rsidP="00EC7084">
      <w:pPr>
        <w:bidi w:val="0"/>
        <w:ind w:firstLine="708"/>
        <w:jc w:val="both"/>
        <w:rPr>
          <w:rFonts w:ascii="Times New Roman" w:hAnsi="Times New Roman"/>
          <w:bCs/>
        </w:rPr>
      </w:pPr>
    </w:p>
    <w:p w:rsidR="00EC7084" w:rsidRPr="00EC7084" w:rsidP="00EC7084">
      <w:pPr>
        <w:bidi w:val="0"/>
        <w:spacing w:after="200" w:line="276" w:lineRule="auto"/>
        <w:rPr>
          <w:rFonts w:ascii="Calibri" w:hAnsi="Calibri"/>
          <w:sz w:val="22"/>
          <w:szCs w:val="22"/>
          <w:lang w:eastAsia="en-US"/>
        </w:rPr>
      </w:pPr>
    </w:p>
    <w:p w:rsidR="009B05AB">
      <w:pPr>
        <w:bidi w:val="0"/>
        <w:rPr>
          <w:rFonts w:ascii="Times New Roman" w:hAnsi="Times New Roman"/>
        </w:rPr>
      </w:pPr>
    </w:p>
    <w:sectPr w:rsidSect="00D143C1">
      <w:footerReference w:type="default" r:id="rId8"/>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Helvetica">
    <w:panose1 w:val="020B0604020202020204"/>
    <w:charset w:val="00"/>
    <w:family w:val="swiss"/>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ms sans serif">
    <w:altName w:val="Times New Roman"/>
    <w:panose1 w:val="00000000000000000000"/>
    <w:charset w:val="00"/>
    <w:family w:val="roman"/>
    <w:pitch w:val="default"/>
    <w:sig w:usb0="00000000" w:usb1="00000000" w:usb2="00000000" w:usb3="00000000" w:csb0="00000001" w:csb1="00000000"/>
  </w:font>
  <w:font w:name="AT*Toronto">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C1">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800208">
      <w:rPr>
        <w:rFonts w:ascii="Times New Roman" w:hAnsi="Times New Roman"/>
        <w:noProof/>
      </w:rPr>
      <w:t>17</w:t>
    </w:r>
    <w:r>
      <w:rPr>
        <w:rFonts w:ascii="Times New Roman" w:hAnsi="Times New Roman"/>
      </w:rPr>
      <w:fldChar w:fldCharType="end"/>
    </w:r>
  </w:p>
  <w:p w:rsidR="00D143C1">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0765"/>
    <w:multiLevelType w:val="hybridMultilevel"/>
    <w:tmpl w:val="98707DC0"/>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
    <w:nsid w:val="09B933F8"/>
    <w:multiLevelType w:val="hybridMultilevel"/>
    <w:tmpl w:val="D7766670"/>
    <w:lvl w:ilvl="0">
      <w:start w:val="1"/>
      <w:numFmt w:val="lowerLetter"/>
      <w:lvlText w:val="%1)"/>
      <w:lvlJc w:val="left"/>
      <w:pPr>
        <w:tabs>
          <w:tab w:val="num" w:pos="-330"/>
        </w:tabs>
        <w:ind w:left="-330" w:hanging="357"/>
      </w:pPr>
      <w:rPr>
        <w:rFonts w:cs="Times New Roman"/>
        <w:rtl w:val="0"/>
        <w:cs w:val="0"/>
      </w:rPr>
    </w:lvl>
    <w:lvl w:ilvl="1">
      <w:start w:val="1"/>
      <w:numFmt w:val="lowerLetter"/>
      <w:lvlText w:val="%2."/>
      <w:lvlJc w:val="left"/>
      <w:pPr>
        <w:tabs>
          <w:tab w:val="num" w:pos="753"/>
        </w:tabs>
        <w:ind w:left="753" w:hanging="360"/>
      </w:pPr>
      <w:rPr>
        <w:rFonts w:cs="Times New Roman"/>
        <w:rtl w:val="0"/>
        <w:cs w:val="0"/>
      </w:rPr>
    </w:lvl>
    <w:lvl w:ilvl="2">
      <w:start w:val="1"/>
      <w:numFmt w:val="lowerRoman"/>
      <w:lvlText w:val="%3."/>
      <w:lvlJc w:val="right"/>
      <w:pPr>
        <w:tabs>
          <w:tab w:val="num" w:pos="1473"/>
        </w:tabs>
        <w:ind w:left="1473" w:hanging="180"/>
      </w:pPr>
      <w:rPr>
        <w:rFonts w:cs="Times New Roman"/>
        <w:rtl w:val="0"/>
        <w:cs w:val="0"/>
      </w:rPr>
    </w:lvl>
    <w:lvl w:ilvl="3">
      <w:start w:val="1"/>
      <w:numFmt w:val="decimal"/>
      <w:lvlText w:val="%4."/>
      <w:lvlJc w:val="left"/>
      <w:pPr>
        <w:tabs>
          <w:tab w:val="num" w:pos="2193"/>
        </w:tabs>
        <w:ind w:left="2193" w:hanging="360"/>
      </w:pPr>
      <w:rPr>
        <w:rFonts w:cs="Times New Roman"/>
        <w:rtl w:val="0"/>
        <w:cs w:val="0"/>
      </w:rPr>
    </w:lvl>
    <w:lvl w:ilvl="4">
      <w:start w:val="1"/>
      <w:numFmt w:val="lowerLetter"/>
      <w:lvlText w:val="%5."/>
      <w:lvlJc w:val="left"/>
      <w:pPr>
        <w:tabs>
          <w:tab w:val="num" w:pos="2913"/>
        </w:tabs>
        <w:ind w:left="2913" w:hanging="360"/>
      </w:pPr>
      <w:rPr>
        <w:rFonts w:cs="Times New Roman"/>
        <w:rtl w:val="0"/>
        <w:cs w:val="0"/>
      </w:rPr>
    </w:lvl>
    <w:lvl w:ilvl="5">
      <w:start w:val="1"/>
      <w:numFmt w:val="lowerRoman"/>
      <w:lvlText w:val="%6."/>
      <w:lvlJc w:val="right"/>
      <w:pPr>
        <w:tabs>
          <w:tab w:val="num" w:pos="3633"/>
        </w:tabs>
        <w:ind w:left="3633" w:hanging="180"/>
      </w:pPr>
      <w:rPr>
        <w:rFonts w:cs="Times New Roman"/>
        <w:rtl w:val="0"/>
        <w:cs w:val="0"/>
      </w:rPr>
    </w:lvl>
    <w:lvl w:ilvl="6">
      <w:start w:val="1"/>
      <w:numFmt w:val="decimal"/>
      <w:lvlText w:val="%7."/>
      <w:lvlJc w:val="left"/>
      <w:pPr>
        <w:tabs>
          <w:tab w:val="num" w:pos="4353"/>
        </w:tabs>
        <w:ind w:left="4353" w:hanging="360"/>
      </w:pPr>
      <w:rPr>
        <w:rFonts w:cs="Times New Roman"/>
        <w:rtl w:val="0"/>
        <w:cs w:val="0"/>
      </w:rPr>
    </w:lvl>
    <w:lvl w:ilvl="7">
      <w:start w:val="1"/>
      <w:numFmt w:val="lowerLetter"/>
      <w:lvlText w:val="%8."/>
      <w:lvlJc w:val="left"/>
      <w:pPr>
        <w:tabs>
          <w:tab w:val="num" w:pos="5073"/>
        </w:tabs>
        <w:ind w:left="5073" w:hanging="360"/>
      </w:pPr>
      <w:rPr>
        <w:rFonts w:cs="Times New Roman"/>
        <w:rtl w:val="0"/>
        <w:cs w:val="0"/>
      </w:rPr>
    </w:lvl>
    <w:lvl w:ilvl="8">
      <w:start w:val="1"/>
      <w:numFmt w:val="lowerRoman"/>
      <w:lvlText w:val="%9."/>
      <w:lvlJc w:val="right"/>
      <w:pPr>
        <w:tabs>
          <w:tab w:val="num" w:pos="5793"/>
        </w:tabs>
        <w:ind w:left="5793" w:hanging="180"/>
      </w:pPr>
      <w:rPr>
        <w:rFonts w:cs="Times New Roman"/>
        <w:rtl w:val="0"/>
        <w:cs w:val="0"/>
      </w:rPr>
    </w:lvl>
  </w:abstractNum>
  <w:abstractNum w:abstractNumId="2">
    <w:nsid w:val="141C2B59"/>
    <w:multiLevelType w:val="hybridMultilevel"/>
    <w:tmpl w:val="7D6873F4"/>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2AE137F8"/>
    <w:multiLevelType w:val="hybridMultilevel"/>
    <w:tmpl w:val="C21ADDEC"/>
    <w:lvl w:ilvl="0">
      <w:start w:val="1"/>
      <w:numFmt w:val="lowerLetter"/>
      <w:lvlText w:val="%1)"/>
      <w:lvlJc w:val="left"/>
      <w:pPr>
        <w:ind w:left="717" w:hanging="360"/>
      </w:pPr>
      <w:rPr>
        <w:rFonts w:cs="Times New Roman"/>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4">
    <w:nsid w:val="2E2577DF"/>
    <w:multiLevelType w:val="hybridMultilevel"/>
    <w:tmpl w:val="DE120508"/>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
    <w:nsid w:val="3D831CC4"/>
    <w:multiLevelType w:val="hybridMultilevel"/>
    <w:tmpl w:val="0C149D1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
    <w:nsid w:val="3F7A624C"/>
    <w:multiLevelType w:val="hybridMultilevel"/>
    <w:tmpl w:val="87FE963A"/>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4DC8337B"/>
    <w:multiLevelType w:val="hybridMultilevel"/>
    <w:tmpl w:val="02E8CF56"/>
    <w:lvl w:ilvl="0">
      <w:start w:val="1"/>
      <w:numFmt w:val="decimal"/>
      <w:lvlText w:val="%1."/>
      <w:lvlJc w:val="left"/>
      <w:pPr>
        <w:ind w:left="360" w:hanging="360"/>
      </w:pPr>
      <w:rPr>
        <w:rFonts w:cs="Times New Roman"/>
        <w:b w:val="0"/>
        <w:bCs w:val="0"/>
        <w:strike w:val="0"/>
        <w:dstrike w:val="0"/>
        <w:color w:val="auto"/>
        <w:u w:val="none"/>
        <w:effect w:val="none"/>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6FF66E03"/>
    <w:multiLevelType w:val="hybridMultilevel"/>
    <w:tmpl w:val="6408140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A37556"/>
    <w:rsid w:val="00045241"/>
    <w:rsid w:val="00075823"/>
    <w:rsid w:val="00084A68"/>
    <w:rsid w:val="002475F5"/>
    <w:rsid w:val="00285515"/>
    <w:rsid w:val="00295984"/>
    <w:rsid w:val="003251EF"/>
    <w:rsid w:val="0038465F"/>
    <w:rsid w:val="006A5845"/>
    <w:rsid w:val="00710169"/>
    <w:rsid w:val="00732947"/>
    <w:rsid w:val="00800208"/>
    <w:rsid w:val="009B05AB"/>
    <w:rsid w:val="00A0403E"/>
    <w:rsid w:val="00A37556"/>
    <w:rsid w:val="00A5797B"/>
    <w:rsid w:val="00AC0CE6"/>
    <w:rsid w:val="00C33418"/>
    <w:rsid w:val="00C66733"/>
    <w:rsid w:val="00D143C1"/>
    <w:rsid w:val="00D47A38"/>
    <w:rsid w:val="00EC708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556"/>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A37556"/>
    <w:pPr>
      <w:keepNext/>
      <w:spacing w:before="240" w:after="60"/>
      <w:jc w:val="left"/>
      <w:outlineLvl w:val="0"/>
    </w:pPr>
    <w:rPr>
      <w:rFonts w:ascii="Arial" w:hAnsi="Arial" w:cs="Arial"/>
      <w:b/>
      <w:bCs/>
      <w:kern w:val="32"/>
      <w:sz w:val="32"/>
      <w:szCs w:val="32"/>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A37556"/>
    <w:rPr>
      <w:rFonts w:ascii="Arial" w:hAnsi="Arial" w:cs="Arial"/>
      <w:b/>
      <w:bCs/>
      <w:kern w:val="32"/>
      <w:sz w:val="32"/>
      <w:szCs w:val="32"/>
      <w:rtl w:val="0"/>
      <w:cs w:val="0"/>
      <w:lang w:val="cs-CZ" w:eastAsia="cs-CZ"/>
    </w:rPr>
  </w:style>
  <w:style w:type="character" w:styleId="Hyperlink">
    <w:name w:val="Hyperlink"/>
    <w:basedOn w:val="DefaultParagraphFont"/>
    <w:uiPriority w:val="99"/>
    <w:unhideWhenUsed/>
    <w:rsid w:val="00A37556"/>
    <w:rPr>
      <w:rFonts w:cs="Times New Roman"/>
      <w:color w:val="0000FF" w:themeColor="hlink" w:themeShade="FF"/>
      <w:u w:val="single"/>
      <w:rtl w:val="0"/>
      <w:cs w:val="0"/>
    </w:rPr>
  </w:style>
  <w:style w:type="paragraph" w:styleId="ListParagraph">
    <w:name w:val="List Paragraph"/>
    <w:basedOn w:val="Normal"/>
    <w:uiPriority w:val="34"/>
    <w:qFormat/>
    <w:rsid w:val="00A37556"/>
    <w:pPr>
      <w:spacing w:after="200" w:line="276" w:lineRule="auto"/>
      <w:ind w:left="720"/>
      <w:jc w:val="left"/>
    </w:pPr>
    <w:rPr>
      <w:rFonts w:ascii="Calibri" w:hAnsi="Calibri" w:cs="Calibri"/>
      <w:sz w:val="22"/>
      <w:szCs w:val="22"/>
      <w:lang w:eastAsia="en-US"/>
    </w:rPr>
  </w:style>
  <w:style w:type="paragraph" w:customStyle="1" w:styleId="Body1">
    <w:name w:val="Body 1"/>
    <w:uiPriority w:val="99"/>
    <w:rsid w:val="00A37556"/>
    <w:pPr>
      <w:framePr w:wrap="auto"/>
      <w:widowControl/>
      <w:autoSpaceDE/>
      <w:autoSpaceDN/>
      <w:adjustRightInd/>
      <w:ind w:left="0" w:right="0"/>
      <w:jc w:val="left"/>
      <w:textAlignment w:val="auto"/>
    </w:pPr>
    <w:rPr>
      <w:rFonts w:ascii="Helvetica" w:eastAsia="Arial Unicode MS" w:hAnsi="Helvetica" w:cs="Helvetica"/>
      <w:color w:val="000000"/>
      <w:sz w:val="24"/>
      <w:szCs w:val="24"/>
      <w:rtl w:val="0"/>
      <w:cs w:val="0"/>
      <w:lang w:val="sk-SK" w:eastAsia="sk-SK" w:bidi="ar-SA"/>
    </w:rPr>
  </w:style>
  <w:style w:type="paragraph" w:customStyle="1" w:styleId="Default">
    <w:name w:val="Default"/>
    <w:uiPriority w:val="99"/>
    <w:rsid w:val="00A37556"/>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en-US" w:bidi="ar-SA"/>
    </w:rPr>
  </w:style>
  <w:style w:type="paragraph" w:styleId="Header">
    <w:name w:val="header"/>
    <w:basedOn w:val="Normal"/>
    <w:link w:val="HlavikaChar"/>
    <w:rsid w:val="00D143C1"/>
    <w:pPr>
      <w:tabs>
        <w:tab w:val="center" w:pos="4536"/>
        <w:tab w:val="right" w:pos="9072"/>
      </w:tabs>
      <w:jc w:val="left"/>
    </w:pPr>
  </w:style>
  <w:style w:type="character" w:customStyle="1" w:styleId="HlavikaChar">
    <w:name w:val="Hlavička Char"/>
    <w:basedOn w:val="DefaultParagraphFont"/>
    <w:link w:val="Header"/>
    <w:locked/>
    <w:rsid w:val="00D143C1"/>
    <w:rPr>
      <w:rFonts w:cs="Times New Roman"/>
      <w:sz w:val="24"/>
      <w:szCs w:val="24"/>
      <w:rtl w:val="0"/>
      <w:cs w:val="0"/>
    </w:rPr>
  </w:style>
  <w:style w:type="paragraph" w:styleId="Footer">
    <w:name w:val="footer"/>
    <w:basedOn w:val="Normal"/>
    <w:link w:val="PtaChar"/>
    <w:uiPriority w:val="99"/>
    <w:rsid w:val="00D143C1"/>
    <w:pPr>
      <w:tabs>
        <w:tab w:val="center" w:pos="4536"/>
        <w:tab w:val="right" w:pos="9072"/>
      </w:tabs>
      <w:jc w:val="left"/>
    </w:pPr>
  </w:style>
  <w:style w:type="character" w:customStyle="1" w:styleId="PtaChar">
    <w:name w:val="Päta Char"/>
    <w:basedOn w:val="DefaultParagraphFont"/>
    <w:link w:val="Footer"/>
    <w:uiPriority w:val="99"/>
    <w:locked/>
    <w:rsid w:val="00D143C1"/>
    <w:rPr>
      <w:rFonts w:cs="Times New Roman"/>
      <w:sz w:val="24"/>
      <w:szCs w:val="24"/>
      <w:rtl w:val="0"/>
      <w:cs w:val="0"/>
    </w:rPr>
  </w:style>
  <w:style w:type="paragraph" w:styleId="BalloonText">
    <w:name w:val="Balloon Text"/>
    <w:basedOn w:val="Normal"/>
    <w:link w:val="TextbublinyChar"/>
    <w:rsid w:val="00285515"/>
    <w:pPr>
      <w:jc w:val="left"/>
    </w:pPr>
    <w:rPr>
      <w:rFonts w:ascii="Tahoma" w:hAnsi="Tahoma" w:cs="Tahoma"/>
      <w:sz w:val="16"/>
      <w:szCs w:val="16"/>
    </w:rPr>
  </w:style>
  <w:style w:type="character" w:customStyle="1" w:styleId="TextbublinyChar">
    <w:name w:val="Text bubliny Char"/>
    <w:basedOn w:val="DefaultParagraphFont"/>
    <w:link w:val="BalloonText"/>
    <w:locked/>
    <w:rsid w:val="00285515"/>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javascript:%20fZzSRInternal('14663',%20'7323540',%20'7323540',%20'120876',%20'120876',%20'0')" TargetMode="External" /><Relationship Id="rId5" Type="http://schemas.openxmlformats.org/officeDocument/2006/relationships/hyperlink" Target="javascript:%20fZzSRInternal('14663',%20'7323541',%20'7323541',%20'120930',%20'120930',%20'0')" TargetMode="External" /><Relationship Id="rId6" Type="http://schemas.openxmlformats.org/officeDocument/2006/relationships/hyperlink" Target="javascript:%20fZzSRInternal('14663',%20'7323540',%20'7323540',%20'120880',%20'120880',%20'0')" TargetMode="External" /><Relationship Id="rId7" Type="http://schemas.openxmlformats.org/officeDocument/2006/relationships/hyperlink" Target="javascript:%20fZzSRInternal('14663',%20'7323541',%20'7323541',%20'120920',%20'120924',%20'0')"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17</Pages>
  <Words>5987</Words>
  <Characters>34126</Characters>
  <Application>Microsoft Office Word</Application>
  <DocSecurity>0</DocSecurity>
  <Lines>0</Lines>
  <Paragraphs>0</Paragraphs>
  <ScaleCrop>false</ScaleCrop>
  <Company>Kancelaria NR SR</Company>
  <LinksUpToDate>false</LinksUpToDate>
  <CharactersWithSpaces>40033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2</cp:revision>
  <cp:lastPrinted>2012-10-29T15:42:00Z</cp:lastPrinted>
  <dcterms:created xsi:type="dcterms:W3CDTF">2012-10-30T08:57:00Z</dcterms:created>
  <dcterms:modified xsi:type="dcterms:W3CDTF">2012-10-30T08:57:00Z</dcterms:modified>
</cp:coreProperties>
</file>