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F03376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18073F" w:rsidRPr="00DE6ADC" w:rsidP="006F666E">
      <w:pPr>
        <w:bidi w:val="0"/>
        <w:jc w:val="center"/>
        <w:rPr>
          <w:rFonts w:ascii="Times New Roman" w:hAnsi="Times New Roman"/>
          <w:spacing w:val="30"/>
        </w:rPr>
      </w:pPr>
    </w:p>
    <w:p w:rsidR="002E2053" w:rsidRPr="008902CE" w:rsidP="002E2053">
      <w:pPr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z</w:t>
      </w:r>
      <w:r w:rsidR="0018073F">
        <w:rPr>
          <w:rFonts w:ascii="Times New Roman" w:hAnsi="Times New Roman"/>
        </w:rPr>
        <w:t xml:space="preserve"> 1</w:t>
      </w:r>
      <w:r w:rsidR="00F63E4B">
        <w:rPr>
          <w:rFonts w:ascii="Times New Roman" w:hAnsi="Times New Roman"/>
        </w:rPr>
        <w:t>8</w:t>
      </w:r>
      <w:r w:rsidR="0018073F">
        <w:rPr>
          <w:rFonts w:ascii="Times New Roman" w:hAnsi="Times New Roman"/>
        </w:rPr>
        <w:t xml:space="preserve">. októbra </w:t>
      </w:r>
      <w:r w:rsidRPr="008902CE">
        <w:rPr>
          <w:rFonts w:ascii="Times New Roman" w:hAnsi="Times New Roman"/>
        </w:rPr>
        <w:t>2012,</w:t>
      </w:r>
    </w:p>
    <w:p w:rsidR="002E2053" w:rsidP="002E2053">
      <w:pPr>
        <w:bidi w:val="0"/>
        <w:jc w:val="center"/>
        <w:rPr>
          <w:rFonts w:ascii="Times New Roman" w:hAnsi="Times New Roman"/>
        </w:rPr>
      </w:pPr>
    </w:p>
    <w:p w:rsidR="00F03376" w:rsidP="002E2053">
      <w:pPr>
        <w:bidi w:val="0"/>
        <w:jc w:val="center"/>
        <w:rPr>
          <w:rFonts w:ascii="Times New Roman" w:hAnsi="Times New Roman"/>
        </w:rPr>
      </w:pPr>
    </w:p>
    <w:p w:rsidR="00F03376" w:rsidRPr="008902CE" w:rsidP="002E2053">
      <w:pPr>
        <w:bidi w:val="0"/>
        <w:jc w:val="center"/>
        <w:rPr>
          <w:rFonts w:ascii="Times New Roman" w:hAnsi="Times New Roman"/>
        </w:rPr>
      </w:pPr>
    </w:p>
    <w:p w:rsidR="002E2053" w:rsidP="002E2053">
      <w:pPr>
        <w:bidi w:val="0"/>
        <w:jc w:val="center"/>
        <w:rPr>
          <w:rFonts w:ascii="Times New Roman" w:hAnsi="Times New Roman"/>
          <w:b/>
          <w:bCs/>
        </w:rPr>
      </w:pPr>
      <w:r w:rsidRPr="008902CE">
        <w:rPr>
          <w:rFonts w:ascii="Times New Roman" w:hAnsi="Times New Roman"/>
          <w:b/>
          <w:bCs/>
        </w:rPr>
        <w:t xml:space="preserve">ktorým sa mení a dopĺňa zákon č. 211/2000 Z. z. o slobodnom prístupe </w:t>
      </w:r>
    </w:p>
    <w:p w:rsidR="002E2053" w:rsidP="002E2053">
      <w:pPr>
        <w:bidi w:val="0"/>
        <w:jc w:val="center"/>
        <w:rPr>
          <w:rFonts w:ascii="Times New Roman" w:hAnsi="Times New Roman"/>
          <w:b/>
          <w:bCs/>
        </w:rPr>
      </w:pPr>
      <w:r w:rsidRPr="008902CE">
        <w:rPr>
          <w:rFonts w:ascii="Times New Roman" w:hAnsi="Times New Roman"/>
          <w:b/>
          <w:bCs/>
        </w:rPr>
        <w:t xml:space="preserve">k informáciám a o zmene a doplnení niektorých zákonov </w:t>
      </w:r>
    </w:p>
    <w:p w:rsidR="002E2053" w:rsidRPr="008902CE" w:rsidP="002E2053">
      <w:pPr>
        <w:bidi w:val="0"/>
        <w:jc w:val="center"/>
        <w:rPr>
          <w:rFonts w:ascii="Times New Roman" w:hAnsi="Times New Roman"/>
          <w:b/>
          <w:bCs/>
        </w:rPr>
      </w:pPr>
      <w:r w:rsidRPr="008902CE">
        <w:rPr>
          <w:rFonts w:ascii="Times New Roman" w:hAnsi="Times New Roman"/>
          <w:b/>
          <w:bCs/>
        </w:rPr>
        <w:t>(zákon o slobode informácií) v znení neskorších predpisov</w:t>
      </w:r>
    </w:p>
    <w:p w:rsidR="002E2053" w:rsidP="002E2053">
      <w:pPr>
        <w:bidi w:val="0"/>
        <w:jc w:val="both"/>
        <w:rPr>
          <w:rFonts w:ascii="Times New Roman" w:hAnsi="Times New Roman"/>
        </w:rPr>
      </w:pPr>
    </w:p>
    <w:p w:rsidR="00F03376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ind w:firstLine="708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Národná rada Slovenskej republiky sa uzniesla na tomto zákone: 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8902CE">
        <w:rPr>
          <w:rFonts w:ascii="Times New Roman" w:hAnsi="Times New Roman"/>
          <w:b/>
          <w:bCs/>
        </w:rPr>
        <w:t>Čl. I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ind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 zákona č. 220/2011 Z. z. a zákona č. 382/2011 Z. z. sa mení a dopĺňa takto:</w:t>
      </w:r>
    </w:p>
    <w:p w:rsidR="002E2053" w:rsidRPr="008902CE" w:rsidP="002E2053">
      <w:pPr>
        <w:bidi w:val="0"/>
        <w:jc w:val="both"/>
        <w:rPr>
          <w:rFonts w:ascii="Times New Roman" w:hAnsi="Times New Roman"/>
          <w:b/>
          <w:bCs/>
        </w:rPr>
      </w:pPr>
    </w:p>
    <w:p w:rsidR="002E2053" w:rsidRPr="008902CE" w:rsidP="002E2053">
      <w:pPr>
        <w:bidi w:val="0"/>
        <w:jc w:val="both"/>
        <w:rPr>
          <w:rFonts w:ascii="Times New Roman" w:hAnsi="Times New Roman"/>
          <w:b/>
          <w:bCs/>
        </w:rPr>
      </w:pPr>
      <w:r w:rsidRPr="008902CE">
        <w:rPr>
          <w:rFonts w:ascii="Times New Roman" w:hAnsi="Times New Roman"/>
          <w:b/>
          <w:bCs/>
        </w:rPr>
        <w:t>1.</w:t>
      </w:r>
      <w:r w:rsidRPr="008902CE">
        <w:rPr>
          <w:rFonts w:ascii="Times New Roman" w:hAnsi="Times New Roman"/>
        </w:rPr>
        <w:t xml:space="preserve"> Za § 21a sa vkladajú §</w:t>
      </w:r>
      <w:r>
        <w:rPr>
          <w:rFonts w:ascii="Times New Roman" w:hAnsi="Times New Roman"/>
        </w:rPr>
        <w:t xml:space="preserve"> </w:t>
      </w:r>
      <w:r w:rsidRPr="008902CE">
        <w:rPr>
          <w:rFonts w:ascii="Times New Roman" w:hAnsi="Times New Roman"/>
        </w:rPr>
        <w:t>21b až 21</w:t>
      </w:r>
      <w:r>
        <w:rPr>
          <w:rFonts w:ascii="Times New Roman" w:hAnsi="Times New Roman"/>
        </w:rPr>
        <w:t>k</w:t>
      </w:r>
      <w:r w:rsidRPr="008902CE">
        <w:rPr>
          <w:rFonts w:ascii="Times New Roman" w:hAnsi="Times New Roman"/>
        </w:rPr>
        <w:t>, ktoré vrátane nadpisu</w:t>
      </w:r>
      <w:r>
        <w:rPr>
          <w:rFonts w:ascii="Times New Roman" w:hAnsi="Times New Roman"/>
        </w:rPr>
        <w:t xml:space="preserve"> nad paragrafom</w:t>
      </w:r>
      <w:r w:rsidRPr="008902CE">
        <w:rPr>
          <w:rFonts w:ascii="Times New Roman" w:hAnsi="Times New Roman"/>
        </w:rPr>
        <w:t xml:space="preserve"> znejú: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P="002E2053">
      <w:pPr>
        <w:bidi w:val="0"/>
        <w:jc w:val="center"/>
        <w:rPr>
          <w:rFonts w:ascii="Times New Roman" w:hAnsi="Times New Roman"/>
          <w:spacing w:val="30"/>
        </w:rPr>
      </w:pPr>
      <w:r w:rsidRPr="008902CE">
        <w:rPr>
          <w:rFonts w:ascii="Times New Roman" w:hAnsi="Times New Roman"/>
        </w:rPr>
        <w:t>„</w:t>
      </w:r>
      <w:r w:rsidRPr="00A94115">
        <w:rPr>
          <w:rFonts w:ascii="Times New Roman" w:hAnsi="Times New Roman"/>
          <w:spacing w:val="30"/>
        </w:rPr>
        <w:t>Osobitné ustanovenia o opakovanom použití informácií</w:t>
      </w:r>
    </w:p>
    <w:p w:rsidR="002E2053" w:rsidRPr="008902CE" w:rsidP="002E2053">
      <w:pPr>
        <w:bidi w:val="0"/>
        <w:jc w:val="center"/>
        <w:rPr>
          <w:rFonts w:ascii="Times New Roman" w:hAnsi="Times New Roman"/>
        </w:rPr>
      </w:pPr>
    </w:p>
    <w:p w:rsidR="002E2053" w:rsidRPr="008902CE" w:rsidP="002E2053">
      <w:pPr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21b</w:t>
      </w:r>
    </w:p>
    <w:p w:rsidR="002E2053" w:rsidRPr="008902CE" w:rsidP="002E2053">
      <w:pPr>
        <w:bidi w:val="0"/>
        <w:jc w:val="both"/>
        <w:rPr>
          <w:rFonts w:ascii="Times New Roman" w:eastAsia="EUAlbertina-Regular-Identity-H" w:hAnsi="Times New Roman"/>
        </w:rPr>
      </w:pPr>
    </w:p>
    <w:p w:rsidR="002E2053" w:rsidP="0034285F">
      <w:pPr>
        <w:numPr>
          <w:numId w:val="23"/>
        </w:numPr>
        <w:tabs>
          <w:tab w:val="left" w:pos="1134"/>
        </w:tabs>
        <w:bidi w:val="0"/>
        <w:ind w:left="0" w:firstLine="709"/>
        <w:jc w:val="both"/>
        <w:rPr>
          <w:rFonts w:ascii="Times New Roman" w:eastAsia="EUAlbertina-Regular-Identity-H" w:hAnsi="Times New Roman" w:hint="default"/>
        </w:rPr>
      </w:pPr>
      <w:r w:rsidRPr="008902CE">
        <w:rPr>
          <w:rFonts w:ascii="Times New Roman" w:eastAsia="EUAlbertina-Regular-Identity-H" w:hAnsi="Times New Roman" w:hint="default"/>
        </w:rPr>
        <w:t>Opakovaný</w:t>
      </w:r>
      <w:r w:rsidRPr="008902CE">
        <w:rPr>
          <w:rFonts w:ascii="Times New Roman" w:eastAsia="EUAlbertina-Regular-Identity-H" w:hAnsi="Times New Roman" w:hint="default"/>
        </w:rPr>
        <w:t>m použ</w:t>
      </w:r>
      <w:r w:rsidRPr="008902CE">
        <w:rPr>
          <w:rFonts w:ascii="Times New Roman" w:eastAsia="EUAlbertina-Regular-Identity-H" w:hAnsi="Times New Roman" w:hint="default"/>
        </w:rPr>
        <w:t>ití</w:t>
      </w:r>
      <w:r w:rsidRPr="008902CE">
        <w:rPr>
          <w:rFonts w:ascii="Times New Roman" w:eastAsia="EUAlbertina-Regular-Identity-H" w:hAnsi="Times New Roman" w:hint="default"/>
        </w:rPr>
        <w:t>m informá</w:t>
      </w:r>
      <w:r w:rsidRPr="008902CE">
        <w:rPr>
          <w:rFonts w:ascii="Times New Roman" w:eastAsia="EUAlbertina-Regular-Identity-H" w:hAnsi="Times New Roman" w:hint="default"/>
        </w:rPr>
        <w:t>ci</w:t>
      </w:r>
      <w:r>
        <w:rPr>
          <w:rFonts w:ascii="Times New Roman" w:eastAsia="EUAlbertina-Regular-Identity-H" w:hAnsi="Times New Roman" w:hint="default"/>
        </w:rPr>
        <w:t>í</w:t>
      </w:r>
      <w:r w:rsidRPr="008902CE">
        <w:rPr>
          <w:rFonts w:ascii="Times New Roman" w:eastAsia="EUAlbertina-Regular-Identity-H" w:hAnsi="Times New Roman"/>
        </w:rPr>
        <w:t xml:space="preserve"> </w:t>
      </w:r>
      <w:r>
        <w:rPr>
          <w:rFonts w:ascii="Times New Roman" w:eastAsia="EUAlbertina-Regular-Identity-H" w:hAnsi="Times New Roman"/>
        </w:rPr>
        <w:t>je</w:t>
      </w:r>
      <w:r w:rsidRPr="008902CE">
        <w:rPr>
          <w:rFonts w:ascii="Times New Roman" w:eastAsia="EUAlbertina-Regular-Identity-H" w:hAnsi="Times New Roman" w:hint="default"/>
        </w:rPr>
        <w:t xml:space="preserve"> použ</w:t>
      </w:r>
      <w:r w:rsidRPr="008902CE">
        <w:rPr>
          <w:rFonts w:ascii="Times New Roman" w:eastAsia="EUAlbertina-Regular-Identity-H" w:hAnsi="Times New Roman" w:hint="default"/>
        </w:rPr>
        <w:t>itie informá</w:t>
      </w:r>
      <w:r w:rsidRPr="008902CE">
        <w:rPr>
          <w:rFonts w:ascii="Times New Roman" w:eastAsia="EUAlbertina-Regular-Identity-H" w:hAnsi="Times New Roman" w:hint="default"/>
        </w:rPr>
        <w:t>ci</w:t>
      </w:r>
      <w:r>
        <w:rPr>
          <w:rFonts w:ascii="Times New Roman" w:eastAsia="EUAlbertina-Regular-Identity-H" w:hAnsi="Times New Roman"/>
        </w:rPr>
        <w:t>e</w:t>
      </w:r>
      <w:r w:rsidRPr="008902CE">
        <w:rPr>
          <w:rFonts w:ascii="Times New Roman" w:eastAsia="EUAlbertina-Regular-Identity-H" w:hAnsi="Times New Roman"/>
        </w:rPr>
        <w:t>, ktor</w:t>
      </w:r>
      <w:r>
        <w:rPr>
          <w:rFonts w:ascii="Times New Roman" w:eastAsia="EUAlbertina-Regular-Identity-H" w:hAnsi="Times New Roman" w:hint="default"/>
        </w:rPr>
        <w:t>ú</w:t>
      </w:r>
      <w:r w:rsidRPr="008902CE">
        <w:rPr>
          <w:rFonts w:ascii="Times New Roman" w:eastAsia="EUAlbertina-Regular-Identity-H" w:hAnsi="Times New Roman" w:hint="default"/>
        </w:rPr>
        <w:t xml:space="preserve"> má</w:t>
      </w:r>
      <w:r w:rsidRPr="008902CE">
        <w:rPr>
          <w:rFonts w:ascii="Times New Roman" w:eastAsia="EUAlbertina-Regular-Identity-H" w:hAnsi="Times New Roman" w:hint="default"/>
        </w:rPr>
        <w:t xml:space="preserve"> povinná</w:t>
      </w:r>
      <w:r w:rsidRPr="008902CE">
        <w:rPr>
          <w:rFonts w:ascii="Times New Roman" w:eastAsia="EUAlbertina-Regular-Identity-H" w:hAnsi="Times New Roman" w:hint="default"/>
        </w:rPr>
        <w:t xml:space="preserve"> osoba podľ</w:t>
      </w:r>
      <w:r w:rsidRPr="008902CE">
        <w:rPr>
          <w:rFonts w:ascii="Times New Roman" w:eastAsia="EUAlbertina-Regular-Identity-H" w:hAnsi="Times New Roman" w:hint="default"/>
        </w:rPr>
        <w:t>a odseku 3 k</w:t>
      </w:r>
      <w:r>
        <w:rPr>
          <w:rFonts w:ascii="Times New Roman" w:eastAsia="EUAlbertina-Regular-Identity-H" w:hAnsi="Times New Roman"/>
        </w:rPr>
        <w:t> </w:t>
      </w:r>
      <w:r w:rsidRPr="008902CE">
        <w:rPr>
          <w:rFonts w:ascii="Times New Roman" w:eastAsia="EUAlbertina-Regular-Identity-H" w:hAnsi="Times New Roman" w:hint="default"/>
        </w:rPr>
        <w:t>dispozí</w:t>
      </w:r>
      <w:r w:rsidRPr="008902CE">
        <w:rPr>
          <w:rFonts w:ascii="Times New Roman" w:eastAsia="EUAlbertina-Regular-Identity-H" w:hAnsi="Times New Roman" w:hint="default"/>
        </w:rPr>
        <w:t>cii</w:t>
      </w:r>
      <w:r>
        <w:rPr>
          <w:rFonts w:ascii="Times New Roman" w:eastAsia="EUAlbertina-Regular-Identity-H" w:hAnsi="Times New Roman"/>
        </w:rPr>
        <w:t>,</w:t>
      </w:r>
      <w:r w:rsidRPr="008902CE">
        <w:rPr>
          <w:rFonts w:ascii="Times New Roman" w:eastAsia="EUAlbertina-Regular-Identity-H" w:hAnsi="Times New Roman" w:hint="default"/>
        </w:rPr>
        <w:t xml:space="preserve"> na podnikateľ</w:t>
      </w:r>
      <w:r w:rsidRPr="008902CE">
        <w:rPr>
          <w:rFonts w:ascii="Times New Roman" w:eastAsia="EUAlbertina-Regular-Identity-H" w:hAnsi="Times New Roman" w:hint="default"/>
        </w:rPr>
        <w:t>sk</w:t>
      </w:r>
      <w:r>
        <w:rPr>
          <w:rFonts w:ascii="Times New Roman" w:eastAsia="EUAlbertina-Regular-Identity-H" w:hAnsi="Times New Roman" w:hint="default"/>
        </w:rPr>
        <w:t>ý</w:t>
      </w:r>
      <w:r w:rsidRPr="008902CE">
        <w:rPr>
          <w:rFonts w:ascii="Times New Roman" w:eastAsia="EUAlbertina-Regular-Identity-H" w:hAnsi="Times New Roman"/>
        </w:rPr>
        <w:t xml:space="preserve"> </w:t>
      </w:r>
      <w:r>
        <w:rPr>
          <w:rFonts w:ascii="Times New Roman" w:eastAsia="EUAlbertina-Regular-Identity-H" w:hAnsi="Times New Roman" w:hint="default"/>
        </w:rPr>
        <w:t>úč</w:t>
      </w:r>
      <w:r>
        <w:rPr>
          <w:rFonts w:ascii="Times New Roman" w:eastAsia="EUAlbertina-Regular-Identity-H" w:hAnsi="Times New Roman" w:hint="default"/>
        </w:rPr>
        <w:t xml:space="preserve">el </w:t>
      </w:r>
      <w:r w:rsidRPr="008902CE">
        <w:rPr>
          <w:rFonts w:ascii="Times New Roman" w:eastAsia="EUAlbertina-Regular-Identity-H" w:hAnsi="Times New Roman"/>
        </w:rPr>
        <w:t>alebo </w:t>
      </w:r>
      <w:r w:rsidRPr="008902CE">
        <w:rPr>
          <w:rFonts w:ascii="Times New Roman" w:eastAsia="EUAlbertina-Regular-Identity-H" w:hAnsi="Times New Roman" w:hint="default"/>
        </w:rPr>
        <w:t>na nepodnikateľ</w:t>
      </w:r>
      <w:r w:rsidRPr="008902CE">
        <w:rPr>
          <w:rFonts w:ascii="Times New Roman" w:eastAsia="EUAlbertina-Regular-Identity-H" w:hAnsi="Times New Roman" w:hint="default"/>
        </w:rPr>
        <w:t>sk</w:t>
      </w:r>
      <w:r>
        <w:rPr>
          <w:rFonts w:ascii="Times New Roman" w:eastAsia="EUAlbertina-Regular-Identity-H" w:hAnsi="Times New Roman" w:hint="default"/>
        </w:rPr>
        <w:t>ý</w:t>
      </w:r>
      <w:r w:rsidRPr="008902CE">
        <w:rPr>
          <w:rFonts w:ascii="Times New Roman" w:eastAsia="EUAlbertina-Regular-Identity-H" w:hAnsi="Times New Roman" w:hint="default"/>
        </w:rPr>
        <w:t xml:space="preserve"> úč</w:t>
      </w:r>
      <w:r w:rsidRPr="008902CE">
        <w:rPr>
          <w:rFonts w:ascii="Times New Roman" w:eastAsia="EUAlbertina-Regular-Identity-H" w:hAnsi="Times New Roman" w:hint="default"/>
        </w:rPr>
        <w:t>el odliš</w:t>
      </w:r>
      <w:r w:rsidRPr="008902CE">
        <w:rPr>
          <w:rFonts w:ascii="Times New Roman" w:eastAsia="EUAlbertina-Regular-Identity-H" w:hAnsi="Times New Roman" w:hint="default"/>
        </w:rPr>
        <w:t>n</w:t>
      </w:r>
      <w:r>
        <w:rPr>
          <w:rFonts w:ascii="Times New Roman" w:eastAsia="EUAlbertina-Regular-Identity-H" w:hAnsi="Times New Roman" w:hint="default"/>
        </w:rPr>
        <w:t>ý</w:t>
      </w:r>
      <w:r w:rsidRPr="008902CE">
        <w:rPr>
          <w:rFonts w:ascii="Times New Roman" w:eastAsia="EUAlbertina-Regular-Identity-H" w:hAnsi="Times New Roman" w:hint="default"/>
        </w:rPr>
        <w:t xml:space="preserve"> od pô</w:t>
      </w:r>
      <w:r w:rsidRPr="008902CE">
        <w:rPr>
          <w:rFonts w:ascii="Times New Roman" w:eastAsia="EUAlbertina-Regular-Identity-H" w:hAnsi="Times New Roman" w:hint="default"/>
        </w:rPr>
        <w:t>vodné</w:t>
      </w:r>
      <w:r w:rsidRPr="008902CE">
        <w:rPr>
          <w:rFonts w:ascii="Times New Roman" w:eastAsia="EUAlbertina-Regular-Identity-H" w:hAnsi="Times New Roman" w:hint="default"/>
        </w:rPr>
        <w:t>ho úč</w:t>
      </w:r>
      <w:r w:rsidRPr="008902CE">
        <w:rPr>
          <w:rFonts w:ascii="Times New Roman" w:eastAsia="EUAlbertina-Regular-Identity-H" w:hAnsi="Times New Roman" w:hint="default"/>
        </w:rPr>
        <w:t>elu, na ktorý</w:t>
      </w:r>
      <w:r w:rsidRPr="008902CE">
        <w:rPr>
          <w:rFonts w:ascii="Times New Roman" w:eastAsia="EUAlbertina-Regular-Identity-H" w:hAnsi="Times New Roman" w:hint="default"/>
        </w:rPr>
        <w:t xml:space="preserve"> bola informá</w:t>
      </w:r>
      <w:r w:rsidRPr="008902CE">
        <w:rPr>
          <w:rFonts w:ascii="Times New Roman" w:eastAsia="EUAlbertina-Regular-Identity-H" w:hAnsi="Times New Roman" w:hint="default"/>
        </w:rPr>
        <w:t>ci</w:t>
      </w:r>
      <w:r>
        <w:rPr>
          <w:rFonts w:ascii="Times New Roman" w:eastAsia="EUAlbertina-Regular-Identity-H" w:hAnsi="Times New Roman"/>
        </w:rPr>
        <w:t>a</w:t>
      </w:r>
      <w:r w:rsidRPr="008902CE">
        <w:rPr>
          <w:rFonts w:ascii="Times New Roman" w:eastAsia="EUAlbertina-Regular-Identity-H" w:hAnsi="Times New Roman" w:hint="default"/>
        </w:rPr>
        <w:t xml:space="preserve"> vytvorená</w:t>
      </w:r>
      <w:r w:rsidRPr="008902CE">
        <w:rPr>
          <w:rFonts w:ascii="Times New Roman" w:eastAsia="EUAlbertina-Regular-Identity-H" w:hAnsi="Times New Roman" w:hint="default"/>
        </w:rPr>
        <w:t xml:space="preserve"> v rá</w:t>
      </w:r>
      <w:r w:rsidRPr="008902CE">
        <w:rPr>
          <w:rFonts w:ascii="Times New Roman" w:eastAsia="EUAlbertina-Regular-Identity-H" w:hAnsi="Times New Roman" w:hint="default"/>
        </w:rPr>
        <w:t>mci plnenia ú</w:t>
      </w:r>
      <w:r w:rsidRPr="008902CE">
        <w:rPr>
          <w:rFonts w:ascii="Times New Roman" w:eastAsia="EUAlbertina-Regular-Identity-H" w:hAnsi="Times New Roman" w:hint="default"/>
        </w:rPr>
        <w:t>loh</w:t>
      </w:r>
      <w:r w:rsidRPr="008902CE">
        <w:rPr>
          <w:rFonts w:ascii="Times New Roman" w:eastAsia="EUAlbertina-Regular-Identity-H" w:hAnsi="Times New Roman"/>
          <w:vertAlign w:val="superscript"/>
        </w:rPr>
        <w:t xml:space="preserve"> </w:t>
      </w:r>
      <w:r w:rsidRPr="008902CE">
        <w:rPr>
          <w:rFonts w:ascii="Times New Roman" w:eastAsia="EUAlbertina-Regular-Identity-H" w:hAnsi="Times New Roman" w:hint="default"/>
        </w:rPr>
        <w:t>tejto povinnej osoby. Opakovaný</w:t>
      </w:r>
      <w:r w:rsidRPr="008902CE">
        <w:rPr>
          <w:rFonts w:ascii="Times New Roman" w:eastAsia="EUAlbertina-Regular-Identity-H" w:hAnsi="Times New Roman" w:hint="default"/>
        </w:rPr>
        <w:t>m použ</w:t>
      </w:r>
      <w:r w:rsidRPr="008902CE">
        <w:rPr>
          <w:rFonts w:ascii="Times New Roman" w:eastAsia="EUAlbertina-Regular-Identity-H" w:hAnsi="Times New Roman" w:hint="default"/>
        </w:rPr>
        <w:t>ití</w:t>
      </w:r>
      <w:r w:rsidRPr="008902CE">
        <w:rPr>
          <w:rFonts w:ascii="Times New Roman" w:eastAsia="EUAlbertina-Regular-Identity-H" w:hAnsi="Times New Roman" w:hint="default"/>
        </w:rPr>
        <w:t>m informá</w:t>
      </w:r>
      <w:r w:rsidRPr="008902CE">
        <w:rPr>
          <w:rFonts w:ascii="Times New Roman" w:eastAsia="EUAlbertina-Regular-Identity-H" w:hAnsi="Times New Roman" w:hint="default"/>
        </w:rPr>
        <w:t>cií</w:t>
      </w:r>
      <w:r w:rsidRPr="008902CE">
        <w:rPr>
          <w:rFonts w:ascii="Times New Roman" w:eastAsia="EUAlbertina-Regular-Identity-H" w:hAnsi="Times New Roman" w:hint="default"/>
        </w:rPr>
        <w:t xml:space="preserve"> nie je vý</w:t>
      </w:r>
      <w:r w:rsidRPr="008902CE">
        <w:rPr>
          <w:rFonts w:ascii="Times New Roman" w:eastAsia="EUAlbertina-Regular-Identity-H" w:hAnsi="Times New Roman" w:hint="default"/>
        </w:rPr>
        <w:t>mena informá</w:t>
      </w:r>
      <w:r w:rsidRPr="008902CE">
        <w:rPr>
          <w:rFonts w:ascii="Times New Roman" w:eastAsia="EUAlbertina-Regular-Identity-H" w:hAnsi="Times New Roman" w:hint="default"/>
        </w:rPr>
        <w:t>cií</w:t>
      </w:r>
      <w:r w:rsidRPr="008902CE">
        <w:rPr>
          <w:rFonts w:ascii="Times New Roman" w:eastAsia="EUAlbertina-Regular-Identity-H" w:hAnsi="Times New Roman" w:hint="default"/>
        </w:rPr>
        <w:t xml:space="preserve"> medzi povinný</w:t>
      </w:r>
      <w:r w:rsidRPr="008902CE">
        <w:rPr>
          <w:rFonts w:ascii="Times New Roman" w:eastAsia="EUAlbertina-Regular-Identity-H" w:hAnsi="Times New Roman" w:hint="default"/>
        </w:rPr>
        <w:t>mi osobami podľ</w:t>
      </w:r>
      <w:r w:rsidRPr="008902CE">
        <w:rPr>
          <w:rFonts w:ascii="Times New Roman" w:eastAsia="EUAlbertina-Regular-Identity-H" w:hAnsi="Times New Roman" w:hint="default"/>
        </w:rPr>
        <w:t>a odseku 3 pri plnení</w:t>
      </w:r>
      <w:r w:rsidRPr="008902CE">
        <w:rPr>
          <w:rFonts w:ascii="Times New Roman" w:eastAsia="EUAlbertina-Regular-Identity-H" w:hAnsi="Times New Roman" w:hint="default"/>
        </w:rPr>
        <w:t xml:space="preserve"> ich ú</w:t>
      </w:r>
      <w:r w:rsidRPr="008902CE">
        <w:rPr>
          <w:rFonts w:ascii="Times New Roman" w:eastAsia="EUAlbertina-Regular-Identity-H" w:hAnsi="Times New Roman" w:hint="default"/>
        </w:rPr>
        <w:t>loh</w:t>
      </w:r>
      <w:r>
        <w:rPr>
          <w:rFonts w:ascii="Times New Roman" w:eastAsia="EUAlbertina-Regular-Identity-H" w:hAnsi="Times New Roman" w:hint="default"/>
        </w:rPr>
        <w:t>; tý</w:t>
      </w:r>
      <w:r>
        <w:rPr>
          <w:rFonts w:ascii="Times New Roman" w:eastAsia="EUAlbertina-Regular-Identity-H" w:hAnsi="Times New Roman" w:hint="default"/>
        </w:rPr>
        <w:t>m nie je dotknuté</w:t>
      </w:r>
      <w:r>
        <w:rPr>
          <w:rFonts w:ascii="Times New Roman" w:eastAsia="EUAlbertina-Regular-Identity-H" w:hAnsi="Times New Roman" w:hint="default"/>
        </w:rPr>
        <w:t xml:space="preserve"> ustanovenie</w:t>
      </w:r>
      <w:r>
        <w:rPr>
          <w:rFonts w:ascii="Times New Roman" w:eastAsia="EUAlbertina-Regular-Identity-H" w:hAnsi="Times New Roman" w:hint="default"/>
        </w:rPr>
        <w:t xml:space="preserve"> §</w:t>
      </w:r>
      <w:r>
        <w:rPr>
          <w:rFonts w:ascii="Times New Roman" w:eastAsia="EUAlbertina-Regular-Identity-H" w:hAnsi="Times New Roman" w:hint="default"/>
        </w:rPr>
        <w:t xml:space="preserve"> 21f ods. 6.</w:t>
      </w:r>
    </w:p>
    <w:p w:rsidR="002E2053" w:rsidRPr="008902CE" w:rsidP="0034285F">
      <w:pPr>
        <w:tabs>
          <w:tab w:val="left" w:pos="426"/>
          <w:tab w:val="left" w:pos="709"/>
          <w:tab w:val="left" w:pos="1134"/>
        </w:tabs>
        <w:bidi w:val="0"/>
        <w:jc w:val="both"/>
        <w:rPr>
          <w:rFonts w:ascii="Times New Roman" w:eastAsia="EUAlbertina-Regular-Identity-H" w:hAnsi="Times New Roman"/>
        </w:rPr>
      </w:pPr>
    </w:p>
    <w:p w:rsidR="002E2053" w:rsidRPr="00685617" w:rsidP="0034285F">
      <w:pPr>
        <w:numPr>
          <w:numId w:val="23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eastAsia="EUAlbertina-Regular-Identity-H" w:hAnsi="Times New Roman"/>
        </w:rPr>
      </w:pPr>
      <w:r w:rsidRPr="00685617">
        <w:rPr>
          <w:rFonts w:ascii="Times New Roman" w:hAnsi="Times New Roman"/>
        </w:rPr>
        <w:t xml:space="preserve">Informáciou podľa odseku 1 </w:t>
      </w:r>
      <w:r>
        <w:rPr>
          <w:rFonts w:ascii="Times New Roman" w:hAnsi="Times New Roman"/>
        </w:rPr>
        <w:t>je</w:t>
      </w:r>
      <w:r w:rsidRPr="00685617">
        <w:rPr>
          <w:rFonts w:ascii="Times New Roman" w:hAnsi="Times New Roman"/>
        </w:rPr>
        <w:t xml:space="preserve"> akýkoľvek obsah alebo jeho časť, najmä obsah záznamu na listine, záznamu uloženého v elektronickej podobe</w:t>
      </w:r>
      <w:r>
        <w:rPr>
          <w:rFonts w:ascii="Times New Roman" w:hAnsi="Times New Roman"/>
        </w:rPr>
        <w:t>,</w:t>
      </w:r>
      <w:r w:rsidRPr="006856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podobe </w:t>
      </w:r>
      <w:r w:rsidRPr="00685617">
        <w:rPr>
          <w:rFonts w:ascii="Times New Roman" w:hAnsi="Times New Roman"/>
        </w:rPr>
        <w:t>zvukového záznamu, zvukovo-obrazového záznamu alebo audiovizuálneho diela, v akejkoľvek forme, zaznamenan</w:t>
      </w:r>
      <w:r>
        <w:rPr>
          <w:rFonts w:ascii="Times New Roman" w:hAnsi="Times New Roman"/>
        </w:rPr>
        <w:t>é</w:t>
      </w:r>
      <w:r w:rsidRPr="00685617">
        <w:rPr>
          <w:rFonts w:ascii="Times New Roman" w:hAnsi="Times New Roman"/>
        </w:rPr>
        <w:t xml:space="preserve"> na akomkoľvek nosiči</w:t>
      </w:r>
      <w:r>
        <w:rPr>
          <w:rFonts w:ascii="Times New Roman" w:hAnsi="Times New Roman"/>
        </w:rPr>
        <w:t>; informáciou podľa odseku 1 nie je počítačový program.</w:t>
      </w:r>
    </w:p>
    <w:p w:rsidR="002E2053" w:rsidRPr="00685617" w:rsidP="0034285F">
      <w:pPr>
        <w:tabs>
          <w:tab w:val="left" w:pos="426"/>
          <w:tab w:val="left" w:pos="1134"/>
        </w:tabs>
        <w:bidi w:val="0"/>
        <w:jc w:val="both"/>
        <w:rPr>
          <w:rFonts w:ascii="Times New Roman" w:eastAsia="EUAlbertina-Regular-Identity-H" w:hAnsi="Times New Roman"/>
        </w:rPr>
      </w:pPr>
    </w:p>
    <w:p w:rsidR="002E2053" w:rsidRPr="008902CE" w:rsidP="0034285F">
      <w:pPr>
        <w:numPr>
          <w:numId w:val="23"/>
        </w:numPr>
        <w:tabs>
          <w:tab w:val="left" w:pos="426"/>
          <w:tab w:val="left" w:pos="709"/>
          <w:tab w:val="left" w:pos="1134"/>
        </w:tabs>
        <w:bidi w:val="0"/>
        <w:ind w:left="0" w:firstLine="709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/>
        </w:rPr>
        <w:t xml:space="preserve">Povinnou osobou </w:t>
      </w:r>
      <w:r>
        <w:rPr>
          <w:rFonts w:ascii="Times New Roman" w:eastAsia="EUAlbertina-Regular-Identity-H" w:hAnsi="Times New Roman" w:hint="default"/>
        </w:rPr>
        <w:t>podľ</w:t>
      </w:r>
      <w:r>
        <w:rPr>
          <w:rFonts w:ascii="Times New Roman" w:eastAsia="EUAlbertina-Regular-Identity-H" w:hAnsi="Times New Roman" w:hint="default"/>
        </w:rPr>
        <w:t>a odseku 1 je</w:t>
      </w:r>
      <w:r w:rsidRPr="008902CE">
        <w:rPr>
          <w:rFonts w:ascii="Times New Roman" w:eastAsia="EUAlbertina-Regular-Identity-H" w:hAnsi="Times New Roman" w:hint="default"/>
        </w:rPr>
        <w:t xml:space="preserve"> povinná</w:t>
      </w:r>
      <w:r w:rsidRPr="008902CE">
        <w:rPr>
          <w:rFonts w:ascii="Times New Roman" w:eastAsia="EUAlbertina-Regular-Identity-H" w:hAnsi="Times New Roman" w:hint="default"/>
        </w:rPr>
        <w:t xml:space="preserve"> </w:t>
      </w:r>
      <w:r>
        <w:rPr>
          <w:rFonts w:ascii="Times New Roman" w:eastAsia="EUAlbertina-Regular-Identity-H" w:hAnsi="Times New Roman"/>
        </w:rPr>
        <w:t xml:space="preserve">osoba </w:t>
      </w:r>
      <w:r w:rsidRPr="008902CE">
        <w:rPr>
          <w:rFonts w:ascii="Times New Roman" w:eastAsia="EUAlbertina-Regular-Identity-H" w:hAnsi="Times New Roman" w:hint="default"/>
        </w:rPr>
        <w:t>podľ</w:t>
      </w:r>
      <w:r w:rsidRPr="008902CE">
        <w:rPr>
          <w:rFonts w:ascii="Times New Roman" w:eastAsia="EUAlbertina-Regular-Identity-H" w:hAnsi="Times New Roman" w:hint="default"/>
        </w:rPr>
        <w:t>a §</w:t>
      </w:r>
      <w:r w:rsidRPr="008902CE">
        <w:rPr>
          <w:rFonts w:ascii="Times New Roman" w:eastAsia="EUAlbertina-Regular-Identity-H" w:hAnsi="Times New Roman" w:hint="default"/>
        </w:rPr>
        <w:t xml:space="preserve"> 2 ods. 1, prá</w:t>
      </w:r>
      <w:r w:rsidRPr="008902CE">
        <w:rPr>
          <w:rFonts w:ascii="Times New Roman" w:eastAsia="EUAlbertina-Regular-Identity-H" w:hAnsi="Times New Roman" w:hint="default"/>
        </w:rPr>
        <w:t>vnická</w:t>
      </w:r>
      <w:r w:rsidRPr="008902CE">
        <w:rPr>
          <w:rFonts w:ascii="Times New Roman" w:eastAsia="EUAlbertina-Regular-Identity-H" w:hAnsi="Times New Roman" w:hint="default"/>
        </w:rPr>
        <w:t xml:space="preserve"> osoba, ktorá</w:t>
      </w:r>
      <w:r w:rsidRPr="008902CE">
        <w:rPr>
          <w:rFonts w:ascii="Times New Roman" w:eastAsia="EUAlbertina-Regular-Identity-H" w:hAnsi="Times New Roman" w:hint="default"/>
        </w:rPr>
        <w:t xml:space="preserve"> spĺň</w:t>
      </w:r>
      <w:r w:rsidRPr="008902CE">
        <w:rPr>
          <w:rFonts w:ascii="Times New Roman" w:eastAsia="EUAlbertina-Regular-Identity-H" w:hAnsi="Times New Roman" w:hint="default"/>
        </w:rPr>
        <w:t>a pož</w:t>
      </w:r>
      <w:r w:rsidRPr="008902CE">
        <w:rPr>
          <w:rFonts w:ascii="Times New Roman" w:eastAsia="EUAlbertina-Regular-Identity-H" w:hAnsi="Times New Roman" w:hint="default"/>
        </w:rPr>
        <w:t>iadavky podľ</w:t>
      </w:r>
      <w:r w:rsidRPr="008902CE">
        <w:rPr>
          <w:rFonts w:ascii="Times New Roman" w:eastAsia="EUAlbertina-Regular-Identity-H" w:hAnsi="Times New Roman" w:hint="default"/>
        </w:rPr>
        <w:t>a odseku 4</w:t>
      </w:r>
      <w:r w:rsidR="005C0956">
        <w:rPr>
          <w:rFonts w:ascii="Times New Roman" w:eastAsia="EUAlbertina-Regular-Identity-H" w:hAnsi="Times New Roman"/>
        </w:rPr>
        <w:t>,</w:t>
      </w:r>
      <w:r w:rsidRPr="008902CE">
        <w:rPr>
          <w:rFonts w:ascii="Times New Roman" w:eastAsia="EUAlbertina-Regular-Identity-H" w:hAnsi="Times New Roman" w:hint="default"/>
        </w:rPr>
        <w:t xml:space="preserve"> a združ</w:t>
      </w:r>
      <w:r w:rsidRPr="008902CE">
        <w:rPr>
          <w:rFonts w:ascii="Times New Roman" w:eastAsia="EUAlbertina-Regular-Identity-H" w:hAnsi="Times New Roman" w:hint="default"/>
        </w:rPr>
        <w:t>enie prá</w:t>
      </w:r>
      <w:r w:rsidRPr="008902CE">
        <w:rPr>
          <w:rFonts w:ascii="Times New Roman" w:eastAsia="EUAlbertina-Regular-Identity-H" w:hAnsi="Times New Roman" w:hint="default"/>
        </w:rPr>
        <w:t>vnický</w:t>
      </w:r>
      <w:r w:rsidRPr="008902CE">
        <w:rPr>
          <w:rFonts w:ascii="Times New Roman" w:eastAsia="EUAlbertina-Regular-Identity-H" w:hAnsi="Times New Roman" w:hint="default"/>
        </w:rPr>
        <w:t>ch osô</w:t>
      </w:r>
      <w:r w:rsidRPr="008902CE">
        <w:rPr>
          <w:rFonts w:ascii="Times New Roman" w:eastAsia="EUAlbertina-Regular-Identity-H" w:hAnsi="Times New Roman" w:hint="default"/>
        </w:rPr>
        <w:t>b, ktoré</w:t>
      </w:r>
      <w:r w:rsidRPr="008902CE">
        <w:rPr>
          <w:rFonts w:ascii="Times New Roman" w:eastAsia="EUAlbertina-Regular-Identity-H" w:hAnsi="Times New Roman" w:hint="default"/>
        </w:rPr>
        <w:t>h</w:t>
      </w:r>
      <w:r w:rsidRPr="008902CE">
        <w:rPr>
          <w:rFonts w:ascii="Times New Roman" w:eastAsia="EUAlbertina-Regular-Identity-H" w:hAnsi="Times New Roman" w:hint="default"/>
        </w:rPr>
        <w:t>o č</w:t>
      </w:r>
      <w:r w:rsidRPr="008902CE">
        <w:rPr>
          <w:rFonts w:ascii="Times New Roman" w:eastAsia="EUAlbertina-Regular-Identity-H" w:hAnsi="Times New Roman" w:hint="default"/>
        </w:rPr>
        <w:t>lenom je aspoň</w:t>
      </w:r>
      <w:r w:rsidRPr="008902CE">
        <w:rPr>
          <w:rFonts w:ascii="Times New Roman" w:eastAsia="EUAlbertina-Regular-Identity-H" w:hAnsi="Times New Roman" w:hint="default"/>
        </w:rPr>
        <w:t xml:space="preserve"> jedna z </w:t>
      </w:r>
      <w:r w:rsidRPr="008902CE">
        <w:rPr>
          <w:rFonts w:ascii="Times New Roman" w:eastAsia="EUAlbertina-Regular-Identity-H" w:hAnsi="Times New Roman" w:hint="default"/>
        </w:rPr>
        <w:t>povinný</w:t>
      </w:r>
      <w:r w:rsidRPr="008902CE">
        <w:rPr>
          <w:rFonts w:ascii="Times New Roman" w:eastAsia="EUAlbertina-Regular-Identity-H" w:hAnsi="Times New Roman" w:hint="default"/>
        </w:rPr>
        <w:t>ch osô</w:t>
      </w:r>
      <w:r w:rsidRPr="008902CE">
        <w:rPr>
          <w:rFonts w:ascii="Times New Roman" w:eastAsia="EUAlbertina-Regular-Identity-H" w:hAnsi="Times New Roman" w:hint="default"/>
        </w:rPr>
        <w:t>b podľ</w:t>
      </w:r>
      <w:r w:rsidRPr="008902CE">
        <w:rPr>
          <w:rFonts w:ascii="Times New Roman" w:eastAsia="EUAlbertina-Regular-Identity-H" w:hAnsi="Times New Roman" w:hint="default"/>
        </w:rPr>
        <w:t xml:space="preserve">a </w:t>
      </w:r>
      <w:r>
        <w:rPr>
          <w:rFonts w:ascii="Times New Roman" w:eastAsia="EUAlbertina-Regular-Identity-H" w:hAnsi="Times New Roman" w:hint="default"/>
        </w:rPr>
        <w:t>odseku 4 alebo §</w:t>
      </w:r>
      <w:r>
        <w:rPr>
          <w:rFonts w:ascii="Times New Roman" w:eastAsia="EUAlbertina-Regular-Identity-H" w:hAnsi="Times New Roman" w:hint="default"/>
        </w:rPr>
        <w:t xml:space="preserve"> </w:t>
      </w:r>
      <w:r w:rsidRPr="008902CE">
        <w:rPr>
          <w:rFonts w:ascii="Times New Roman" w:eastAsia="EUAlbertina-Regular-Identity-H" w:hAnsi="Times New Roman"/>
        </w:rPr>
        <w:t>2 ods. 1.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eastAsia="EUAlbertina-Regular-Identity-H" w:hAnsi="Times New Roman"/>
        </w:rPr>
      </w:pPr>
    </w:p>
    <w:p w:rsidR="002E2053" w:rsidRPr="008902CE" w:rsidP="0034285F">
      <w:pPr>
        <w:numPr>
          <w:numId w:val="23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Prá</w:t>
      </w:r>
      <w:r w:rsidRPr="008902CE">
        <w:rPr>
          <w:rFonts w:ascii="Times New Roman" w:eastAsia="EUAlbertina-Regular-Identity-H" w:hAnsi="Times New Roman" w:hint="default"/>
        </w:rPr>
        <w:t>vnická</w:t>
      </w:r>
      <w:r w:rsidRPr="008902CE">
        <w:rPr>
          <w:rFonts w:ascii="Times New Roman" w:eastAsia="EUAlbertina-Regular-Identity-H" w:hAnsi="Times New Roman" w:hint="default"/>
        </w:rPr>
        <w:t xml:space="preserve"> osoba podľ</w:t>
      </w:r>
      <w:r w:rsidRPr="008902CE">
        <w:rPr>
          <w:rFonts w:ascii="Times New Roman" w:eastAsia="EUAlbertina-Regular-Identity-H" w:hAnsi="Times New Roman" w:hint="default"/>
        </w:rPr>
        <w:t>a odseku 3 je osoba založ</w:t>
      </w:r>
      <w:r w:rsidRPr="008902CE">
        <w:rPr>
          <w:rFonts w:ascii="Times New Roman" w:eastAsia="EUAlbertina-Regular-Identity-H" w:hAnsi="Times New Roman" w:hint="default"/>
        </w:rPr>
        <w:t>ená</w:t>
      </w:r>
      <w:r w:rsidRPr="008902CE">
        <w:rPr>
          <w:rFonts w:ascii="Times New Roman" w:eastAsia="EUAlbertina-Regular-Identity-H" w:hAnsi="Times New Roman" w:hint="default"/>
        </w:rPr>
        <w:t xml:space="preserve"> alebo zriadená</w:t>
      </w:r>
      <w:r w:rsidRPr="008902CE">
        <w:rPr>
          <w:rFonts w:ascii="Times New Roman" w:eastAsia="EUAlbertina-Regular-Identity-H" w:hAnsi="Times New Roman" w:hint="default"/>
        </w:rPr>
        <w:t xml:space="preserve"> na osobitný</w:t>
      </w:r>
      <w:r w:rsidRPr="008902CE">
        <w:rPr>
          <w:rFonts w:ascii="Times New Roman" w:eastAsia="EUAlbertina-Regular-Identity-H" w:hAnsi="Times New Roman" w:hint="default"/>
        </w:rPr>
        <w:t xml:space="preserve"> úč</w:t>
      </w:r>
      <w:r w:rsidRPr="008902CE">
        <w:rPr>
          <w:rFonts w:ascii="Times New Roman" w:eastAsia="EUAlbertina-Regular-Identity-H" w:hAnsi="Times New Roman" w:hint="default"/>
        </w:rPr>
        <w:t xml:space="preserve">el plnenia potrieb </w:t>
      </w:r>
      <w:r>
        <w:rPr>
          <w:rFonts w:ascii="Times New Roman" w:eastAsia="EUAlbertina-Regular-Identity-H" w:hAnsi="Times New Roman" w:hint="default"/>
        </w:rPr>
        <w:t>vš</w:t>
      </w:r>
      <w:r>
        <w:rPr>
          <w:rFonts w:ascii="Times New Roman" w:eastAsia="EUAlbertina-Regular-Identity-H" w:hAnsi="Times New Roman" w:hint="default"/>
        </w:rPr>
        <w:t>eobecné</w:t>
      </w:r>
      <w:r>
        <w:rPr>
          <w:rFonts w:ascii="Times New Roman" w:eastAsia="EUAlbertina-Regular-Identity-H" w:hAnsi="Times New Roman" w:hint="default"/>
        </w:rPr>
        <w:t>ho zá</w:t>
      </w:r>
      <w:r>
        <w:rPr>
          <w:rFonts w:ascii="Times New Roman" w:eastAsia="EUAlbertina-Regular-Identity-H" w:hAnsi="Times New Roman" w:hint="default"/>
        </w:rPr>
        <w:t>ujmu,</w:t>
      </w:r>
      <w:r w:rsidRPr="008902CE">
        <w:rPr>
          <w:rFonts w:ascii="Times New Roman" w:eastAsia="EUAlbertina-Regular-Identity-H" w:hAnsi="Times New Roman" w:hint="default"/>
        </w:rPr>
        <w:t xml:space="preserve"> ktoré</w:t>
      </w:r>
      <w:r w:rsidRPr="008902CE">
        <w:rPr>
          <w:rFonts w:ascii="Times New Roman" w:eastAsia="EUAlbertina-Regular-Identity-H" w:hAnsi="Times New Roman" w:hint="default"/>
        </w:rPr>
        <w:t xml:space="preserve"> nemajú</w:t>
      </w:r>
      <w:r w:rsidRPr="008902CE">
        <w:rPr>
          <w:rFonts w:ascii="Times New Roman" w:eastAsia="EUAlbertina-Regular-Identity-H" w:hAnsi="Times New Roman" w:hint="default"/>
        </w:rPr>
        <w:t xml:space="preserve"> </w:t>
      </w:r>
      <w:r>
        <w:rPr>
          <w:rFonts w:ascii="Times New Roman" w:eastAsia="EUAlbertina-Regular-Identity-H" w:hAnsi="Times New Roman" w:hint="default"/>
        </w:rPr>
        <w:t>priemyselný</w:t>
      </w:r>
      <w:r>
        <w:rPr>
          <w:rFonts w:ascii="Times New Roman" w:eastAsia="EUAlbertina-Regular-Identity-H" w:hAnsi="Times New Roman" w:hint="default"/>
        </w:rPr>
        <w:t xml:space="preserve"> ani</w:t>
      </w:r>
      <w:r w:rsidRPr="008902CE">
        <w:rPr>
          <w:rFonts w:ascii="Times New Roman" w:eastAsia="EUAlbertina-Regular-Identity-H" w:hAnsi="Times New Roman" w:hint="default"/>
        </w:rPr>
        <w:t xml:space="preserve"> obchodný</w:t>
      </w:r>
      <w:r w:rsidRPr="008902CE">
        <w:rPr>
          <w:rFonts w:ascii="Times New Roman" w:eastAsia="EUAlbertina-Regular-Identity-H" w:hAnsi="Times New Roman" w:hint="default"/>
        </w:rPr>
        <w:t xml:space="preserve"> charakter</w:t>
      </w:r>
      <w:r>
        <w:rPr>
          <w:rFonts w:ascii="Times New Roman" w:eastAsia="EUAlbertina-Regular-Identity-H" w:hAnsi="Times New Roman"/>
        </w:rPr>
        <w:t>,</w:t>
      </w:r>
      <w:r w:rsidRPr="008902CE">
        <w:rPr>
          <w:rFonts w:ascii="Times New Roman" w:eastAsia="EUAlbertina-Regular-Identity-H" w:hAnsi="Times New Roman"/>
        </w:rPr>
        <w:t xml:space="preserve"> a</w:t>
      </w:r>
    </w:p>
    <w:p w:rsidR="002E2053" w:rsidP="0034285F">
      <w:pPr>
        <w:numPr>
          <w:numId w:val="24"/>
        </w:numPr>
        <w:tabs>
          <w:tab w:val="left" w:pos="284"/>
        </w:tabs>
        <w:bidi w:val="0"/>
        <w:ind w:left="284" w:hanging="284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je ú</w:t>
      </w:r>
      <w:r w:rsidRPr="008902CE">
        <w:rPr>
          <w:rFonts w:ascii="Times New Roman" w:eastAsia="EUAlbertina-Regular-Identity-H" w:hAnsi="Times New Roman" w:hint="default"/>
        </w:rPr>
        <w:t>pl</w:t>
      </w:r>
      <w:r w:rsidRPr="008902CE">
        <w:rPr>
          <w:rFonts w:ascii="Times New Roman" w:eastAsia="EUAlbertina-Regular-Identity-H" w:hAnsi="Times New Roman" w:hint="default"/>
        </w:rPr>
        <w:t>ne alebo z väčš</w:t>
      </w:r>
      <w:r w:rsidRPr="008902CE">
        <w:rPr>
          <w:rFonts w:ascii="Times New Roman" w:eastAsia="EUAlbertina-Regular-Identity-H" w:hAnsi="Times New Roman" w:hint="default"/>
        </w:rPr>
        <w:t>ej č</w:t>
      </w:r>
      <w:r w:rsidRPr="008902CE">
        <w:rPr>
          <w:rFonts w:ascii="Times New Roman" w:eastAsia="EUAlbertina-Regular-Identity-H" w:hAnsi="Times New Roman" w:hint="default"/>
        </w:rPr>
        <w:t>asti zapojená</w:t>
      </w:r>
      <w:r w:rsidRPr="008902CE">
        <w:rPr>
          <w:rFonts w:ascii="Times New Roman" w:eastAsia="EUAlbertina-Regular-Identity-H" w:hAnsi="Times New Roman" w:hint="default"/>
        </w:rPr>
        <w:t xml:space="preserve"> na rozpoč</w:t>
      </w:r>
      <w:r w:rsidRPr="008902CE">
        <w:rPr>
          <w:rFonts w:ascii="Times New Roman" w:eastAsia="EUAlbertina-Regular-Identity-H" w:hAnsi="Times New Roman" w:hint="default"/>
        </w:rPr>
        <w:t>et povinnej osoby podľ</w:t>
      </w:r>
      <w:r w:rsidRPr="008902CE">
        <w:rPr>
          <w:rFonts w:ascii="Times New Roman" w:eastAsia="EUAlbertina-Regular-Identity-H" w:hAnsi="Times New Roman" w:hint="default"/>
        </w:rPr>
        <w:t>a §</w:t>
      </w:r>
      <w:r w:rsidRPr="008902CE">
        <w:rPr>
          <w:rFonts w:ascii="Times New Roman" w:eastAsia="EUAlbertina-Regular-Identity-H" w:hAnsi="Times New Roman" w:hint="default"/>
        </w:rPr>
        <w:t xml:space="preserve"> 2 ods. 1,</w:t>
      </w:r>
    </w:p>
    <w:p w:rsidR="002E2053" w:rsidP="0034285F">
      <w:pPr>
        <w:numPr>
          <w:numId w:val="24"/>
        </w:numPr>
        <w:tabs>
          <w:tab w:val="left" w:pos="284"/>
          <w:tab w:val="left" w:pos="426"/>
        </w:tabs>
        <w:bidi w:val="0"/>
        <w:ind w:left="284" w:hanging="284"/>
        <w:jc w:val="both"/>
        <w:rPr>
          <w:rFonts w:ascii="Times New Roman" w:eastAsia="EUAlbertina-Regular-Identity-H" w:hAnsi="Times New Roman"/>
        </w:rPr>
      </w:pPr>
      <w:r w:rsidRPr="00980A85">
        <w:rPr>
          <w:rFonts w:ascii="Times New Roman" w:eastAsia="EUAlbertina-Regular-Identity-H" w:hAnsi="Times New Roman" w:hint="default"/>
        </w:rPr>
        <w:t>je ovlá</w:t>
      </w:r>
      <w:r w:rsidRPr="00980A85">
        <w:rPr>
          <w:rFonts w:ascii="Times New Roman" w:eastAsia="EUAlbertina-Regular-Identity-H" w:hAnsi="Times New Roman" w:hint="default"/>
        </w:rPr>
        <w:t>daná</w:t>
      </w:r>
      <w:r w:rsidRPr="008902CE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b</w:t>
      </w:r>
      <w:r>
        <w:rPr>
          <w:rFonts w:ascii="Times New Roman" w:eastAsia="EUAlbertina-Regular-Identity-H" w:hAnsi="Times New Roman"/>
        </w:rPr>
        <w:t>)</w:t>
      </w:r>
      <w:r w:rsidRPr="00980A85">
        <w:rPr>
          <w:rFonts w:ascii="Times New Roman" w:eastAsia="EUAlbertina-Regular-Identity-H" w:hAnsi="Times New Roman" w:hint="default"/>
        </w:rPr>
        <w:t xml:space="preserve"> povinnou osobou podľ</w:t>
      </w:r>
      <w:r w:rsidRPr="00980A85">
        <w:rPr>
          <w:rFonts w:ascii="Times New Roman" w:eastAsia="EUAlbertina-Regular-Identity-H" w:hAnsi="Times New Roman" w:hint="default"/>
        </w:rPr>
        <w:t>a §</w:t>
      </w:r>
      <w:r w:rsidRPr="00980A85">
        <w:rPr>
          <w:rFonts w:ascii="Times New Roman" w:eastAsia="EUAlbertina-Regular-Identity-H" w:hAnsi="Times New Roman" w:hint="default"/>
        </w:rPr>
        <w:t xml:space="preserve"> 2 ods. 1 alebo</w:t>
      </w:r>
    </w:p>
    <w:p w:rsidR="002E2053" w:rsidP="0034285F">
      <w:pPr>
        <w:numPr>
          <w:numId w:val="24"/>
        </w:numPr>
        <w:tabs>
          <w:tab w:val="left" w:pos="284"/>
          <w:tab w:val="left" w:pos="426"/>
        </w:tabs>
        <w:bidi w:val="0"/>
        <w:ind w:left="284" w:hanging="284"/>
        <w:jc w:val="both"/>
        <w:rPr>
          <w:rFonts w:ascii="Times New Roman" w:eastAsia="EUAlbertina-Regular-Identity-H" w:hAnsi="Times New Roman"/>
        </w:rPr>
      </w:pPr>
      <w:r w:rsidRPr="00980A85">
        <w:rPr>
          <w:rFonts w:ascii="Times New Roman" w:eastAsia="EUAlbertina-Regular-Identity-H" w:hAnsi="Times New Roman" w:hint="default"/>
        </w:rPr>
        <w:t>viac ako polovica č</w:t>
      </w:r>
      <w:r w:rsidRPr="00980A85">
        <w:rPr>
          <w:rFonts w:ascii="Times New Roman" w:eastAsia="EUAlbertina-Regular-Identity-H" w:hAnsi="Times New Roman" w:hint="default"/>
        </w:rPr>
        <w:t xml:space="preserve">lenov jej </w:t>
      </w:r>
      <w:r>
        <w:rPr>
          <w:rFonts w:ascii="Times New Roman" w:eastAsia="EUAlbertina-Regular-Identity-H" w:hAnsi="Times New Roman" w:hint="default"/>
        </w:rPr>
        <w:t>š</w:t>
      </w:r>
      <w:r>
        <w:rPr>
          <w:rFonts w:ascii="Times New Roman" w:eastAsia="EUAlbertina-Regular-Identity-H" w:hAnsi="Times New Roman" w:hint="default"/>
        </w:rPr>
        <w:t>tatutá</w:t>
      </w:r>
      <w:r>
        <w:rPr>
          <w:rFonts w:ascii="Times New Roman" w:eastAsia="EUAlbertina-Regular-Identity-H" w:hAnsi="Times New Roman" w:hint="default"/>
        </w:rPr>
        <w:t>rneho</w:t>
      </w:r>
      <w:r w:rsidRPr="00980A85">
        <w:rPr>
          <w:rFonts w:ascii="Times New Roman" w:eastAsia="EUAlbertina-Regular-Identity-H" w:hAnsi="Times New Roman" w:hint="default"/>
        </w:rPr>
        <w:t xml:space="preserve"> orgá</w:t>
      </w:r>
      <w:r w:rsidRPr="00980A85">
        <w:rPr>
          <w:rFonts w:ascii="Times New Roman" w:eastAsia="EUAlbertina-Regular-Identity-H" w:hAnsi="Times New Roman" w:hint="default"/>
        </w:rPr>
        <w:t>nu, riadiaceho orgá</w:t>
      </w:r>
      <w:r w:rsidRPr="00980A85">
        <w:rPr>
          <w:rFonts w:ascii="Times New Roman" w:eastAsia="EUAlbertina-Regular-Identity-H" w:hAnsi="Times New Roman" w:hint="default"/>
        </w:rPr>
        <w:t>nu alebo kontrolné</w:t>
      </w:r>
      <w:r w:rsidRPr="00980A85">
        <w:rPr>
          <w:rFonts w:ascii="Times New Roman" w:eastAsia="EUAlbertina-Regular-Identity-H" w:hAnsi="Times New Roman" w:hint="default"/>
        </w:rPr>
        <w:t>ho orgá</w:t>
      </w:r>
      <w:r w:rsidRPr="00980A85">
        <w:rPr>
          <w:rFonts w:ascii="Times New Roman" w:eastAsia="EUAlbertina-Regular-Identity-H" w:hAnsi="Times New Roman" w:hint="default"/>
        </w:rPr>
        <w:t>nu je vymenovaná</w:t>
      </w:r>
      <w:r w:rsidRPr="00980A85">
        <w:rPr>
          <w:rFonts w:ascii="Times New Roman" w:eastAsia="EUAlbertina-Regular-Identity-H" w:hAnsi="Times New Roman" w:hint="default"/>
        </w:rPr>
        <w:t xml:space="preserve"> aleb</w:t>
      </w:r>
      <w:r w:rsidRPr="00980A85">
        <w:rPr>
          <w:rFonts w:ascii="Times New Roman" w:eastAsia="EUAlbertina-Regular-Identity-H" w:hAnsi="Times New Roman" w:hint="default"/>
        </w:rPr>
        <w:t>o volená</w:t>
      </w:r>
      <w:r w:rsidRPr="00980A85">
        <w:rPr>
          <w:rFonts w:ascii="Times New Roman" w:eastAsia="EUAlbertina-Regular-Identity-H" w:hAnsi="Times New Roman" w:hint="default"/>
        </w:rPr>
        <w:t xml:space="preserve"> povinnou osobou podľ</w:t>
      </w:r>
      <w:r w:rsidRPr="00980A85">
        <w:rPr>
          <w:rFonts w:ascii="Times New Roman" w:eastAsia="EUAlbertina-Regular-Identity-H" w:hAnsi="Times New Roman" w:hint="default"/>
        </w:rPr>
        <w:t>a §</w:t>
      </w:r>
      <w:r w:rsidRPr="00980A85">
        <w:rPr>
          <w:rFonts w:ascii="Times New Roman" w:eastAsia="EUAlbertina-Regular-Identity-H" w:hAnsi="Times New Roman" w:hint="default"/>
        </w:rPr>
        <w:t xml:space="preserve"> 2 ods. 1.</w:t>
      </w:r>
    </w:p>
    <w:p w:rsidR="002E2053" w:rsidRPr="00980A85" w:rsidP="0034285F">
      <w:pPr>
        <w:tabs>
          <w:tab w:val="left" w:pos="426"/>
          <w:tab w:val="left" w:pos="1134"/>
        </w:tabs>
        <w:bidi w:val="0"/>
        <w:jc w:val="both"/>
        <w:rPr>
          <w:rFonts w:ascii="Times New Roman" w:eastAsia="EUAlbertina-Regular-Identity-H" w:hAnsi="Times New Roman"/>
        </w:rPr>
      </w:pPr>
    </w:p>
    <w:p w:rsidR="002E2053" w:rsidRPr="0019485E" w:rsidP="0034285F">
      <w:pPr>
        <w:numPr>
          <w:numId w:val="23"/>
        </w:numPr>
        <w:tabs>
          <w:tab w:val="left" w:pos="0"/>
          <w:tab w:val="left" w:pos="426"/>
          <w:tab w:val="left" w:pos="1134"/>
        </w:tabs>
        <w:bidi w:val="0"/>
        <w:ind w:left="0" w:firstLine="709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hAnsi="Times New Roman"/>
        </w:rPr>
        <w:t xml:space="preserve">Ak ďalej nie je ustanovené inak, na </w:t>
      </w:r>
      <w:r>
        <w:rPr>
          <w:rFonts w:ascii="Times New Roman" w:hAnsi="Times New Roman"/>
        </w:rPr>
        <w:t xml:space="preserve">sprístupnenie informácie na účel </w:t>
      </w:r>
      <w:r w:rsidRPr="008902CE">
        <w:rPr>
          <w:rFonts w:ascii="Times New Roman" w:hAnsi="Times New Roman"/>
        </w:rPr>
        <w:t>opakované</w:t>
      </w:r>
      <w:r>
        <w:rPr>
          <w:rFonts w:ascii="Times New Roman" w:hAnsi="Times New Roman"/>
        </w:rPr>
        <w:t>ho</w:t>
      </w:r>
      <w:r w:rsidRPr="008902CE">
        <w:rPr>
          <w:rFonts w:ascii="Times New Roman" w:hAnsi="Times New Roman"/>
        </w:rPr>
        <w:t xml:space="preserve"> použiti</w:t>
      </w:r>
      <w:r>
        <w:rPr>
          <w:rFonts w:ascii="Times New Roman" w:hAnsi="Times New Roman"/>
        </w:rPr>
        <w:t>a</w:t>
      </w:r>
      <w:r w:rsidRPr="008902CE">
        <w:rPr>
          <w:rFonts w:ascii="Times New Roman" w:hAnsi="Times New Roman"/>
        </w:rPr>
        <w:t xml:space="preserve"> sa </w:t>
      </w:r>
      <w:r w:rsidRPr="00E832CB">
        <w:rPr>
          <w:rFonts w:ascii="Times New Roman" w:hAnsi="Times New Roman"/>
        </w:rPr>
        <w:t>primerane</w:t>
      </w:r>
      <w:r w:rsidRPr="008902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vzťahujú</w:t>
      </w:r>
      <w:r w:rsidRPr="008902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ustanovenia </w:t>
      </w:r>
      <w:r w:rsidRPr="008902CE">
        <w:rPr>
          <w:rFonts w:ascii="Times New Roman" w:hAnsi="Times New Roman"/>
        </w:rPr>
        <w:t>§ 2 až 21a.</w:t>
      </w:r>
    </w:p>
    <w:p w:rsidR="002E2053" w:rsidP="002E2053">
      <w:pPr>
        <w:tabs>
          <w:tab w:val="left" w:pos="0"/>
          <w:tab w:val="left" w:pos="426"/>
        </w:tabs>
        <w:bidi w:val="0"/>
        <w:jc w:val="both"/>
        <w:rPr>
          <w:rFonts w:ascii="Times New Roman" w:eastAsia="EUAlbertina-Regular-Identity-H" w:hAnsi="Times New Roman"/>
        </w:rPr>
      </w:pPr>
    </w:p>
    <w:p w:rsidR="002E2053" w:rsidRPr="008902CE" w:rsidP="002E2053">
      <w:pPr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21c</w:t>
      </w:r>
    </w:p>
    <w:p w:rsidR="002E2053" w:rsidRPr="008902CE" w:rsidP="002E2053">
      <w:pPr>
        <w:pStyle w:val="ListParagraph"/>
        <w:tabs>
          <w:tab w:val="left" w:pos="709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2053" w:rsidRPr="008902CE" w:rsidP="0034285F">
      <w:pPr>
        <w:pStyle w:val="ListParagraph"/>
        <w:numPr>
          <w:numId w:val="22"/>
        </w:numPr>
        <w:tabs>
          <w:tab w:val="left" w:pos="709"/>
          <w:tab w:val="left" w:pos="1134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02CE">
        <w:rPr>
          <w:rFonts w:ascii="Times New Roman" w:hAnsi="Times New Roman"/>
          <w:sz w:val="24"/>
          <w:szCs w:val="24"/>
        </w:rPr>
        <w:t xml:space="preserve">Osobitné ustanovenia o opakovanom použití informácií sa nevzťahujú </w:t>
      </w:r>
      <w:r w:rsidRPr="008902CE">
        <w:rPr>
          <w:rFonts w:ascii="Times New Roman" w:eastAsia="EUAlbertina-Regular-Identity-H" w:hAnsi="Times New Roman" w:hint="default"/>
          <w:sz w:val="24"/>
          <w:szCs w:val="24"/>
        </w:rPr>
        <w:t>na informá</w:t>
      </w:r>
      <w:r w:rsidRPr="008902CE">
        <w:rPr>
          <w:rFonts w:ascii="Times New Roman" w:eastAsia="EUAlbertina-Regular-Identity-H" w:hAnsi="Times New Roman" w:hint="default"/>
          <w:sz w:val="24"/>
          <w:szCs w:val="24"/>
        </w:rPr>
        <w:t>ciu,</w:t>
      </w:r>
    </w:p>
    <w:p w:rsidR="002E2053" w:rsidRPr="008902CE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ktorá</w:t>
      </w:r>
      <w:r w:rsidRPr="008902CE">
        <w:rPr>
          <w:rFonts w:ascii="Times New Roman" w:eastAsia="EUAlbertina-Regular-Identity-H" w:hAnsi="Times New Roman" w:hint="default"/>
        </w:rPr>
        <w:t xml:space="preserve"> sa nesprí</w:t>
      </w:r>
      <w:r w:rsidRPr="008902CE">
        <w:rPr>
          <w:rFonts w:ascii="Times New Roman" w:eastAsia="EUAlbertina-Regular-Identity-H" w:hAnsi="Times New Roman" w:hint="default"/>
        </w:rPr>
        <w:t>stupň</w:t>
      </w:r>
      <w:r w:rsidRPr="008902CE">
        <w:rPr>
          <w:rFonts w:ascii="Times New Roman" w:eastAsia="EUAlbertina-Regular-Identity-H" w:hAnsi="Times New Roman" w:hint="default"/>
        </w:rPr>
        <w:t>uje podľ</w:t>
      </w:r>
      <w:r w:rsidRPr="008902CE">
        <w:rPr>
          <w:rFonts w:ascii="Times New Roman" w:eastAsia="EUAlbertina-Regular-Identity-H" w:hAnsi="Times New Roman" w:hint="default"/>
        </w:rPr>
        <w:t>a ustanovení</w:t>
      </w:r>
      <w:r w:rsidRPr="008902CE">
        <w:rPr>
          <w:rFonts w:ascii="Times New Roman" w:eastAsia="EUAlbertina-Regular-Identity-H" w:hAnsi="Times New Roman" w:hint="default"/>
        </w:rPr>
        <w:t xml:space="preserve"> </w:t>
      </w:r>
      <w:r w:rsidRPr="00D60B7C">
        <w:rPr>
          <w:rFonts w:ascii="Times New Roman" w:eastAsia="EUAlbertina-Regular-Identity-H" w:hAnsi="Times New Roman" w:hint="default"/>
        </w:rPr>
        <w:t>tohto zá</w:t>
      </w:r>
      <w:r w:rsidRPr="00D60B7C">
        <w:rPr>
          <w:rFonts w:ascii="Times New Roman" w:eastAsia="EUAlbertina-Regular-Identity-H" w:hAnsi="Times New Roman" w:hint="default"/>
        </w:rPr>
        <w:t xml:space="preserve">kona </w:t>
      </w:r>
      <w:r>
        <w:rPr>
          <w:rFonts w:ascii="Times New Roman" w:eastAsia="EUAlbertina-Regular-Identity-H" w:hAnsi="Times New Roman"/>
        </w:rPr>
        <w:t>okrem</w:t>
      </w:r>
      <w:r w:rsidRPr="00D60B7C">
        <w:rPr>
          <w:rFonts w:ascii="Times New Roman" w:eastAsia="EUAlbertina-Regular-Identity-H" w:hAnsi="Times New Roman" w:hint="default"/>
        </w:rPr>
        <w:t xml:space="preserve"> §</w:t>
      </w:r>
      <w:r>
        <w:rPr>
          <w:rFonts w:ascii="Times New Roman" w:eastAsia="EUAlbertina-Regular-Identity-H" w:hAnsi="Times New Roman" w:hint="default"/>
        </w:rPr>
        <w:t xml:space="preserve"> 11 ods. 1 pí</w:t>
      </w:r>
      <w:r>
        <w:rPr>
          <w:rFonts w:ascii="Times New Roman" w:eastAsia="EUAlbertina-Regular-Identity-H" w:hAnsi="Times New Roman" w:hint="default"/>
        </w:rPr>
        <w:t>sm. c)</w:t>
      </w:r>
      <w:r w:rsidRPr="008902CE">
        <w:rPr>
          <w:rFonts w:ascii="Times New Roman" w:eastAsia="EUAlbertina-Regular-Identity-H" w:hAnsi="Times New Roman"/>
        </w:rPr>
        <w:t>,</w:t>
      </w:r>
    </w:p>
    <w:p w:rsidR="002E2053" w:rsidRPr="008902CE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 w:hint="default"/>
        </w:rPr>
      </w:pPr>
      <w:r w:rsidRPr="008902CE">
        <w:rPr>
          <w:rFonts w:ascii="Times New Roman" w:eastAsia="EUAlbertina-Regular-Identity-H" w:hAnsi="Times New Roman" w:hint="default"/>
        </w:rPr>
        <w:t>ktorej vyhotovenie nepatrí</w:t>
      </w:r>
      <w:r w:rsidRPr="008902CE">
        <w:rPr>
          <w:rFonts w:ascii="Times New Roman" w:eastAsia="EUAlbertina-Regular-Identity-H" w:hAnsi="Times New Roman" w:hint="default"/>
        </w:rPr>
        <w:t xml:space="preserve"> do rozsahu plnenia ú</w:t>
      </w:r>
      <w:r w:rsidRPr="008902CE">
        <w:rPr>
          <w:rFonts w:ascii="Times New Roman" w:eastAsia="EUAlbertina-Regular-Identity-H" w:hAnsi="Times New Roman" w:hint="default"/>
        </w:rPr>
        <w:t>loh povinnej osoby,</w:t>
      </w:r>
    </w:p>
    <w:p w:rsidR="002E2053" w:rsidRPr="008902CE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 w:hint="default"/>
        </w:rPr>
      </w:pPr>
      <w:r w:rsidRPr="008902CE">
        <w:rPr>
          <w:rFonts w:ascii="Times New Roman" w:eastAsia="EUAlbertina-Regular-Identity-H" w:hAnsi="Times New Roman" w:hint="default"/>
        </w:rPr>
        <w:t>na ktorú</w:t>
      </w:r>
      <w:r w:rsidRPr="008902CE">
        <w:rPr>
          <w:rFonts w:ascii="Times New Roman" w:eastAsia="EUAlbertina-Regular-Identity-H" w:hAnsi="Times New Roman" w:hint="default"/>
        </w:rPr>
        <w:t xml:space="preserve"> má</w:t>
      </w:r>
      <w:r w:rsidRPr="008902CE">
        <w:rPr>
          <w:rFonts w:ascii="Times New Roman" w:eastAsia="EUAlbertina-Regular-Identity-H" w:hAnsi="Times New Roman" w:hint="default"/>
        </w:rPr>
        <w:t xml:space="preserve"> prá</w:t>
      </w:r>
      <w:r w:rsidRPr="008902CE">
        <w:rPr>
          <w:rFonts w:ascii="Times New Roman" w:eastAsia="EUAlbertina-Regular-Identity-H" w:hAnsi="Times New Roman" w:hint="default"/>
        </w:rPr>
        <w:t>vo duš</w:t>
      </w:r>
      <w:r w:rsidRPr="008902CE">
        <w:rPr>
          <w:rFonts w:ascii="Times New Roman" w:eastAsia="EUAlbertina-Regular-Identity-H" w:hAnsi="Times New Roman" w:hint="default"/>
        </w:rPr>
        <w:t>evné</w:t>
      </w:r>
      <w:r w:rsidRPr="008902CE">
        <w:rPr>
          <w:rFonts w:ascii="Times New Roman" w:eastAsia="EUAlbertina-Regular-Identity-H" w:hAnsi="Times New Roman" w:hint="default"/>
        </w:rPr>
        <w:t>ho vlastní</w:t>
      </w:r>
      <w:r w:rsidRPr="008902CE">
        <w:rPr>
          <w:rFonts w:ascii="Times New Roman" w:eastAsia="EUAlbertina-Regular-Identity-H" w:hAnsi="Times New Roman" w:hint="default"/>
        </w:rPr>
        <w:t>ctva podľ</w:t>
      </w:r>
      <w:r w:rsidRPr="008902CE">
        <w:rPr>
          <w:rFonts w:ascii="Times New Roman" w:eastAsia="EUAlbertina-Regular-Identity-H" w:hAnsi="Times New Roman" w:hint="default"/>
        </w:rPr>
        <w:t>a osobitné</w:t>
      </w:r>
      <w:r w:rsidRPr="008902CE">
        <w:rPr>
          <w:rFonts w:ascii="Times New Roman" w:eastAsia="EUAlbertina-Regular-Identity-H" w:hAnsi="Times New Roman" w:hint="default"/>
        </w:rPr>
        <w:t>ho predpisu</w:t>
      </w:r>
      <w:r w:rsidRPr="008902CE">
        <w:rPr>
          <w:rFonts w:ascii="Times New Roman" w:eastAsia="EUAlbertina-Regular-Identity-H" w:hAnsi="Times New Roman"/>
          <w:vertAlign w:val="superscript"/>
        </w:rPr>
        <w:t>2</w:t>
      </w:r>
      <w:r>
        <w:rPr>
          <w:rFonts w:ascii="Times New Roman" w:eastAsia="EUAlbertina-Regular-Identity-H" w:hAnsi="Times New Roman"/>
          <w:vertAlign w:val="superscript"/>
        </w:rPr>
        <w:t>3</w:t>
      </w:r>
      <w:r>
        <w:rPr>
          <w:rFonts w:ascii="Times New Roman" w:eastAsia="EUAlbertina-Regular-Identity-H" w:hAnsi="Times New Roman"/>
        </w:rPr>
        <w:t>) i</w:t>
      </w:r>
      <w:r w:rsidRPr="008902CE">
        <w:rPr>
          <w:rFonts w:ascii="Times New Roman" w:eastAsia="EUAlbertina-Regular-Identity-H" w:hAnsi="Times New Roman" w:hint="default"/>
        </w:rPr>
        <w:t>ná</w:t>
      </w:r>
      <w:r w:rsidRPr="008902CE">
        <w:rPr>
          <w:rFonts w:ascii="Times New Roman" w:eastAsia="EUAlbertina-Regular-Identity-H" w:hAnsi="Times New Roman" w:hint="default"/>
        </w:rPr>
        <w:t xml:space="preserve"> oso</w:t>
      </w:r>
      <w:r w:rsidRPr="008902CE">
        <w:rPr>
          <w:rFonts w:ascii="Times New Roman" w:eastAsia="EUAlbertina-Regular-Identity-H" w:hAnsi="Times New Roman" w:hint="default"/>
        </w:rPr>
        <w:t>ba ako povinná</w:t>
      </w:r>
      <w:r w:rsidRPr="008902CE">
        <w:rPr>
          <w:rFonts w:ascii="Times New Roman" w:eastAsia="EUAlbertina-Regular-Identity-H" w:hAnsi="Times New Roman" w:hint="default"/>
        </w:rPr>
        <w:t xml:space="preserve"> osoba,</w:t>
      </w:r>
    </w:p>
    <w:p w:rsidR="002E2053" w:rsidRPr="008902CE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ktor</w:t>
      </w:r>
      <w:r>
        <w:rPr>
          <w:rFonts w:ascii="Times New Roman" w:eastAsia="EUAlbertina-Regular-Identity-H" w:hAnsi="Times New Roman" w:hint="default"/>
        </w:rPr>
        <w:t>ú</w:t>
      </w:r>
      <w:r>
        <w:rPr>
          <w:rFonts w:ascii="Times New Roman" w:eastAsia="EUAlbertina-Regular-Identity-H" w:hAnsi="Times New Roman" w:hint="default"/>
        </w:rPr>
        <w:t xml:space="preserve"> má</w:t>
      </w:r>
      <w:r>
        <w:rPr>
          <w:rFonts w:ascii="Times New Roman" w:eastAsia="EUAlbertina-Regular-Identity-H" w:hAnsi="Times New Roman" w:hint="default"/>
        </w:rPr>
        <w:t xml:space="preserve"> k </w:t>
      </w:r>
      <w:r>
        <w:rPr>
          <w:rFonts w:ascii="Times New Roman" w:eastAsia="EUAlbertina-Regular-Identity-H" w:hAnsi="Times New Roman" w:hint="default"/>
        </w:rPr>
        <w:t>dispozí</w:t>
      </w:r>
      <w:r>
        <w:rPr>
          <w:rFonts w:ascii="Times New Roman" w:eastAsia="EUAlbertina-Regular-Identity-H" w:hAnsi="Times New Roman" w:hint="default"/>
        </w:rPr>
        <w:t>cii verejnoprá</w:t>
      </w:r>
      <w:r>
        <w:rPr>
          <w:rFonts w:ascii="Times New Roman" w:eastAsia="EUAlbertina-Regular-Identity-H" w:hAnsi="Times New Roman" w:hint="default"/>
        </w:rPr>
        <w:t>vna</w:t>
      </w:r>
      <w:r w:rsidRPr="008902CE">
        <w:rPr>
          <w:rFonts w:ascii="Times New Roman" w:eastAsia="EUAlbertina-Regular-Identity-H" w:hAnsi="Times New Roman" w:hint="default"/>
        </w:rPr>
        <w:t xml:space="preserve"> inš</w:t>
      </w:r>
      <w:r w:rsidRPr="008902CE">
        <w:rPr>
          <w:rFonts w:ascii="Times New Roman" w:eastAsia="EUAlbertina-Regular-Identity-H" w:hAnsi="Times New Roman" w:hint="default"/>
        </w:rPr>
        <w:t>titú</w:t>
      </w:r>
      <w:r w:rsidRPr="008902CE">
        <w:rPr>
          <w:rFonts w:ascii="Times New Roman" w:eastAsia="EUAlbertina-Regular-Identity-H" w:hAnsi="Times New Roman" w:hint="default"/>
        </w:rPr>
        <w:t>cia, ktorá</w:t>
      </w:r>
      <w:r w:rsidRPr="008902CE">
        <w:rPr>
          <w:rFonts w:ascii="Times New Roman" w:eastAsia="EUAlbertina-Regular-Identity-H" w:hAnsi="Times New Roman" w:hint="default"/>
        </w:rPr>
        <w:t xml:space="preserve"> poskytuje služ</w:t>
      </w:r>
      <w:r w:rsidRPr="008902CE">
        <w:rPr>
          <w:rFonts w:ascii="Times New Roman" w:eastAsia="EUAlbertina-Regular-Identity-H" w:hAnsi="Times New Roman" w:hint="default"/>
        </w:rPr>
        <w:t xml:space="preserve">bu verejnosti v </w:t>
      </w:r>
      <w:r w:rsidRPr="00941942">
        <w:rPr>
          <w:rFonts w:ascii="Times New Roman" w:eastAsia="EUAlbertina-Regular-Identity-H" w:hAnsi="Times New Roman" w:hint="default"/>
        </w:rPr>
        <w:t>oblasti rozhlasové</w:t>
      </w:r>
      <w:r w:rsidRPr="00941942">
        <w:rPr>
          <w:rFonts w:ascii="Times New Roman" w:eastAsia="EUAlbertina-Regular-Identity-H" w:hAnsi="Times New Roman" w:hint="default"/>
        </w:rPr>
        <w:t>ho vysielania a televí</w:t>
      </w:r>
      <w:r w:rsidRPr="00941942">
        <w:rPr>
          <w:rFonts w:ascii="Times New Roman" w:eastAsia="EUAlbertina-Regular-Identity-H" w:hAnsi="Times New Roman" w:hint="default"/>
        </w:rPr>
        <w:t>zneho vysielania,</w:t>
      </w:r>
      <w:r w:rsidRPr="008902CE">
        <w:rPr>
          <w:rFonts w:ascii="Times New Roman" w:eastAsia="EUAlbertina-Regular-Identity-H" w:hAnsi="Times New Roman" w:hint="default"/>
        </w:rPr>
        <w:t xml:space="preserve"> a ň</w:t>
      </w:r>
      <w:r w:rsidRPr="008902CE">
        <w:rPr>
          <w:rFonts w:ascii="Times New Roman" w:eastAsia="EUAlbertina-Regular-Identity-H" w:hAnsi="Times New Roman" w:hint="default"/>
        </w:rPr>
        <w:t>ou založ</w:t>
      </w:r>
      <w:r w:rsidRPr="008902CE">
        <w:rPr>
          <w:rFonts w:ascii="Times New Roman" w:eastAsia="EUAlbertina-Regular-Identity-H" w:hAnsi="Times New Roman" w:hint="default"/>
        </w:rPr>
        <w:t>ené</w:t>
      </w:r>
      <w:r w:rsidRPr="008902CE">
        <w:rPr>
          <w:rFonts w:ascii="Times New Roman" w:eastAsia="EUAlbertina-Regular-Identity-H" w:hAnsi="Times New Roman" w:hint="default"/>
        </w:rPr>
        <w:t xml:space="preserve"> prá</w:t>
      </w:r>
      <w:r w:rsidRPr="008902CE">
        <w:rPr>
          <w:rFonts w:ascii="Times New Roman" w:eastAsia="EUAlbertina-Regular-Identity-H" w:hAnsi="Times New Roman" w:hint="default"/>
        </w:rPr>
        <w:t>vnické</w:t>
      </w:r>
      <w:r w:rsidRPr="008902CE">
        <w:rPr>
          <w:rFonts w:ascii="Times New Roman" w:eastAsia="EUAlbertina-Regular-Identity-H" w:hAnsi="Times New Roman" w:hint="default"/>
        </w:rPr>
        <w:t xml:space="preserve"> osoby na úč</w:t>
      </w:r>
      <w:r w:rsidRPr="008902CE">
        <w:rPr>
          <w:rFonts w:ascii="Times New Roman" w:eastAsia="EUAlbertina-Regular-Identity-H" w:hAnsi="Times New Roman" w:hint="default"/>
        </w:rPr>
        <w:t>ely plnenia služ</w:t>
      </w:r>
      <w:r w:rsidRPr="008902CE">
        <w:rPr>
          <w:rFonts w:ascii="Times New Roman" w:eastAsia="EUAlbertina-Regular-Identity-H" w:hAnsi="Times New Roman" w:hint="default"/>
        </w:rPr>
        <w:t>ieb verejnosti v oblasti vysielania,</w:t>
      </w:r>
      <w:r w:rsidRPr="008902CE">
        <w:rPr>
          <w:rFonts w:ascii="Times New Roman" w:eastAsia="EUAlbertina-Regular-Identity-H" w:hAnsi="Times New Roman"/>
          <w:vertAlign w:val="superscript"/>
        </w:rPr>
        <w:t>2</w:t>
      </w:r>
      <w:r w:rsidRPr="008902CE">
        <w:rPr>
          <w:rFonts w:ascii="Times New Roman" w:eastAsia="EUAlbertina-Regular-Identity-H" w:hAnsi="Times New Roman"/>
          <w:vertAlign w:val="superscript"/>
        </w:rPr>
        <w:t>7</w:t>
      </w:r>
      <w:r>
        <w:rPr>
          <w:rFonts w:ascii="Times New Roman" w:eastAsia="EUAlbertina-Regular-Identity-H" w:hAnsi="Times New Roman"/>
          <w:vertAlign w:val="superscript"/>
        </w:rPr>
        <w:t>c</w:t>
      </w:r>
      <w:r>
        <w:rPr>
          <w:rFonts w:ascii="Times New Roman" w:eastAsia="EUAlbertina-Regular-Identity-H" w:hAnsi="Times New Roman"/>
        </w:rPr>
        <w:t>)</w:t>
      </w:r>
    </w:p>
    <w:p w:rsidR="002E2053" w:rsidRPr="008902CE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ktorú</w:t>
      </w:r>
      <w:r w:rsidRPr="008902CE">
        <w:rPr>
          <w:rFonts w:ascii="Times New Roman" w:eastAsia="EUAlbertina-Regular-Identity-H" w:hAnsi="Times New Roman" w:hint="default"/>
        </w:rPr>
        <w:t xml:space="preserve"> m</w:t>
      </w:r>
      <w:r>
        <w:rPr>
          <w:rFonts w:ascii="Times New Roman" w:eastAsia="EUAlbertina-Regular-Identity-H" w:hAnsi="Times New Roman" w:hint="default"/>
        </w:rPr>
        <w:t>á</w:t>
      </w:r>
      <w:r w:rsidRPr="008902CE">
        <w:rPr>
          <w:rFonts w:ascii="Times New Roman" w:eastAsia="EUAlbertina-Regular-Identity-H" w:hAnsi="Times New Roman" w:hint="default"/>
        </w:rPr>
        <w:t xml:space="preserve"> k dispozí</w:t>
      </w:r>
      <w:r w:rsidRPr="008902CE">
        <w:rPr>
          <w:rFonts w:ascii="Times New Roman" w:eastAsia="EUAlbertina-Regular-Identity-H" w:hAnsi="Times New Roman" w:hint="default"/>
        </w:rPr>
        <w:t>cii vzdelá</w:t>
      </w:r>
      <w:r w:rsidRPr="008902CE">
        <w:rPr>
          <w:rFonts w:ascii="Times New Roman" w:eastAsia="EUAlbertina-Regular-Identity-H" w:hAnsi="Times New Roman" w:hint="default"/>
        </w:rPr>
        <w:t>vaci</w:t>
      </w:r>
      <w:r>
        <w:rPr>
          <w:rFonts w:ascii="Times New Roman" w:eastAsia="EUAlbertina-Regular-Identity-H" w:hAnsi="Times New Roman"/>
        </w:rPr>
        <w:t>a</w:t>
      </w:r>
      <w:r w:rsidRPr="008902CE">
        <w:rPr>
          <w:rFonts w:ascii="Times New Roman" w:eastAsia="EUAlbertina-Regular-Identity-H" w:hAnsi="Times New Roman" w:hint="default"/>
        </w:rPr>
        <w:t xml:space="preserve"> inš</w:t>
      </w:r>
      <w:r w:rsidRPr="008902CE">
        <w:rPr>
          <w:rFonts w:ascii="Times New Roman" w:eastAsia="EUAlbertina-Regular-Identity-H" w:hAnsi="Times New Roman" w:hint="default"/>
        </w:rPr>
        <w:t>titú</w:t>
      </w:r>
      <w:r w:rsidRPr="008902CE">
        <w:rPr>
          <w:rFonts w:ascii="Times New Roman" w:eastAsia="EUAlbertina-Regular-Identity-H" w:hAnsi="Times New Roman" w:hint="default"/>
        </w:rPr>
        <w:t>ci</w:t>
      </w:r>
      <w:r>
        <w:rPr>
          <w:rFonts w:ascii="Times New Roman" w:eastAsia="EUAlbertina-Regular-Identity-H" w:hAnsi="Times New Roman"/>
        </w:rPr>
        <w:t>a</w:t>
      </w:r>
      <w:r w:rsidRPr="008902CE">
        <w:rPr>
          <w:rFonts w:ascii="Times New Roman" w:eastAsia="EUAlbertina-Regular-Identity-H" w:hAnsi="Times New Roman" w:hint="default"/>
        </w:rPr>
        <w:t xml:space="preserve"> a vý</w:t>
      </w:r>
      <w:r w:rsidRPr="008902CE">
        <w:rPr>
          <w:rFonts w:ascii="Times New Roman" w:eastAsia="EUAlbertina-Regular-Identity-H" w:hAnsi="Times New Roman" w:hint="default"/>
        </w:rPr>
        <w:t>skumn</w:t>
      </w:r>
      <w:r>
        <w:rPr>
          <w:rFonts w:ascii="Times New Roman" w:eastAsia="EUAlbertina-Regular-Identity-H" w:hAnsi="Times New Roman" w:hint="default"/>
        </w:rPr>
        <w:t>á</w:t>
      </w:r>
      <w:r w:rsidRPr="008902CE">
        <w:rPr>
          <w:rFonts w:ascii="Times New Roman" w:eastAsia="EUAlbertina-Regular-Identity-H" w:hAnsi="Times New Roman" w:hint="default"/>
        </w:rPr>
        <w:t xml:space="preserve"> inš</w:t>
      </w:r>
      <w:r w:rsidRPr="008902CE">
        <w:rPr>
          <w:rFonts w:ascii="Times New Roman" w:eastAsia="EUAlbertina-Regular-Identity-H" w:hAnsi="Times New Roman" w:hint="default"/>
        </w:rPr>
        <w:t>titú</w:t>
      </w:r>
      <w:r w:rsidRPr="008902CE">
        <w:rPr>
          <w:rFonts w:ascii="Times New Roman" w:eastAsia="EUAlbertina-Regular-Identity-H" w:hAnsi="Times New Roman" w:hint="default"/>
        </w:rPr>
        <w:t>ci</w:t>
      </w:r>
      <w:r>
        <w:rPr>
          <w:rFonts w:ascii="Times New Roman" w:eastAsia="EUAlbertina-Regular-Identity-H" w:hAnsi="Times New Roman" w:hint="default"/>
        </w:rPr>
        <w:t>a ako š</w:t>
      </w:r>
      <w:r>
        <w:rPr>
          <w:rFonts w:ascii="Times New Roman" w:eastAsia="EUAlbertina-Regular-Identity-H" w:hAnsi="Times New Roman" w:hint="default"/>
        </w:rPr>
        <w:t>kola,</w:t>
      </w:r>
      <w:r w:rsidRPr="008902CE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d</w:t>
      </w:r>
      <w:r>
        <w:rPr>
          <w:rFonts w:ascii="Times New Roman" w:eastAsia="EUAlbertina-Regular-Identity-H" w:hAnsi="Times New Roman" w:hint="default"/>
        </w:rPr>
        <w:t>) vysoká</w:t>
      </w:r>
      <w:r>
        <w:rPr>
          <w:rFonts w:ascii="Times New Roman" w:eastAsia="EUAlbertina-Regular-Identity-H" w:hAnsi="Times New Roman" w:hint="default"/>
        </w:rPr>
        <w:t xml:space="preserve"> š</w:t>
      </w:r>
      <w:r>
        <w:rPr>
          <w:rFonts w:ascii="Times New Roman" w:eastAsia="EUAlbertina-Regular-Identity-H" w:hAnsi="Times New Roman" w:hint="default"/>
        </w:rPr>
        <w:t>kola</w:t>
      </w:r>
      <w:r w:rsidRPr="008902CE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e</w:t>
      </w:r>
      <w:r>
        <w:rPr>
          <w:rFonts w:ascii="Times New Roman" w:eastAsia="EUAlbertina-Regular-Identity-H" w:hAnsi="Times New Roman"/>
        </w:rPr>
        <w:t>) a </w:t>
      </w:r>
      <w:r>
        <w:rPr>
          <w:rFonts w:ascii="Times New Roman" w:eastAsia="EUAlbertina-Regular-Identity-H" w:hAnsi="Times New Roman" w:hint="default"/>
        </w:rPr>
        <w:t>osoba zabezpeč</w:t>
      </w:r>
      <w:r>
        <w:rPr>
          <w:rFonts w:ascii="Times New Roman" w:eastAsia="EUAlbertina-Regular-Identity-H" w:hAnsi="Times New Roman" w:hint="default"/>
        </w:rPr>
        <w:t>ujú</w:t>
      </w:r>
      <w:r>
        <w:rPr>
          <w:rFonts w:ascii="Times New Roman" w:eastAsia="EUAlbertina-Regular-Identity-H" w:hAnsi="Times New Roman" w:hint="default"/>
        </w:rPr>
        <w:t>ca vý</w:t>
      </w:r>
      <w:r>
        <w:rPr>
          <w:rFonts w:ascii="Times New Roman" w:eastAsia="EUAlbertina-Regular-Identity-H" w:hAnsi="Times New Roman" w:hint="default"/>
        </w:rPr>
        <w:t>skum a vý</w:t>
      </w:r>
      <w:r>
        <w:rPr>
          <w:rFonts w:ascii="Times New Roman" w:eastAsia="EUAlbertina-Regular-Identity-H" w:hAnsi="Times New Roman" w:hint="default"/>
        </w:rPr>
        <w:t>voj</w:t>
      </w:r>
      <w:r w:rsidRPr="008902CE">
        <w:rPr>
          <w:rFonts w:ascii="Times New Roman" w:eastAsia="EUAlbertina-Regular-Identity-H" w:hAnsi="Times New Roman"/>
        </w:rPr>
        <w:t xml:space="preserve">, </w:t>
      </w:r>
    </w:p>
    <w:p w:rsidR="002E2053" w:rsidRPr="008902CE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ktorú</w:t>
      </w:r>
      <w:r w:rsidRPr="008902CE">
        <w:rPr>
          <w:rFonts w:ascii="Times New Roman" w:eastAsia="EUAlbertina-Regular-Identity-H" w:hAnsi="Times New Roman" w:hint="default"/>
        </w:rPr>
        <w:t xml:space="preserve"> m</w:t>
      </w:r>
      <w:r>
        <w:rPr>
          <w:rFonts w:ascii="Times New Roman" w:eastAsia="EUAlbertina-Regular-Identity-H" w:hAnsi="Times New Roman" w:hint="default"/>
        </w:rPr>
        <w:t>á</w:t>
      </w:r>
      <w:r w:rsidRPr="008902CE">
        <w:rPr>
          <w:rFonts w:ascii="Times New Roman" w:eastAsia="EUAlbertina-Regular-Identity-H" w:hAnsi="Times New Roman" w:hint="default"/>
        </w:rPr>
        <w:t xml:space="preserve"> k dispozí</w:t>
      </w:r>
      <w:r w:rsidRPr="008902CE">
        <w:rPr>
          <w:rFonts w:ascii="Times New Roman" w:eastAsia="EUAlbertina-Regular-Identity-H" w:hAnsi="Times New Roman" w:hint="default"/>
        </w:rPr>
        <w:t>cii kultú</w:t>
      </w:r>
      <w:r w:rsidRPr="008902CE">
        <w:rPr>
          <w:rFonts w:ascii="Times New Roman" w:eastAsia="EUAlbertina-Regular-Identity-H" w:hAnsi="Times New Roman" w:hint="default"/>
        </w:rPr>
        <w:t>rn</w:t>
      </w:r>
      <w:r>
        <w:rPr>
          <w:rFonts w:ascii="Times New Roman" w:eastAsia="EUAlbertina-Regular-Identity-H" w:hAnsi="Times New Roman"/>
        </w:rPr>
        <w:t>a</w:t>
      </w:r>
      <w:r w:rsidRPr="008902CE">
        <w:rPr>
          <w:rFonts w:ascii="Times New Roman" w:eastAsia="EUAlbertina-Regular-Identity-H" w:hAnsi="Times New Roman" w:hint="default"/>
        </w:rPr>
        <w:t xml:space="preserve"> inš</w:t>
      </w:r>
      <w:r w:rsidRPr="008902CE">
        <w:rPr>
          <w:rFonts w:ascii="Times New Roman" w:eastAsia="EUAlbertina-Regular-Identity-H" w:hAnsi="Times New Roman" w:hint="default"/>
        </w:rPr>
        <w:t>titú</w:t>
      </w:r>
      <w:r w:rsidRPr="008902CE">
        <w:rPr>
          <w:rFonts w:ascii="Times New Roman" w:eastAsia="EUAlbertina-Regular-Identity-H" w:hAnsi="Times New Roman" w:hint="default"/>
        </w:rPr>
        <w:t>ci</w:t>
      </w:r>
      <w:r>
        <w:rPr>
          <w:rFonts w:ascii="Times New Roman" w:eastAsia="EUAlbertina-Regular-Identity-H" w:hAnsi="Times New Roman" w:hint="default"/>
        </w:rPr>
        <w:t>a ako mú</w:t>
      </w:r>
      <w:r>
        <w:rPr>
          <w:rFonts w:ascii="Times New Roman" w:eastAsia="EUAlbertina-Regular-Identity-H" w:hAnsi="Times New Roman" w:hint="default"/>
        </w:rPr>
        <w:t>zeum,</w:t>
      </w:r>
      <w:r w:rsidRPr="008902CE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f</w:t>
      </w:r>
      <w:r>
        <w:rPr>
          <w:rFonts w:ascii="Times New Roman" w:eastAsia="EUAlbertina-Regular-Identity-H" w:hAnsi="Times New Roman" w:hint="default"/>
        </w:rPr>
        <w:t>) kniž</w:t>
      </w:r>
      <w:r>
        <w:rPr>
          <w:rFonts w:ascii="Times New Roman" w:eastAsia="EUAlbertina-Regular-Identity-H" w:hAnsi="Times New Roman" w:hint="default"/>
        </w:rPr>
        <w:t>nica,</w:t>
      </w:r>
      <w:r w:rsidRPr="008902CE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g</w:t>
      </w:r>
      <w:r>
        <w:rPr>
          <w:rFonts w:ascii="Times New Roman" w:eastAsia="EUAlbertina-Regular-Identity-H" w:hAnsi="Times New Roman" w:hint="default"/>
        </w:rPr>
        <w:t>) archí</w:t>
      </w:r>
      <w:r>
        <w:rPr>
          <w:rFonts w:ascii="Times New Roman" w:eastAsia="EUAlbertina-Regular-Identity-H" w:hAnsi="Times New Roman" w:hint="default"/>
        </w:rPr>
        <w:t>v</w:t>
      </w:r>
      <w:r w:rsidRPr="008902CE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h</w:t>
      </w:r>
      <w:r>
        <w:rPr>
          <w:rFonts w:ascii="Times New Roman" w:eastAsia="EUAlbertina-Regular-Identity-H" w:hAnsi="Times New Roman"/>
        </w:rPr>
        <w:t>) a</w:t>
      </w:r>
      <w:r w:rsidR="005C0956">
        <w:rPr>
          <w:rFonts w:ascii="Times New Roman" w:eastAsia="EUAlbertina-Regular-Identity-H" w:hAnsi="Times New Roman"/>
        </w:rPr>
        <w:t> </w:t>
      </w:r>
      <w:r>
        <w:rPr>
          <w:rFonts w:ascii="Times New Roman" w:eastAsia="EUAlbertina-Regular-Identity-H" w:hAnsi="Times New Roman"/>
        </w:rPr>
        <w:t>divadlo</w:t>
      </w:r>
      <w:r w:rsidR="005C0956">
        <w:rPr>
          <w:rFonts w:ascii="Times New Roman" w:eastAsia="EUAlbertina-Regular-Identity-H" w:hAnsi="Times New Roman"/>
        </w:rPr>
        <w:t>,</w:t>
      </w:r>
      <w:r w:rsidRPr="008902CE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i</w:t>
      </w:r>
      <w:r>
        <w:rPr>
          <w:rFonts w:ascii="Times New Roman" w:eastAsia="EUAlbertina-Regular-Identity-H" w:hAnsi="Times New Roman"/>
        </w:rPr>
        <w:t>)</w:t>
      </w:r>
    </w:p>
    <w:p w:rsidR="002E2053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ktorej sprí</w:t>
      </w:r>
      <w:r w:rsidRPr="008902CE">
        <w:rPr>
          <w:rFonts w:ascii="Times New Roman" w:eastAsia="EUAlbertina-Regular-Identity-H" w:hAnsi="Times New Roman" w:hint="default"/>
        </w:rPr>
        <w:t>stupnenie by mohlo ohroziť</w:t>
      </w:r>
      <w:r w:rsidRPr="008902CE">
        <w:rPr>
          <w:rFonts w:ascii="Times New Roman" w:eastAsia="EUAlbertina-Regular-Identity-H" w:hAnsi="Times New Roman" w:hint="default"/>
        </w:rPr>
        <w:t xml:space="preserve"> bezpeč</w:t>
      </w:r>
      <w:r w:rsidRPr="008902CE">
        <w:rPr>
          <w:rFonts w:ascii="Times New Roman" w:eastAsia="EUAlbertina-Regular-Identity-H" w:hAnsi="Times New Roman" w:hint="default"/>
        </w:rPr>
        <w:t>nosť</w:t>
      </w:r>
      <w:r w:rsidRPr="008902CE">
        <w:rPr>
          <w:rFonts w:ascii="Times New Roman" w:eastAsia="EUAlbertina-Regular-Identity-H" w:hAnsi="Times New Roman" w:hint="default"/>
        </w:rPr>
        <w:t xml:space="preserve"> alebo obranu Slovenskej republiky alebo jej zahranič</w:t>
      </w:r>
      <w:r w:rsidRPr="008902CE">
        <w:rPr>
          <w:rFonts w:ascii="Times New Roman" w:eastAsia="EUAlbertina-Regular-Identity-H" w:hAnsi="Times New Roman" w:hint="default"/>
        </w:rPr>
        <w:t>nopolitické</w:t>
      </w:r>
      <w:r w:rsidRPr="008902CE">
        <w:rPr>
          <w:rFonts w:ascii="Times New Roman" w:eastAsia="EUAlbertina-Regular-Identity-H" w:hAnsi="Times New Roman" w:hint="default"/>
        </w:rPr>
        <w:t xml:space="preserve"> zá</w:t>
      </w:r>
      <w:r w:rsidRPr="008902CE">
        <w:rPr>
          <w:rFonts w:ascii="Times New Roman" w:eastAsia="EUAlbertina-Regular-Identity-H" w:hAnsi="Times New Roman" w:hint="default"/>
        </w:rPr>
        <w:t>ujmy</w:t>
      </w:r>
      <w:r>
        <w:rPr>
          <w:rFonts w:ascii="Times New Roman" w:eastAsia="EUAlbertina-Regular-Identity-H" w:hAnsi="Times New Roman"/>
        </w:rPr>
        <w:t>,</w:t>
      </w:r>
    </w:p>
    <w:p w:rsidR="002E2053" w:rsidRPr="00D97562" w:rsidP="002E2053">
      <w:pPr>
        <w:numPr>
          <w:numId w:val="25"/>
        </w:numPr>
        <w:tabs>
          <w:tab w:val="left" w:pos="709"/>
        </w:tabs>
        <w:bidi w:val="0"/>
        <w:ind w:left="714" w:hanging="357"/>
        <w:jc w:val="both"/>
        <w:rPr>
          <w:rFonts w:ascii="Times New Roman" w:eastAsia="EUAlbertina-Regular-Identity-H" w:hAnsi="Times New Roman"/>
        </w:rPr>
      </w:pPr>
      <w:r>
        <w:rPr>
          <w:rFonts w:ascii="Times New Roman" w:hAnsi="Times New Roman"/>
          <w:iCs/>
        </w:rPr>
        <w:t>ktorá sa týka havarijných plánov,</w:t>
      </w:r>
      <w:r w:rsidRPr="00D97562">
        <w:rPr>
          <w:rFonts w:ascii="Times New Roman" w:hAnsi="Times New Roman"/>
          <w:iCs/>
        </w:rPr>
        <w:t xml:space="preserve"> evakuačn</w:t>
      </w:r>
      <w:r>
        <w:rPr>
          <w:rFonts w:ascii="Times New Roman" w:hAnsi="Times New Roman"/>
          <w:iCs/>
        </w:rPr>
        <w:t>ých plánov</w:t>
      </w:r>
      <w:r w:rsidRPr="00D97562">
        <w:rPr>
          <w:rFonts w:ascii="Times New Roman" w:hAnsi="Times New Roman"/>
          <w:iCs/>
        </w:rPr>
        <w:t xml:space="preserve"> a dokument</w:t>
      </w:r>
      <w:r>
        <w:rPr>
          <w:rFonts w:ascii="Times New Roman" w:hAnsi="Times New Roman"/>
          <w:iCs/>
        </w:rPr>
        <w:t>ov</w:t>
      </w:r>
      <w:r w:rsidRPr="00D97562">
        <w:rPr>
          <w:rFonts w:ascii="Times New Roman" w:hAnsi="Times New Roman"/>
          <w:iCs/>
        </w:rPr>
        <w:t xml:space="preserve"> na zaistenie fyzickej a objektovej bezpečnosti povinnej osoby alebo ktorej sprístupnenie by </w:t>
      </w:r>
      <w:r>
        <w:rPr>
          <w:rFonts w:ascii="Times New Roman" w:hAnsi="Times New Roman"/>
          <w:iCs/>
        </w:rPr>
        <w:t>mohlo ohroziť</w:t>
      </w:r>
      <w:r w:rsidRPr="00D97562">
        <w:rPr>
          <w:rFonts w:ascii="Times New Roman" w:hAnsi="Times New Roman"/>
          <w:iCs/>
        </w:rPr>
        <w:t xml:space="preserve"> bezpečnosť informačného systému povinnej osoby, najmä ak ide o prístupové heslá, analýzy zraniteľnosti a rizík informačného systému v čase ich trvania, výsledky penetračných testov, bezpečnostné nastavenie informačného systému, bezpečnostnú politiku</w:t>
      </w:r>
      <w:r w:rsidRPr="00D97562">
        <w:rPr>
          <w:rFonts w:ascii="Times New Roman" w:hAnsi="Times New Roman"/>
          <w:iCs/>
          <w:vertAlign w:val="superscript"/>
        </w:rPr>
        <w:t>27</w:t>
      </w:r>
      <w:r>
        <w:rPr>
          <w:rFonts w:ascii="Times New Roman" w:hAnsi="Times New Roman"/>
          <w:iCs/>
          <w:vertAlign w:val="superscript"/>
        </w:rPr>
        <w:t>j</w:t>
      </w:r>
      <w:r w:rsidRPr="005C0956">
        <w:rPr>
          <w:rFonts w:ascii="Times New Roman" w:hAnsi="Times New Roman"/>
          <w:iCs/>
        </w:rPr>
        <w:t>)</w:t>
      </w:r>
      <w:r w:rsidRPr="00D97562">
        <w:rPr>
          <w:rFonts w:ascii="Times New Roman" w:hAnsi="Times New Roman"/>
          <w:iCs/>
        </w:rPr>
        <w:t xml:space="preserve"> a dokumenty na zaistenie infor</w:t>
      </w:r>
      <w:r>
        <w:rPr>
          <w:rFonts w:ascii="Times New Roman" w:hAnsi="Times New Roman"/>
          <w:iCs/>
        </w:rPr>
        <w:t xml:space="preserve">mačnej bezpečnosti ňou určené a </w:t>
      </w:r>
      <w:r w:rsidRPr="00D97562">
        <w:rPr>
          <w:rFonts w:ascii="Times New Roman" w:hAnsi="Times New Roman"/>
          <w:iCs/>
        </w:rPr>
        <w:t>bezpečnostný projekt.</w:t>
      </w:r>
      <w:r>
        <w:rPr>
          <w:rFonts w:ascii="Times New Roman" w:hAnsi="Times New Roman"/>
          <w:iCs/>
          <w:vertAlign w:val="superscript"/>
        </w:rPr>
        <w:t>27k</w:t>
      </w:r>
      <w:r w:rsidRPr="005C0956">
        <w:rPr>
          <w:rFonts w:ascii="Times New Roman" w:hAnsi="Times New Roman"/>
          <w:iCs/>
        </w:rPr>
        <w:t>)</w:t>
      </w:r>
    </w:p>
    <w:p w:rsidR="002E2053" w:rsidRPr="008902CE" w:rsidP="002E2053">
      <w:pPr>
        <w:tabs>
          <w:tab w:val="left" w:pos="567"/>
        </w:tabs>
        <w:bidi w:val="0"/>
        <w:jc w:val="both"/>
        <w:rPr>
          <w:rFonts w:ascii="Times New Roman" w:eastAsia="EUAlbertina-Regular-Identity-H" w:hAnsi="Times New Roman"/>
        </w:rPr>
      </w:pPr>
    </w:p>
    <w:p w:rsidR="002E2053" w:rsidRPr="008902CE" w:rsidP="0034285F">
      <w:pPr>
        <w:numPr>
          <w:numId w:val="22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eastAsia="EUAlbertina-Regular-Identity-H" w:hAnsi="Times New Roman"/>
        </w:rPr>
      </w:pPr>
      <w:r w:rsidRPr="008902CE">
        <w:rPr>
          <w:rFonts w:ascii="Times New Roman" w:eastAsia="EUAlbertina-Regular-Identity-H" w:hAnsi="Times New Roman" w:hint="default"/>
        </w:rPr>
        <w:t>Osobitné</w:t>
      </w:r>
      <w:r w:rsidRPr="008902CE">
        <w:rPr>
          <w:rFonts w:ascii="Times New Roman" w:eastAsia="EUAlbertina-Regular-Identity-H" w:hAnsi="Times New Roman" w:hint="default"/>
        </w:rPr>
        <w:t xml:space="preserve"> ustanovenia </w:t>
      </w:r>
      <w:r w:rsidRPr="008902CE">
        <w:rPr>
          <w:rFonts w:ascii="Times New Roman" w:hAnsi="Times New Roman"/>
        </w:rPr>
        <w:t>o opakovanom použití informácií sa nevzťahujú n</w:t>
      </w:r>
      <w:r w:rsidRPr="008902CE">
        <w:rPr>
          <w:rFonts w:ascii="Times New Roman" w:eastAsia="EUAlbertina-Regular-Identity-H" w:hAnsi="Times New Roman" w:hint="default"/>
        </w:rPr>
        <w:t>a použ</w:t>
      </w:r>
      <w:r w:rsidRPr="008902CE">
        <w:rPr>
          <w:rFonts w:ascii="Times New Roman" w:eastAsia="EUAlbertina-Regular-Identity-H" w:hAnsi="Times New Roman" w:hint="default"/>
        </w:rPr>
        <w:t>itie informá</w:t>
      </w:r>
      <w:r w:rsidRPr="008902CE">
        <w:rPr>
          <w:rFonts w:ascii="Times New Roman" w:eastAsia="EUAlbertina-Regular-Identity-H" w:hAnsi="Times New Roman" w:hint="default"/>
        </w:rPr>
        <w:t>cie zverejnenej podľ</w:t>
      </w:r>
      <w:r w:rsidRPr="008902CE">
        <w:rPr>
          <w:rFonts w:ascii="Times New Roman" w:eastAsia="EUAlbertina-Regular-Identity-H" w:hAnsi="Times New Roman" w:hint="default"/>
        </w:rPr>
        <w:t>a tohto zá</w:t>
      </w:r>
      <w:r w:rsidRPr="008902CE">
        <w:rPr>
          <w:rFonts w:ascii="Times New Roman" w:eastAsia="EUAlbertina-Regular-Identity-H" w:hAnsi="Times New Roman" w:hint="default"/>
        </w:rPr>
        <w:t>kona aleb</w:t>
      </w:r>
      <w:r w:rsidRPr="008902CE">
        <w:rPr>
          <w:rFonts w:ascii="Times New Roman" w:eastAsia="EUAlbertina-Regular-Identity-H" w:hAnsi="Times New Roman" w:hint="default"/>
        </w:rPr>
        <w:t>o osobitné</w:t>
      </w:r>
      <w:r w:rsidRPr="008902CE">
        <w:rPr>
          <w:rFonts w:ascii="Times New Roman" w:eastAsia="EUAlbertina-Regular-Identity-H" w:hAnsi="Times New Roman" w:hint="default"/>
        </w:rPr>
        <w:t>ho predpisu</w:t>
      </w:r>
      <w:r w:rsidRPr="008902CE">
        <w:rPr>
          <w:rFonts w:ascii="Times New Roman" w:hAnsi="Times New Roman"/>
          <w:vertAlign w:val="superscript"/>
        </w:rPr>
        <w:t>27</w:t>
      </w:r>
      <w:r>
        <w:rPr>
          <w:rFonts w:ascii="Times New Roman" w:hAnsi="Times New Roman"/>
          <w:vertAlign w:val="superscript"/>
        </w:rPr>
        <w:t>l</w:t>
      </w:r>
      <w:r w:rsidRPr="008902CE">
        <w:rPr>
          <w:rFonts w:ascii="Times New Roman" w:hAnsi="Times New Roman"/>
        </w:rPr>
        <w:t>)</w:t>
      </w:r>
      <w:r w:rsidRPr="008902CE">
        <w:rPr>
          <w:rFonts w:ascii="Times New Roman" w:eastAsia="EUAlbertina-Regular-Identity-H" w:hAnsi="Times New Roman"/>
        </w:rPr>
        <w:t xml:space="preserve"> a </w:t>
      </w:r>
      <w:r w:rsidRPr="008902CE">
        <w:rPr>
          <w:rFonts w:ascii="Times New Roman" w:eastAsia="EUAlbertina-Regular-Identity-H" w:hAnsi="Times New Roman" w:hint="default"/>
        </w:rPr>
        <w:t>na použ</w:t>
      </w:r>
      <w:r w:rsidRPr="008902CE">
        <w:rPr>
          <w:rFonts w:ascii="Times New Roman" w:eastAsia="EUAlbertina-Regular-Identity-H" w:hAnsi="Times New Roman" w:hint="default"/>
        </w:rPr>
        <w:t>itie informá</w:t>
      </w:r>
      <w:r w:rsidRPr="008902CE">
        <w:rPr>
          <w:rFonts w:ascii="Times New Roman" w:eastAsia="EUAlbertina-Regular-Identity-H" w:hAnsi="Times New Roman" w:hint="default"/>
        </w:rPr>
        <w:t>cie sprí</w:t>
      </w:r>
      <w:r w:rsidRPr="008902CE">
        <w:rPr>
          <w:rFonts w:ascii="Times New Roman" w:eastAsia="EUAlbertina-Regular-Identity-H" w:hAnsi="Times New Roman" w:hint="default"/>
        </w:rPr>
        <w:t xml:space="preserve">stupnenej </w:t>
      </w:r>
      <w:r>
        <w:rPr>
          <w:rFonts w:ascii="Times New Roman" w:eastAsia="EUAlbertina-Regular-Identity-H" w:hAnsi="Times New Roman" w:hint="default"/>
        </w:rPr>
        <w:t>na zá</w:t>
      </w:r>
      <w:r>
        <w:rPr>
          <w:rFonts w:ascii="Times New Roman" w:eastAsia="EUAlbertina-Regular-Identity-H" w:hAnsi="Times New Roman" w:hint="default"/>
        </w:rPr>
        <w:t>klade ž</w:t>
      </w:r>
      <w:r>
        <w:rPr>
          <w:rFonts w:ascii="Times New Roman" w:eastAsia="EUAlbertina-Regular-Identity-H" w:hAnsi="Times New Roman" w:hint="default"/>
        </w:rPr>
        <w:t xml:space="preserve">iadosti </w:t>
      </w:r>
      <w:r w:rsidRPr="008902CE">
        <w:rPr>
          <w:rFonts w:ascii="Times New Roman" w:eastAsia="EUAlbertina-Regular-Identity-H" w:hAnsi="Times New Roman" w:hint="default"/>
        </w:rPr>
        <w:t>podľ</w:t>
      </w:r>
      <w:r w:rsidRPr="008902CE">
        <w:rPr>
          <w:rFonts w:ascii="Times New Roman" w:eastAsia="EUAlbertina-Regular-Identity-H" w:hAnsi="Times New Roman" w:hint="default"/>
        </w:rPr>
        <w:t xml:space="preserve">a </w:t>
      </w:r>
      <w:r>
        <w:rPr>
          <w:rFonts w:ascii="Times New Roman" w:eastAsia="EUAlbertina-Regular-Identity-H" w:hAnsi="Times New Roman" w:hint="default"/>
        </w:rPr>
        <w:t>§</w:t>
      </w:r>
      <w:r>
        <w:rPr>
          <w:rFonts w:ascii="Times New Roman" w:eastAsia="EUAlbertina-Regular-Identity-H" w:hAnsi="Times New Roman" w:hint="default"/>
        </w:rPr>
        <w:t xml:space="preserve"> 14</w:t>
      </w:r>
      <w:r w:rsidRPr="008902CE">
        <w:rPr>
          <w:rFonts w:ascii="Times New Roman" w:eastAsia="EUAlbertina-Regular-Identity-H" w:hAnsi="Times New Roman"/>
        </w:rPr>
        <w:t>.</w:t>
      </w:r>
    </w:p>
    <w:p w:rsidR="002E2053" w:rsidRPr="008902CE" w:rsidP="0034285F">
      <w:pPr>
        <w:tabs>
          <w:tab w:val="left" w:pos="1134"/>
        </w:tabs>
        <w:bidi w:val="0"/>
        <w:rPr>
          <w:rFonts w:ascii="Times New Roman" w:hAnsi="Times New Roman"/>
        </w:rPr>
      </w:pPr>
    </w:p>
    <w:p w:rsidR="00DD7C40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</w:p>
    <w:p w:rsidR="00DD7C40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</w:p>
    <w:p w:rsidR="00DD7C40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</w:p>
    <w:p w:rsidR="002E2053" w:rsidRPr="008902CE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21d</w:t>
      </w:r>
    </w:p>
    <w:p w:rsidR="002E2053" w:rsidRPr="008902CE" w:rsidP="0034285F">
      <w:pPr>
        <w:tabs>
          <w:tab w:val="left" w:pos="1134"/>
        </w:tabs>
        <w:bidi w:val="0"/>
        <w:rPr>
          <w:rFonts w:ascii="Times New Roman" w:eastAsia="EUAlbertina-Regular-Identity-H" w:hAnsi="Times New Roman"/>
        </w:rPr>
      </w:pPr>
    </w:p>
    <w:p w:rsidR="002E2053" w:rsidRPr="003931DC" w:rsidP="0034285F">
      <w:pPr>
        <w:numPr>
          <w:numId w:val="26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Sprístupniť informácie podľa ustanovení o opakovanom použití informácií možno len na základe rozhodnutia</w:t>
      </w:r>
      <w:r>
        <w:rPr>
          <w:rFonts w:ascii="Times New Roman" w:hAnsi="Times New Roman"/>
        </w:rPr>
        <w:t xml:space="preserve"> povinnej osoby</w:t>
      </w:r>
      <w:r w:rsidRPr="003931DC">
        <w:rPr>
          <w:rFonts w:ascii="Times New Roman" w:hAnsi="Times New Roman"/>
        </w:rPr>
        <w:t>.</w:t>
      </w:r>
    </w:p>
    <w:p w:rsidR="002E2053" w:rsidRPr="008902CE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numId w:val="26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Ak povinná osoba umožňuje </w:t>
      </w:r>
      <w:r>
        <w:rPr>
          <w:rFonts w:ascii="Times New Roman" w:hAnsi="Times New Roman"/>
        </w:rPr>
        <w:t>sprístupnenie informácií podľa odseku 1</w:t>
      </w:r>
      <w:r w:rsidRPr="008902CE">
        <w:rPr>
          <w:rFonts w:ascii="Times New Roman" w:hAnsi="Times New Roman"/>
        </w:rPr>
        <w:t>, bez zbytočného odkladu nahlási prevádzkovateľovi ústredného portálu verejnej správy</w:t>
      </w:r>
      <w:r w:rsidRPr="008902CE">
        <w:rPr>
          <w:rFonts w:ascii="Times New Roman" w:hAnsi="Times New Roman"/>
          <w:vertAlign w:val="superscript"/>
        </w:rPr>
        <w:t>27</w:t>
      </w:r>
      <w:r>
        <w:rPr>
          <w:rFonts w:ascii="Times New Roman" w:hAnsi="Times New Roman"/>
          <w:vertAlign w:val="superscript"/>
        </w:rPr>
        <w:t>m</w:t>
      </w:r>
      <w:r w:rsidRPr="008902CE">
        <w:rPr>
          <w:rFonts w:ascii="Times New Roman" w:hAnsi="Times New Roman"/>
        </w:rPr>
        <w:t xml:space="preserve">) údaje o svojich webových sídlach a iných miestach, kde sa zverejňujú skutočnosti týkajúce sa opakovaného použitia informácií najmä podľa § 21e ods. </w:t>
      </w:r>
      <w:r>
        <w:rPr>
          <w:rFonts w:ascii="Times New Roman" w:hAnsi="Times New Roman"/>
        </w:rPr>
        <w:t>5</w:t>
      </w:r>
      <w:r w:rsidRPr="008902CE">
        <w:rPr>
          <w:rFonts w:ascii="Times New Roman" w:hAnsi="Times New Roman"/>
        </w:rPr>
        <w:t>, § 21</w:t>
      </w:r>
      <w:r>
        <w:rPr>
          <w:rFonts w:ascii="Times New Roman" w:hAnsi="Times New Roman"/>
        </w:rPr>
        <w:t>f</w:t>
      </w:r>
      <w:r w:rsidRPr="008902CE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7 a 8 a § 21k</w:t>
      </w:r>
      <w:r w:rsidRPr="008902CE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4</w:t>
      </w:r>
      <w:r w:rsidRPr="008902C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Prevádzkovateľ ústredného portálu verejnej správy</w:t>
      </w:r>
      <w:r w:rsidRPr="008902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tieto údaje bez zbytočného odkladu zverejní na ústrednom portáli verejnej správy.</w:t>
      </w:r>
    </w:p>
    <w:p w:rsidR="002E2053" w:rsidRPr="008902CE" w:rsidP="0034285F">
      <w:pPr>
        <w:tabs>
          <w:tab w:val="left" w:pos="1134"/>
        </w:tabs>
        <w:bidi w:val="0"/>
        <w:rPr>
          <w:rFonts w:ascii="Times New Roman" w:hAnsi="Times New Roman"/>
        </w:rPr>
      </w:pPr>
    </w:p>
    <w:p w:rsidR="002E2053" w:rsidRPr="008902CE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21e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numPr>
          <w:ilvl w:val="1"/>
          <w:numId w:val="27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Ak povinná osoba umožňuje opakované použitie informácií, je povinná sprístupniť </w:t>
      </w:r>
      <w:r>
        <w:rPr>
          <w:rFonts w:ascii="Times New Roman" w:hAnsi="Times New Roman"/>
        </w:rPr>
        <w:t xml:space="preserve">tieto </w:t>
      </w:r>
      <w:r w:rsidRPr="008902CE">
        <w:rPr>
          <w:rFonts w:ascii="Times New Roman" w:hAnsi="Times New Roman"/>
        </w:rPr>
        <w:t xml:space="preserve">informácie </w:t>
      </w:r>
      <w:r>
        <w:rPr>
          <w:rFonts w:ascii="Times New Roman" w:hAnsi="Times New Roman"/>
        </w:rPr>
        <w:t xml:space="preserve">a umožniť opakované použitie informácií </w:t>
      </w:r>
      <w:r w:rsidRPr="008902CE">
        <w:rPr>
          <w:rFonts w:ascii="Times New Roman" w:hAnsi="Times New Roman"/>
        </w:rPr>
        <w:t>všetkým žiadateľom za rovnakých podmienok.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ilvl w:val="1"/>
          <w:numId w:val="27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Ustanovenia dohôd medzi povinnou osobou a </w:t>
      </w:r>
      <w:r>
        <w:rPr>
          <w:rFonts w:ascii="Times New Roman" w:hAnsi="Times New Roman"/>
        </w:rPr>
        <w:t>inou osobou</w:t>
      </w:r>
      <w:r w:rsidRPr="008902CE">
        <w:rPr>
          <w:rFonts w:ascii="Times New Roman" w:hAnsi="Times New Roman"/>
        </w:rPr>
        <w:t xml:space="preserve">, ktoré </w:t>
      </w:r>
      <w:r>
        <w:rPr>
          <w:rFonts w:ascii="Times New Roman" w:hAnsi="Times New Roman"/>
        </w:rPr>
        <w:t>obsahujú</w:t>
      </w:r>
      <w:r w:rsidRPr="008902CE">
        <w:rPr>
          <w:rFonts w:ascii="Times New Roman" w:hAnsi="Times New Roman"/>
        </w:rPr>
        <w:t xml:space="preserve"> obmedzenie opakovaného použitia informácií ostatnými žiadateľmi</w:t>
      </w:r>
      <w:r>
        <w:rPr>
          <w:rFonts w:ascii="Times New Roman" w:hAnsi="Times New Roman"/>
        </w:rPr>
        <w:t xml:space="preserve"> vrátane výhradného prístupu k opakovane používaným informáciám</w:t>
      </w:r>
      <w:r w:rsidRPr="008902CE">
        <w:rPr>
          <w:rFonts w:ascii="Times New Roman" w:hAnsi="Times New Roman"/>
        </w:rPr>
        <w:t xml:space="preserve"> (ďalej len „obmedzenie opakovaného použitia“), sú neplatné.</w:t>
      </w:r>
    </w:p>
    <w:p w:rsidR="002E2053" w:rsidRPr="008902CE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P="0034285F">
      <w:pPr>
        <w:numPr>
          <w:ilvl w:val="1"/>
          <w:numId w:val="27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Odsek 2 sa nepoužije, ak je obmedzenie opakovaného použitia nevyhnutné na </w:t>
      </w:r>
      <w:r>
        <w:rPr>
          <w:rFonts w:ascii="Times New Roman" w:hAnsi="Times New Roman"/>
        </w:rPr>
        <w:t>zabezpečenie</w:t>
      </w:r>
      <w:r w:rsidRPr="008902CE">
        <w:rPr>
          <w:rFonts w:ascii="Times New Roman" w:hAnsi="Times New Roman"/>
        </w:rPr>
        <w:t xml:space="preserve"> služieb vo verejnom záujme.</w:t>
      </w:r>
    </w:p>
    <w:p w:rsidR="002E2053" w:rsidP="0034285F">
      <w:pPr>
        <w:tabs>
          <w:tab w:val="left" w:pos="426"/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numPr>
          <w:ilvl w:val="1"/>
          <w:numId w:val="27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C516CD">
        <w:rPr>
          <w:rFonts w:ascii="Times New Roman" w:hAnsi="Times New Roman"/>
        </w:rPr>
        <w:t xml:space="preserve">Povinná osoba aspoň raz za tri roky </w:t>
      </w:r>
      <w:r>
        <w:rPr>
          <w:rFonts w:ascii="Times New Roman" w:hAnsi="Times New Roman"/>
        </w:rPr>
        <w:t>overuje</w:t>
      </w:r>
      <w:r w:rsidRPr="00C516CD">
        <w:rPr>
          <w:rFonts w:ascii="Times New Roman" w:hAnsi="Times New Roman"/>
        </w:rPr>
        <w:t xml:space="preserve"> dôvody obmedzenia opakovaného použitia podľa odseku </w:t>
      </w:r>
      <w:r w:rsidRPr="00275B7F">
        <w:rPr>
          <w:rFonts w:ascii="Times New Roman" w:hAnsi="Times New Roman"/>
        </w:rPr>
        <w:t>3</w:t>
      </w:r>
      <w:r>
        <w:rPr>
          <w:rFonts w:ascii="Times New Roman" w:hAnsi="Times New Roman"/>
        </w:rPr>
        <w:t>, pričom z overenia vypracuje odôvodnený písomný záznam.</w:t>
      </w:r>
    </w:p>
    <w:p w:rsidR="002E2053" w:rsidRPr="00C516CD" w:rsidP="0034285F">
      <w:pPr>
        <w:tabs>
          <w:tab w:val="left" w:pos="426"/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RPr="00D97562" w:rsidP="0034285F">
      <w:pPr>
        <w:numPr>
          <w:ilvl w:val="1"/>
          <w:numId w:val="27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D97562">
        <w:rPr>
          <w:rFonts w:ascii="Times New Roman" w:hAnsi="Times New Roman"/>
        </w:rPr>
        <w:t>Povinná osoba zverejňuje dohody, ktoré obsahujú obmedzenie opakovaného použitia podľa odseku 3</w:t>
      </w:r>
      <w:r w:rsidR="00FF11EA">
        <w:rPr>
          <w:rFonts w:ascii="Times New Roman" w:hAnsi="Times New Roman"/>
        </w:rPr>
        <w:t>,</w:t>
      </w:r>
      <w:r w:rsidRPr="00D97562">
        <w:rPr>
          <w:rFonts w:ascii="Times New Roman" w:hAnsi="Times New Roman"/>
        </w:rPr>
        <w:t xml:space="preserve"> na svojom webovom sídle, ak ho má zriadené, inak ich zverejňuje podľa § 6 ods. 2. Povinnosť nesprístupniť ustanovenia </w:t>
      </w:r>
      <w:r>
        <w:rPr>
          <w:rFonts w:ascii="Times New Roman" w:hAnsi="Times New Roman"/>
        </w:rPr>
        <w:t>dohody</w:t>
      </w:r>
      <w:r w:rsidRPr="00D97562">
        <w:rPr>
          <w:rFonts w:ascii="Times New Roman" w:hAnsi="Times New Roman"/>
        </w:rPr>
        <w:t xml:space="preserve"> obsahujúce informáciu, ktorá sa podľa tohto zákona nesprístupňuje vrátane rozsahu osobných údajov účastníka </w:t>
      </w:r>
      <w:r>
        <w:rPr>
          <w:rFonts w:ascii="Times New Roman" w:hAnsi="Times New Roman"/>
        </w:rPr>
        <w:t>dohody</w:t>
      </w:r>
      <w:r w:rsidRPr="00D97562">
        <w:rPr>
          <w:rFonts w:ascii="Times New Roman" w:hAnsi="Times New Roman"/>
        </w:rPr>
        <w:t xml:space="preserve"> odlišného od povinnej osoby podľa § 5a ods. 13 platí rovnako.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</w:t>
      </w:r>
      <w:r>
        <w:rPr>
          <w:rFonts w:ascii="Times New Roman" w:hAnsi="Times New Roman"/>
        </w:rPr>
        <w:t>f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ilvl w:val="1"/>
          <w:numId w:val="28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Povinná osoba môže </w:t>
      </w:r>
      <w:r>
        <w:rPr>
          <w:rFonts w:ascii="Times New Roman" w:hAnsi="Times New Roman"/>
        </w:rPr>
        <w:t>umožniť</w:t>
      </w:r>
      <w:r w:rsidRPr="008902CE">
        <w:rPr>
          <w:rFonts w:ascii="Times New Roman" w:hAnsi="Times New Roman"/>
        </w:rPr>
        <w:t xml:space="preserve"> opakované použitie informácií bez určenia podmienok alebo s určením podmienok.</w:t>
      </w:r>
    </w:p>
    <w:p w:rsidR="002E2053" w:rsidRPr="008902CE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P="0034285F">
      <w:pPr>
        <w:numPr>
          <w:ilvl w:val="1"/>
          <w:numId w:val="28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Podmienky opakovaného použitia informácií obsahujú</w:t>
      </w:r>
    </w:p>
    <w:p w:rsidR="002E2053" w:rsidP="0034285F">
      <w:pPr>
        <w:numPr>
          <w:numId w:val="34"/>
        </w:numPr>
        <w:tabs>
          <w:tab w:val="left" w:pos="284"/>
          <w:tab w:val="left" w:pos="1134"/>
        </w:tabs>
        <w:bidi w:val="0"/>
        <w:ind w:left="714" w:hanging="7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požiadavky prístupu,</w:t>
      </w:r>
    </w:p>
    <w:p w:rsidR="002E2053" w:rsidRPr="00597CC7" w:rsidP="0034285F">
      <w:pPr>
        <w:numPr>
          <w:numId w:val="34"/>
        </w:numPr>
        <w:tabs>
          <w:tab w:val="left" w:pos="284"/>
        </w:tabs>
        <w:bidi w:val="0"/>
        <w:ind w:left="714" w:hanging="714"/>
        <w:jc w:val="both"/>
        <w:rPr>
          <w:rFonts w:ascii="Times New Roman" w:hAnsi="Times New Roman"/>
        </w:rPr>
      </w:pPr>
      <w:r w:rsidRPr="00597CC7">
        <w:rPr>
          <w:rFonts w:ascii="Times New Roman" w:hAnsi="Times New Roman"/>
        </w:rPr>
        <w:t xml:space="preserve">povinnosti žiadateľa pri </w:t>
      </w:r>
      <w:r w:rsidRPr="008367F7">
        <w:rPr>
          <w:rFonts w:ascii="Times New Roman" w:hAnsi="Times New Roman"/>
        </w:rPr>
        <w:t>opakovanom použi</w:t>
      </w:r>
      <w:r>
        <w:rPr>
          <w:rFonts w:ascii="Times New Roman" w:hAnsi="Times New Roman"/>
        </w:rPr>
        <w:t xml:space="preserve">tí </w:t>
      </w:r>
      <w:r w:rsidRPr="008367F7">
        <w:rPr>
          <w:rFonts w:ascii="Times New Roman" w:hAnsi="Times New Roman"/>
        </w:rPr>
        <w:t>informáci</w:t>
      </w:r>
      <w:r>
        <w:rPr>
          <w:rFonts w:ascii="Times New Roman" w:hAnsi="Times New Roman"/>
        </w:rPr>
        <w:t>í</w:t>
      </w:r>
      <w:r w:rsidRPr="008367F7">
        <w:rPr>
          <w:rFonts w:ascii="Times New Roman" w:hAnsi="Times New Roman"/>
        </w:rPr>
        <w:t>.</w:t>
      </w:r>
    </w:p>
    <w:p w:rsidR="002E2053" w:rsidRPr="00A41704" w:rsidP="002E2053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E2053" w:rsidRPr="00D97562" w:rsidP="0034285F">
      <w:pPr>
        <w:numPr>
          <w:ilvl w:val="1"/>
          <w:numId w:val="2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D97562">
        <w:rPr>
          <w:rFonts w:ascii="Times New Roman" w:hAnsi="Times New Roman"/>
        </w:rPr>
        <w:t xml:space="preserve">Požiadavkami prístupu podľa odseku 2 písm. a) </w:t>
      </w:r>
      <w:r>
        <w:rPr>
          <w:rFonts w:ascii="Times New Roman" w:hAnsi="Times New Roman"/>
        </w:rPr>
        <w:t>sú</w:t>
      </w:r>
      <w:r w:rsidRPr="00D97562">
        <w:rPr>
          <w:rFonts w:ascii="Times New Roman" w:hAnsi="Times New Roman"/>
        </w:rPr>
        <w:t xml:space="preserve"> najmä technické požiadavky, ktorých splnenie je potrebné na zabezpečenie sprístupnenia informácií na účel opakovaného použitia. Technické požiadavky musia byť v súlade so štandardmi pre informačné systémy verejnej správy</w:t>
      </w:r>
      <w:r>
        <w:rPr>
          <w:rFonts w:ascii="Times New Roman" w:hAnsi="Times New Roman"/>
        </w:rPr>
        <w:t>.</w:t>
      </w:r>
      <w:r w:rsidRPr="00D97562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n</w:t>
      </w:r>
      <w:r>
        <w:rPr>
          <w:rFonts w:ascii="Times New Roman" w:hAnsi="Times New Roman"/>
        </w:rPr>
        <w:t>)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numPr>
          <w:ilvl w:val="1"/>
          <w:numId w:val="2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0F454E">
        <w:rPr>
          <w:rFonts w:ascii="Times New Roman" w:hAnsi="Times New Roman"/>
        </w:rPr>
        <w:t>ovinnos</w:t>
      </w:r>
      <w:r>
        <w:rPr>
          <w:rFonts w:ascii="Times New Roman" w:hAnsi="Times New Roman"/>
        </w:rPr>
        <w:t>ťami</w:t>
      </w:r>
      <w:r w:rsidRPr="00597CC7">
        <w:rPr>
          <w:rFonts w:ascii="Times New Roman" w:hAnsi="Times New Roman"/>
        </w:rPr>
        <w:t xml:space="preserve"> žiadateľa pri </w:t>
      </w:r>
      <w:r w:rsidRPr="008367F7">
        <w:rPr>
          <w:rFonts w:ascii="Times New Roman" w:hAnsi="Times New Roman"/>
        </w:rPr>
        <w:t>opakovanom použi</w:t>
      </w:r>
      <w:r>
        <w:rPr>
          <w:rFonts w:ascii="Times New Roman" w:hAnsi="Times New Roman"/>
        </w:rPr>
        <w:t xml:space="preserve">tí </w:t>
      </w:r>
      <w:r w:rsidRPr="008367F7">
        <w:rPr>
          <w:rFonts w:ascii="Times New Roman" w:hAnsi="Times New Roman"/>
        </w:rPr>
        <w:t>informáci</w:t>
      </w:r>
      <w:r>
        <w:rPr>
          <w:rFonts w:ascii="Times New Roman" w:hAnsi="Times New Roman"/>
        </w:rPr>
        <w:t xml:space="preserve">í podľa odseku 2 písm. b) sú najmä </w:t>
      </w:r>
      <w:r w:rsidRPr="008902CE">
        <w:rPr>
          <w:rFonts w:ascii="Times New Roman" w:hAnsi="Times New Roman"/>
        </w:rPr>
        <w:t>povinnosť označovať povinnú osobu</w:t>
      </w:r>
      <w:r w:rsidRPr="000F454E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á</w:t>
      </w:r>
      <w:r w:rsidRPr="000F454E">
        <w:rPr>
          <w:rFonts w:ascii="Times New Roman" w:hAnsi="Times New Roman"/>
        </w:rPr>
        <w:t xml:space="preserve"> na účel opakovaného použitia informáci</w:t>
      </w:r>
      <w:r>
        <w:rPr>
          <w:rFonts w:ascii="Times New Roman" w:hAnsi="Times New Roman"/>
        </w:rPr>
        <w:t>e</w:t>
      </w:r>
      <w:r w:rsidRPr="000F454E">
        <w:rPr>
          <w:rFonts w:ascii="Times New Roman" w:hAnsi="Times New Roman"/>
        </w:rPr>
        <w:t xml:space="preserve"> poskytl</w:t>
      </w:r>
      <w:r>
        <w:rPr>
          <w:rFonts w:ascii="Times New Roman" w:hAnsi="Times New Roman"/>
        </w:rPr>
        <w:t>a</w:t>
      </w:r>
      <w:r w:rsidRPr="00ED41D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</w:t>
      </w:r>
      <w:r w:rsidRPr="008902CE">
        <w:rPr>
          <w:rFonts w:ascii="Times New Roman" w:hAnsi="Times New Roman"/>
        </w:rPr>
        <w:t>obmedzenie možnosti zmeny obsahu informáci</w:t>
      </w:r>
      <w:r>
        <w:rPr>
          <w:rFonts w:ascii="Times New Roman" w:hAnsi="Times New Roman"/>
        </w:rPr>
        <w:t>í</w:t>
      </w:r>
      <w:r w:rsidRPr="000F454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Z</w:t>
      </w:r>
      <w:r w:rsidRPr="000F454E">
        <w:rPr>
          <w:rFonts w:ascii="Times New Roman" w:hAnsi="Times New Roman"/>
        </w:rPr>
        <w:t>men</w:t>
      </w:r>
      <w:r>
        <w:rPr>
          <w:rFonts w:ascii="Times New Roman" w:hAnsi="Times New Roman"/>
        </w:rPr>
        <w:t>ou</w:t>
      </w:r>
      <w:r w:rsidRPr="000F454E">
        <w:rPr>
          <w:rFonts w:ascii="Times New Roman" w:hAnsi="Times New Roman"/>
        </w:rPr>
        <w:t xml:space="preserve"> obsahu informácií </w:t>
      </w:r>
      <w:r>
        <w:rPr>
          <w:rFonts w:ascii="Times New Roman" w:hAnsi="Times New Roman"/>
        </w:rPr>
        <w:t>nie je</w:t>
      </w:r>
      <w:r w:rsidRPr="000F454E">
        <w:rPr>
          <w:rFonts w:ascii="Times New Roman" w:hAnsi="Times New Roman"/>
        </w:rPr>
        <w:t xml:space="preserve"> oprav</w:t>
      </w:r>
      <w:r>
        <w:rPr>
          <w:rFonts w:ascii="Times New Roman" w:hAnsi="Times New Roman"/>
        </w:rPr>
        <w:t>a</w:t>
      </w:r>
      <w:r w:rsidRPr="000F454E">
        <w:rPr>
          <w:rFonts w:ascii="Times New Roman" w:hAnsi="Times New Roman"/>
        </w:rPr>
        <w:t xml:space="preserve"> nesprávnej alebo neaktuálnej informácie,</w:t>
      </w:r>
      <w:r>
        <w:rPr>
          <w:rFonts w:ascii="Times New Roman" w:hAnsi="Times New Roman"/>
        </w:rPr>
        <w:t xml:space="preserve"> prepojenie informácií s inými informáciami, ani doplnenie ďalších informácií,</w:t>
      </w:r>
      <w:r w:rsidRPr="000F454E">
        <w:rPr>
          <w:rFonts w:ascii="Times New Roman" w:hAnsi="Times New Roman"/>
        </w:rPr>
        <w:t xml:space="preserve"> ak je </w:t>
      </w:r>
      <w:r>
        <w:rPr>
          <w:rFonts w:ascii="Times New Roman" w:hAnsi="Times New Roman"/>
        </w:rPr>
        <w:t>pôvodná</w:t>
      </w:r>
      <w:r w:rsidRPr="000F454E">
        <w:rPr>
          <w:rFonts w:ascii="Times New Roman" w:hAnsi="Times New Roman"/>
        </w:rPr>
        <w:t xml:space="preserve"> informácia označená.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0F454E" w:rsidP="0034285F">
      <w:pPr>
        <w:numPr>
          <w:ilvl w:val="1"/>
          <w:numId w:val="2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Podmienky opakovaného použitia informácií určí povinná osoba tak, aby boli nediskriminačné a obmedzovali opakované použitie informácií len v nevyhnutnej miere.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ilvl w:val="1"/>
          <w:numId w:val="2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Povinná osoba, ktorá opakovane používa informáci</w:t>
      </w:r>
      <w:r>
        <w:rPr>
          <w:rFonts w:ascii="Times New Roman" w:hAnsi="Times New Roman"/>
        </w:rPr>
        <w:t>u</w:t>
      </w:r>
      <w:r w:rsidRPr="008902CE">
        <w:rPr>
          <w:rFonts w:ascii="Times New Roman" w:hAnsi="Times New Roman"/>
        </w:rPr>
        <w:t xml:space="preserve"> na podnikateľsk</w:t>
      </w:r>
      <w:r>
        <w:rPr>
          <w:rFonts w:ascii="Times New Roman" w:hAnsi="Times New Roman"/>
        </w:rPr>
        <w:t>ý</w:t>
      </w:r>
      <w:r w:rsidRPr="008902CE">
        <w:rPr>
          <w:rFonts w:ascii="Times New Roman" w:hAnsi="Times New Roman"/>
        </w:rPr>
        <w:t xml:space="preserve"> účel</w:t>
      </w:r>
      <w:r>
        <w:rPr>
          <w:rFonts w:ascii="Times New Roman" w:hAnsi="Times New Roman"/>
        </w:rPr>
        <w:t xml:space="preserve"> odlišný </w:t>
      </w:r>
      <w:r w:rsidRPr="008902CE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plnenia úloh tejto povinnej osoby</w:t>
      </w:r>
      <w:r w:rsidRPr="008902CE">
        <w:rPr>
          <w:rFonts w:ascii="Times New Roman" w:hAnsi="Times New Roman"/>
        </w:rPr>
        <w:t>, má rovnaké povinnosti ako žiadateľ, ktorý opakovane používa informáci</w:t>
      </w:r>
      <w:r>
        <w:rPr>
          <w:rFonts w:ascii="Times New Roman" w:hAnsi="Times New Roman"/>
        </w:rPr>
        <w:t>u</w:t>
      </w:r>
      <w:r w:rsidRPr="008902CE">
        <w:rPr>
          <w:rFonts w:ascii="Times New Roman" w:hAnsi="Times New Roman"/>
        </w:rPr>
        <w:t xml:space="preserve"> na podnikateľské účely.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numPr>
          <w:ilvl w:val="1"/>
          <w:numId w:val="2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Povinná osoba zverejňuje podmienky opakovaného použitia informácií na svojom webovom sídle, ak ho má zriadené, inak </w:t>
      </w:r>
      <w:r>
        <w:rPr>
          <w:rFonts w:ascii="Times New Roman" w:hAnsi="Times New Roman"/>
        </w:rPr>
        <w:t xml:space="preserve">ich zverejňuje </w:t>
      </w:r>
      <w:r w:rsidRPr="008902CE">
        <w:rPr>
          <w:rFonts w:ascii="Times New Roman" w:hAnsi="Times New Roman"/>
        </w:rPr>
        <w:t>podľa § 6 ods. 2.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ilvl w:val="1"/>
          <w:numId w:val="2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Ak povinná osoba zruší podmienky opakovaného použitia informácií alebo </w:t>
      </w:r>
      <w:r>
        <w:rPr>
          <w:rFonts w:ascii="Times New Roman" w:hAnsi="Times New Roman"/>
        </w:rPr>
        <w:t>vydá rozhodnutie o tom</w:t>
      </w:r>
      <w:r w:rsidRPr="008902CE">
        <w:rPr>
          <w:rFonts w:ascii="Times New Roman" w:hAnsi="Times New Roman"/>
        </w:rPr>
        <w:t xml:space="preserve">, že už informácie nebude naďalej </w:t>
      </w:r>
      <w:r>
        <w:rPr>
          <w:rFonts w:ascii="Times New Roman" w:hAnsi="Times New Roman"/>
        </w:rPr>
        <w:t xml:space="preserve">sprístupňovať alebo </w:t>
      </w:r>
      <w:r w:rsidRPr="008902CE">
        <w:rPr>
          <w:rFonts w:ascii="Times New Roman" w:hAnsi="Times New Roman"/>
        </w:rPr>
        <w:t>aktualizovať</w:t>
      </w:r>
      <w:r>
        <w:rPr>
          <w:rFonts w:ascii="Times New Roman" w:hAnsi="Times New Roman"/>
        </w:rPr>
        <w:t xml:space="preserve"> na účel ich opakovaného použitia</w:t>
      </w:r>
      <w:r w:rsidRPr="008902CE">
        <w:rPr>
          <w:rFonts w:ascii="Times New Roman" w:hAnsi="Times New Roman"/>
        </w:rPr>
        <w:t>, bez zbytočného odkladu o tom informuje na svojom webovom sídle, ak ho má zriadené, inak podľa § 6 ods. 2.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</w:t>
      </w:r>
      <w:r>
        <w:rPr>
          <w:rFonts w:ascii="Times New Roman" w:hAnsi="Times New Roman"/>
        </w:rPr>
        <w:t>g</w:t>
      </w:r>
    </w:p>
    <w:p w:rsidR="002E2053" w:rsidRPr="008902CE" w:rsidP="0034285F">
      <w:pPr>
        <w:tabs>
          <w:tab w:val="left" w:pos="1134"/>
        </w:tabs>
        <w:bidi w:val="0"/>
        <w:rPr>
          <w:rFonts w:ascii="Times New Roman" w:hAnsi="Times New Roman"/>
        </w:rPr>
      </w:pPr>
    </w:p>
    <w:p w:rsidR="002E2053" w:rsidRPr="008902CE" w:rsidP="0034285F">
      <w:pPr>
        <w:numPr>
          <w:numId w:val="29"/>
        </w:numPr>
        <w:tabs>
          <w:tab w:val="left" w:pos="142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Povinná osoba </w:t>
      </w:r>
      <w:r>
        <w:rPr>
          <w:rFonts w:ascii="Times New Roman" w:hAnsi="Times New Roman"/>
        </w:rPr>
        <w:t>sprístupňuje</w:t>
      </w:r>
      <w:r w:rsidRPr="008902CE">
        <w:rPr>
          <w:rFonts w:ascii="Times New Roman" w:hAnsi="Times New Roman"/>
        </w:rPr>
        <w:t xml:space="preserve"> informácie na účel ich opakovaného použitia </w:t>
      </w:r>
      <w:r>
        <w:rPr>
          <w:rFonts w:ascii="Times New Roman" w:hAnsi="Times New Roman"/>
        </w:rPr>
        <w:t xml:space="preserve">v podobe a spôsobom, ktorý umožňujú jej technické podmienky; prednostne však </w:t>
      </w:r>
      <w:r w:rsidRPr="008902CE">
        <w:rPr>
          <w:rFonts w:ascii="Times New Roman" w:hAnsi="Times New Roman"/>
        </w:rPr>
        <w:t>v elektronickej podobe.</w:t>
      </w:r>
    </w:p>
    <w:p w:rsidR="002E2053" w:rsidRPr="008902CE" w:rsidP="0034285F">
      <w:pPr>
        <w:tabs>
          <w:tab w:val="left" w:pos="142"/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numId w:val="29"/>
        </w:numPr>
        <w:tabs>
          <w:tab w:val="left" w:pos="142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Povinná osoba nemá povinnosť sprístupňovať informácie na</w:t>
      </w:r>
      <w:r>
        <w:rPr>
          <w:rFonts w:ascii="Times New Roman" w:hAnsi="Times New Roman"/>
        </w:rPr>
        <w:t xml:space="preserve"> účel ich</w:t>
      </w:r>
      <w:r w:rsidRPr="008902CE">
        <w:rPr>
          <w:rFonts w:ascii="Times New Roman" w:hAnsi="Times New Roman"/>
        </w:rPr>
        <w:t xml:space="preserve"> opakované</w:t>
      </w:r>
      <w:r>
        <w:rPr>
          <w:rFonts w:ascii="Times New Roman" w:hAnsi="Times New Roman"/>
        </w:rPr>
        <w:t>ho použitia</w:t>
      </w:r>
      <w:r w:rsidRPr="008902CE">
        <w:rPr>
          <w:rFonts w:ascii="Times New Roman" w:hAnsi="Times New Roman"/>
        </w:rPr>
        <w:t xml:space="preserve"> usporiadané v štruktúre alebo vo formátoch</w:t>
      </w:r>
      <w:r w:rsidRPr="008902CE">
        <w:rPr>
          <w:rFonts w:ascii="Times New Roman" w:hAnsi="Times New Roman"/>
          <w:vertAlign w:val="superscript"/>
        </w:rPr>
        <w:t>27</w:t>
      </w:r>
      <w:r>
        <w:rPr>
          <w:rFonts w:ascii="Times New Roman" w:hAnsi="Times New Roman"/>
          <w:vertAlign w:val="superscript"/>
        </w:rPr>
        <w:t>o</w:t>
      </w:r>
      <w:r>
        <w:rPr>
          <w:rFonts w:ascii="Times New Roman" w:hAnsi="Times New Roman"/>
        </w:rPr>
        <w:t>)</w:t>
      </w:r>
      <w:r w:rsidRPr="008902CE">
        <w:rPr>
          <w:rFonts w:ascii="Times New Roman" w:hAnsi="Times New Roman"/>
        </w:rPr>
        <w:t xml:space="preserve"> podľa kritérií určených žiadateľom a nemá povinnosť zabezpečiť osobitné technické riešenie prepojenia alebo pripojenia žiadateľa, ak požiadavky žiadateľa presahujú rámec jednoduchej operácie.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</w:t>
      </w:r>
      <w:r>
        <w:rPr>
          <w:rFonts w:ascii="Times New Roman" w:hAnsi="Times New Roman"/>
        </w:rPr>
        <w:t>h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eastAsia="EUAlbertina-Regular-Identity-H" w:hAnsi="Times New Roman"/>
        </w:rPr>
      </w:pPr>
    </w:p>
    <w:p w:rsidR="002E2053" w:rsidP="0034285F">
      <w:pPr>
        <w:numPr>
          <w:ilvl w:val="1"/>
          <w:numId w:val="30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Žiadateľ, ktorý žiada sprístupniť informácie podľa ustanovení o opakovanom použití informácií, v žiadosti okrem náležitostí podľa § 14 ods. 2 uvedie údaj o tom, </w:t>
      </w:r>
      <w:r w:rsidRPr="008902CE">
        <w:rPr>
          <w:rFonts w:ascii="Times New Roman" w:hAnsi="Times New Roman"/>
        </w:rPr>
        <w:t>či</w:t>
      </w:r>
    </w:p>
    <w:p w:rsidR="002E2053" w:rsidP="0034285F">
      <w:pPr>
        <w:numPr>
          <w:ilvl w:val="2"/>
          <w:numId w:val="30"/>
        </w:numPr>
        <w:tabs>
          <w:tab w:val="left" w:pos="284"/>
        </w:tabs>
        <w:bidi w:val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 žiada sprístupniť podľa ustanovení o opakovanom použití informácií,</w:t>
      </w:r>
    </w:p>
    <w:p w:rsidR="002E2053" w:rsidP="0034285F">
      <w:pPr>
        <w:numPr>
          <w:ilvl w:val="2"/>
          <w:numId w:val="30"/>
        </w:numPr>
        <w:tabs>
          <w:tab w:val="left" w:pos="284"/>
        </w:tabs>
        <w:bidi w:val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použije informácie na podnikateľský účel alebo na nepodnikateľský účel.</w:t>
      </w:r>
    </w:p>
    <w:p w:rsidR="002E2053" w:rsidP="002E2053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2E2053" w:rsidRPr="00E92C4B" w:rsidP="0034285F">
      <w:pPr>
        <w:numPr>
          <w:ilvl w:val="1"/>
          <w:numId w:val="30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žiadosť neobsahuje údaje podľa odseku 1</w:t>
      </w:r>
      <w:r w:rsidRPr="00ED41D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povinná osoba ju vybaví podľa § 14.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21i</w:t>
      </w:r>
    </w:p>
    <w:p w:rsidR="002E2053" w:rsidP="0034285F">
      <w:pPr>
        <w:tabs>
          <w:tab w:val="left" w:pos="1134"/>
        </w:tabs>
        <w:bidi w:val="0"/>
        <w:rPr>
          <w:rFonts w:ascii="Times New Roman" w:hAnsi="Times New Roman"/>
        </w:rPr>
      </w:pPr>
    </w:p>
    <w:p w:rsidR="002E2053" w:rsidP="0034285F">
      <w:pPr>
        <w:numPr>
          <w:ilvl w:val="1"/>
          <w:numId w:val="25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96361F">
        <w:rPr>
          <w:rFonts w:ascii="Times New Roman" w:hAnsi="Times New Roman"/>
        </w:rPr>
        <w:t>Lehota na vybavenie žiadosti je 20 pracovných dní</w:t>
      </w:r>
      <w:r>
        <w:rPr>
          <w:rFonts w:ascii="Times New Roman" w:hAnsi="Times New Roman"/>
        </w:rPr>
        <w:t>.</w:t>
      </w:r>
      <w:r w:rsidRPr="0096361F">
        <w:rPr>
          <w:rFonts w:ascii="Times New Roman" w:hAnsi="Times New Roman"/>
        </w:rPr>
        <w:t xml:space="preserve"> Zo závažných dôvodov môže povinná osoba predĺžiť </w:t>
      </w:r>
      <w:r>
        <w:rPr>
          <w:rFonts w:ascii="Times New Roman" w:hAnsi="Times New Roman"/>
        </w:rPr>
        <w:t xml:space="preserve">túto </w:t>
      </w:r>
      <w:r w:rsidRPr="0096361F">
        <w:rPr>
          <w:rFonts w:ascii="Times New Roman" w:hAnsi="Times New Roman"/>
        </w:rPr>
        <w:t>lehotu, najviac však o 20 pracovných dní. Predĺženie lehoty povinná osoba oznámi žiadateľovi bez zbytočného odkladu, najneskôr do 21 dní odo dňa podania žiadosti</w:t>
      </w:r>
      <w:r w:rsidRPr="00E64E06">
        <w:rPr>
          <w:rFonts w:ascii="Times New Roman" w:hAnsi="Times New Roman"/>
        </w:rPr>
        <w:t xml:space="preserve"> </w:t>
      </w:r>
      <w:r w:rsidRPr="0096361F">
        <w:rPr>
          <w:rFonts w:ascii="Times New Roman" w:hAnsi="Times New Roman"/>
        </w:rPr>
        <w:t>alebo odo dňa odstránenia jej nedostatkov. V oznámení uvedie dôvody, ktoré viedli k predĺženiu lehoty.</w:t>
      </w:r>
    </w:p>
    <w:p w:rsidR="002E2053" w:rsidRPr="00980A85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RPr="008367F7" w:rsidP="0034285F">
      <w:pPr>
        <w:numPr>
          <w:ilvl w:val="1"/>
          <w:numId w:val="25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color w:val="000000"/>
        </w:rPr>
      </w:pPr>
      <w:r w:rsidRPr="00FA5D1E">
        <w:rPr>
          <w:rFonts w:ascii="Times New Roman" w:hAnsi="Times New Roman"/>
          <w:color w:val="000000"/>
        </w:rPr>
        <w:t>Ak povinná osoba má určené podmienky opakovaného použitia informácií, na základe podanej žiadosti</w:t>
      </w:r>
      <w:r>
        <w:rPr>
          <w:rFonts w:ascii="Times New Roman" w:hAnsi="Times New Roman"/>
          <w:color w:val="000000"/>
        </w:rPr>
        <w:t xml:space="preserve"> </w:t>
      </w:r>
      <w:r w:rsidRPr="00FA5D1E">
        <w:rPr>
          <w:rFonts w:ascii="Times New Roman" w:hAnsi="Times New Roman"/>
          <w:color w:val="000000"/>
        </w:rPr>
        <w:t xml:space="preserve">preskúma, či žiadateľ splnil tieto podmienky, a v prípade ich splnenia </w:t>
      </w:r>
      <w:r>
        <w:rPr>
          <w:rFonts w:ascii="Times New Roman" w:hAnsi="Times New Roman"/>
          <w:color w:val="000000"/>
        </w:rPr>
        <w:t>sprístupní</w:t>
      </w:r>
      <w:r w:rsidRPr="00FA5D1E">
        <w:rPr>
          <w:rFonts w:ascii="Times New Roman" w:hAnsi="Times New Roman"/>
          <w:color w:val="000000"/>
        </w:rPr>
        <w:t xml:space="preserve"> rozhodnutím informáci</w:t>
      </w:r>
      <w:r>
        <w:rPr>
          <w:rFonts w:ascii="Times New Roman" w:hAnsi="Times New Roman"/>
          <w:color w:val="000000"/>
        </w:rPr>
        <w:t>e na</w:t>
      </w:r>
      <w:r w:rsidRPr="00FA5D1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účel ich </w:t>
      </w:r>
      <w:r w:rsidRPr="00FA5D1E">
        <w:rPr>
          <w:rFonts w:ascii="Times New Roman" w:hAnsi="Times New Roman"/>
          <w:color w:val="000000"/>
        </w:rPr>
        <w:t>opakované</w:t>
      </w:r>
      <w:r>
        <w:rPr>
          <w:rFonts w:ascii="Times New Roman" w:hAnsi="Times New Roman"/>
          <w:color w:val="000000"/>
        </w:rPr>
        <w:t>ho použitia</w:t>
      </w:r>
      <w:r w:rsidRPr="00FA5D1E">
        <w:rPr>
          <w:rFonts w:ascii="Times New Roman" w:hAnsi="Times New Roman"/>
          <w:color w:val="000000"/>
        </w:rPr>
        <w:t xml:space="preserve">; inak žiadosť rozhodnutím odmietne. Žiadosť rozhodnutím </w:t>
      </w:r>
      <w:r w:rsidRPr="008367F7">
        <w:rPr>
          <w:rFonts w:ascii="Times New Roman" w:hAnsi="Times New Roman"/>
          <w:color w:val="000000"/>
        </w:rPr>
        <w:t>odmietne aj vtedy, ak sa požadovan</w:t>
      </w:r>
      <w:r>
        <w:rPr>
          <w:rFonts w:ascii="Times New Roman" w:hAnsi="Times New Roman"/>
          <w:color w:val="000000"/>
        </w:rPr>
        <w:t>é</w:t>
      </w:r>
      <w:r w:rsidRPr="008367F7">
        <w:rPr>
          <w:rFonts w:ascii="Times New Roman" w:hAnsi="Times New Roman"/>
          <w:color w:val="000000"/>
        </w:rPr>
        <w:t xml:space="preserve"> informáci</w:t>
      </w:r>
      <w:r>
        <w:rPr>
          <w:rFonts w:ascii="Times New Roman" w:hAnsi="Times New Roman"/>
          <w:color w:val="000000"/>
        </w:rPr>
        <w:t>e</w:t>
      </w:r>
      <w:r w:rsidRPr="008367F7">
        <w:rPr>
          <w:rFonts w:ascii="Times New Roman" w:hAnsi="Times New Roman"/>
          <w:color w:val="000000"/>
        </w:rPr>
        <w:t xml:space="preserve"> nesprístupňuj</w:t>
      </w:r>
      <w:r>
        <w:rPr>
          <w:rFonts w:ascii="Times New Roman" w:hAnsi="Times New Roman"/>
          <w:color w:val="000000"/>
        </w:rPr>
        <w:t>ú</w:t>
      </w:r>
      <w:r w:rsidRPr="008367F7">
        <w:rPr>
          <w:rFonts w:ascii="Times New Roman" w:hAnsi="Times New Roman"/>
          <w:color w:val="000000"/>
        </w:rPr>
        <w:t xml:space="preserve"> podľa </w:t>
      </w:r>
      <w:r>
        <w:rPr>
          <w:rFonts w:ascii="Times New Roman" w:hAnsi="Times New Roman"/>
          <w:color w:val="000000"/>
        </w:rPr>
        <w:t>§ 21c a 21d</w:t>
      </w:r>
      <w:r w:rsidRPr="00990EBF"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</w:rPr>
        <w:t>ak ide o informáciu podľa</w:t>
      </w:r>
      <w:r w:rsidRPr="00990EBF">
        <w:rPr>
          <w:rFonts w:ascii="Times New Roman" w:hAnsi="Times New Roman"/>
          <w:color w:val="000000"/>
        </w:rPr>
        <w:t xml:space="preserve"> § </w:t>
      </w:r>
      <w:r>
        <w:rPr>
          <w:rFonts w:ascii="Times New Roman" w:hAnsi="Times New Roman"/>
          <w:color w:val="000000"/>
        </w:rPr>
        <w:t>21c ods. 1 písm. c)</w:t>
      </w:r>
      <w:r w:rsidR="00AF4931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povinná osoba v rozhodnutí žiadateľovi oznámi</w:t>
      </w:r>
      <w:r w:rsidRPr="00ED41D2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kto je nositeľom práva duševného vlastníctva, ak je povinnej osobe známy.</w:t>
      </w:r>
    </w:p>
    <w:p w:rsidR="002E2053" w:rsidRPr="00FA5D1E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  <w:color w:val="000000"/>
        </w:rPr>
      </w:pPr>
    </w:p>
    <w:p w:rsidR="002E2053" w:rsidRPr="00FA5D1E" w:rsidP="00DD7C40">
      <w:pPr>
        <w:numPr>
          <w:ilvl w:val="1"/>
          <w:numId w:val="25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color w:val="000000"/>
        </w:rPr>
      </w:pPr>
      <w:r w:rsidRPr="00FA5D1E">
        <w:rPr>
          <w:rFonts w:ascii="Times New Roman" w:hAnsi="Times New Roman"/>
          <w:color w:val="000000"/>
        </w:rPr>
        <w:t>Ak povinná osoba</w:t>
      </w:r>
      <w:r>
        <w:rPr>
          <w:rFonts w:ascii="Times New Roman" w:hAnsi="Times New Roman"/>
          <w:color w:val="000000"/>
        </w:rPr>
        <w:t xml:space="preserve"> </w:t>
      </w:r>
      <w:r w:rsidRPr="00FA5D1E">
        <w:rPr>
          <w:rFonts w:ascii="Times New Roman" w:hAnsi="Times New Roman"/>
          <w:color w:val="000000"/>
        </w:rPr>
        <w:t xml:space="preserve">nemá určené podmienky opakovaného použitia informácií </w:t>
      </w:r>
      <w:r>
        <w:rPr>
          <w:rFonts w:ascii="Times New Roman" w:hAnsi="Times New Roman"/>
          <w:color w:val="000000"/>
        </w:rPr>
        <w:t>a ak sprístupňuje</w:t>
      </w:r>
      <w:r w:rsidRPr="00FA5D1E">
        <w:rPr>
          <w:rFonts w:ascii="Times New Roman" w:hAnsi="Times New Roman"/>
          <w:color w:val="000000"/>
        </w:rPr>
        <w:t xml:space="preserve"> informáci</w:t>
      </w:r>
      <w:r>
        <w:rPr>
          <w:rFonts w:ascii="Times New Roman" w:hAnsi="Times New Roman"/>
          <w:color w:val="000000"/>
        </w:rPr>
        <w:t xml:space="preserve">e </w:t>
      </w:r>
      <w:r w:rsidRPr="00FA5D1E">
        <w:rPr>
          <w:rFonts w:ascii="Times New Roman" w:hAnsi="Times New Roman"/>
          <w:color w:val="000000"/>
        </w:rPr>
        <w:t xml:space="preserve">podľa </w:t>
      </w:r>
      <w:r>
        <w:rPr>
          <w:rFonts w:ascii="Times New Roman" w:hAnsi="Times New Roman"/>
          <w:color w:val="000000"/>
        </w:rPr>
        <w:t>§ 21d</w:t>
      </w:r>
      <w:r w:rsidRPr="00FA5D1E">
        <w:rPr>
          <w:rFonts w:ascii="Times New Roman" w:hAnsi="Times New Roman"/>
          <w:color w:val="000000"/>
        </w:rPr>
        <w:t xml:space="preserve">, </w:t>
      </w:r>
    </w:p>
    <w:p w:rsidR="002E2053" w:rsidRPr="00FA5D1E" w:rsidP="00DD7C40">
      <w:pPr>
        <w:pStyle w:val="ListParagraph"/>
        <w:numPr>
          <w:numId w:val="33"/>
        </w:numPr>
        <w:tabs>
          <w:tab w:val="left" w:pos="284"/>
          <w:tab w:val="left" w:pos="1134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A5D1E">
        <w:rPr>
          <w:rFonts w:ascii="Times New Roman" w:hAnsi="Times New Roman"/>
          <w:color w:val="000000"/>
          <w:sz w:val="24"/>
          <w:szCs w:val="24"/>
        </w:rPr>
        <w:t>určí podmienky opakovaného použitia informáci</w:t>
      </w:r>
      <w:r>
        <w:rPr>
          <w:rFonts w:ascii="Times New Roman" w:hAnsi="Times New Roman"/>
          <w:color w:val="000000"/>
          <w:sz w:val="24"/>
          <w:szCs w:val="24"/>
        </w:rPr>
        <w:t>í</w:t>
      </w:r>
      <w:r w:rsidRPr="00FA5D1E">
        <w:rPr>
          <w:rFonts w:ascii="Times New Roman" w:hAnsi="Times New Roman"/>
          <w:color w:val="000000"/>
          <w:sz w:val="24"/>
          <w:szCs w:val="24"/>
        </w:rPr>
        <w:t xml:space="preserve"> rozhodnutím v lehote na vybavenie žiadosti podľa odseku 1 prv</w:t>
      </w:r>
      <w:r>
        <w:rPr>
          <w:rFonts w:ascii="Times New Roman" w:hAnsi="Times New Roman"/>
          <w:color w:val="000000"/>
          <w:sz w:val="24"/>
          <w:szCs w:val="24"/>
        </w:rPr>
        <w:t>ej</w:t>
      </w:r>
      <w:r w:rsidRPr="00FA5D1E">
        <w:rPr>
          <w:rFonts w:ascii="Times New Roman" w:hAnsi="Times New Roman"/>
          <w:color w:val="000000"/>
          <w:sz w:val="24"/>
          <w:szCs w:val="24"/>
        </w:rPr>
        <w:t xml:space="preserve"> vet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FA5D1E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 xml:space="preserve"> súčasne tieto podmienky </w:t>
      </w:r>
      <w:r w:rsidRPr="00FA5D1E">
        <w:rPr>
          <w:rFonts w:ascii="Times New Roman" w:hAnsi="Times New Roman"/>
          <w:color w:val="000000"/>
          <w:sz w:val="24"/>
          <w:szCs w:val="24"/>
        </w:rPr>
        <w:t>zverejní podľa § 21</w:t>
      </w:r>
      <w:r>
        <w:rPr>
          <w:rFonts w:ascii="Times New Roman" w:hAnsi="Times New Roman"/>
          <w:color w:val="000000"/>
          <w:sz w:val="24"/>
          <w:szCs w:val="24"/>
        </w:rPr>
        <w:t>f ods. 7</w:t>
      </w:r>
      <w:r w:rsidRPr="00FA5D1E">
        <w:rPr>
          <w:rFonts w:ascii="Times New Roman" w:hAnsi="Times New Roman"/>
          <w:color w:val="000000"/>
          <w:sz w:val="24"/>
          <w:szCs w:val="24"/>
        </w:rPr>
        <w:t xml:space="preserve"> alebo</w:t>
      </w:r>
    </w:p>
    <w:p w:rsidR="002E2053" w:rsidRPr="00FA5D1E" w:rsidP="00DD7C40">
      <w:pPr>
        <w:pStyle w:val="ListParagraph"/>
        <w:numPr>
          <w:numId w:val="33"/>
        </w:numPr>
        <w:tabs>
          <w:tab w:val="left" w:pos="284"/>
          <w:tab w:val="left" w:pos="1134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A5D1E">
        <w:rPr>
          <w:rFonts w:ascii="Times New Roman" w:hAnsi="Times New Roman"/>
          <w:color w:val="000000"/>
          <w:sz w:val="24"/>
          <w:szCs w:val="24"/>
        </w:rPr>
        <w:t xml:space="preserve">v rovnakej lehote rozhodnutím </w:t>
      </w:r>
      <w:r>
        <w:rPr>
          <w:rFonts w:ascii="Times New Roman" w:hAnsi="Times New Roman"/>
          <w:color w:val="000000"/>
          <w:sz w:val="24"/>
          <w:szCs w:val="24"/>
        </w:rPr>
        <w:t>sprístupní</w:t>
      </w:r>
      <w:r w:rsidRPr="00FA5D1E">
        <w:rPr>
          <w:rFonts w:ascii="Times New Roman" w:hAnsi="Times New Roman"/>
          <w:color w:val="000000"/>
          <w:sz w:val="24"/>
          <w:szCs w:val="24"/>
        </w:rPr>
        <w:t xml:space="preserve"> informáci</w:t>
      </w:r>
      <w:r>
        <w:rPr>
          <w:rFonts w:ascii="Times New Roman" w:hAnsi="Times New Roman"/>
          <w:color w:val="000000"/>
          <w:sz w:val="24"/>
          <w:szCs w:val="24"/>
        </w:rPr>
        <w:t>e na</w:t>
      </w:r>
      <w:r w:rsidRPr="00FA5D1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účel ich </w:t>
      </w:r>
      <w:r w:rsidRPr="00FA5D1E">
        <w:rPr>
          <w:rFonts w:ascii="Times New Roman" w:hAnsi="Times New Roman"/>
          <w:color w:val="000000"/>
          <w:sz w:val="24"/>
          <w:szCs w:val="24"/>
        </w:rPr>
        <w:t>opakované</w:t>
      </w:r>
      <w:r>
        <w:rPr>
          <w:rFonts w:ascii="Times New Roman" w:hAnsi="Times New Roman"/>
          <w:color w:val="000000"/>
          <w:sz w:val="24"/>
          <w:szCs w:val="24"/>
        </w:rPr>
        <w:t>ho použitia</w:t>
      </w:r>
      <w:r w:rsidRPr="00FA5D1E">
        <w:rPr>
          <w:rFonts w:ascii="Times New Roman" w:hAnsi="Times New Roman"/>
          <w:color w:val="000000"/>
          <w:sz w:val="24"/>
          <w:szCs w:val="24"/>
        </w:rPr>
        <w:t>.</w:t>
      </w:r>
    </w:p>
    <w:p w:rsidR="002E2053" w:rsidRPr="00FA5D1E" w:rsidP="00DD7C40">
      <w:pPr>
        <w:pStyle w:val="ListParagraph"/>
        <w:tabs>
          <w:tab w:val="left" w:pos="1134"/>
        </w:tabs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2053" w:rsidRPr="00FA5D1E" w:rsidP="00DD7C40">
      <w:pPr>
        <w:numPr>
          <w:ilvl w:val="1"/>
          <w:numId w:val="25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Ak sa uplatní postup podľa odseku 3 písm. a), l</w:t>
      </w:r>
      <w:r w:rsidRPr="00FA5D1E">
        <w:rPr>
          <w:rFonts w:ascii="Times New Roman" w:hAnsi="Times New Roman"/>
          <w:color w:val="000000"/>
        </w:rPr>
        <w:t xml:space="preserve">ehota na vybavenie žiadosti začína plynúť odo dňa podania oznámenia žiadateľa o splnení </w:t>
      </w:r>
      <w:r>
        <w:rPr>
          <w:rFonts w:ascii="Times New Roman" w:hAnsi="Times New Roman"/>
          <w:color w:val="000000"/>
        </w:rPr>
        <w:t xml:space="preserve">požiadaviek prístupu </w:t>
      </w:r>
      <w:r w:rsidRPr="00FA5D1E">
        <w:rPr>
          <w:rFonts w:ascii="Times New Roman" w:hAnsi="Times New Roman"/>
          <w:color w:val="000000"/>
        </w:rPr>
        <w:t>takto určených podmienok opakovaného použitia informáci</w:t>
      </w:r>
      <w:r>
        <w:rPr>
          <w:rFonts w:ascii="Times New Roman" w:hAnsi="Times New Roman"/>
          <w:color w:val="000000"/>
        </w:rPr>
        <w:t>í</w:t>
      </w:r>
      <w:r w:rsidRPr="00FA5D1E">
        <w:rPr>
          <w:rFonts w:ascii="Times New Roman" w:hAnsi="Times New Roman"/>
          <w:color w:val="000000"/>
        </w:rPr>
        <w:t>.</w:t>
      </w:r>
    </w:p>
    <w:p w:rsidR="002E2053" w:rsidRPr="00FA5D1E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  <w:color w:val="000000"/>
        </w:rPr>
      </w:pPr>
    </w:p>
    <w:p w:rsidR="002E2053" w:rsidRPr="00116495" w:rsidP="0034285F">
      <w:pPr>
        <w:numPr>
          <w:ilvl w:val="1"/>
          <w:numId w:val="25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color w:val="000000"/>
        </w:rPr>
      </w:pPr>
      <w:r w:rsidRPr="00116495">
        <w:rPr>
          <w:rFonts w:ascii="Times New Roman" w:hAnsi="Times New Roman"/>
        </w:rPr>
        <w:t>Ak žiadateľ prestal spĺňať podmienky opakovaného použitia informácií, povinná osoba na základe rozhodnutia zruší</w:t>
      </w:r>
      <w:r>
        <w:rPr>
          <w:rFonts w:ascii="Times New Roman" w:hAnsi="Times New Roman"/>
        </w:rPr>
        <w:t xml:space="preserve"> opakované použitie informácií.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tabs>
          <w:tab w:val="left" w:pos="1134"/>
        </w:tabs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§ 21</w:t>
      </w:r>
      <w:r>
        <w:rPr>
          <w:rFonts w:ascii="Times New Roman" w:hAnsi="Times New Roman"/>
        </w:rPr>
        <w:t>j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numPr>
          <w:numId w:val="35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Odvolanie možno podať proti rozhodnutiu povinnej osoby</w:t>
      </w:r>
    </w:p>
    <w:p w:rsidR="002E2053" w:rsidP="0034285F">
      <w:pPr>
        <w:numPr>
          <w:ilvl w:val="2"/>
          <w:numId w:val="35"/>
        </w:numPr>
        <w:tabs>
          <w:tab w:val="left" w:pos="284"/>
        </w:tabs>
        <w:bidi w:val="0"/>
        <w:ind w:left="714" w:hanging="714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podľa </w:t>
      </w:r>
      <w:r>
        <w:rPr>
          <w:rFonts w:ascii="Times New Roman" w:hAnsi="Times New Roman"/>
        </w:rPr>
        <w:t>§ 18 ods. 3,</w:t>
      </w:r>
    </w:p>
    <w:p w:rsidR="002E2053" w:rsidP="0034285F">
      <w:pPr>
        <w:numPr>
          <w:ilvl w:val="2"/>
          <w:numId w:val="35"/>
        </w:numPr>
        <w:tabs>
          <w:tab w:val="left" w:pos="284"/>
        </w:tabs>
        <w:bidi w:val="0"/>
        <w:ind w:left="714" w:hanging="714"/>
        <w:jc w:val="both"/>
        <w:rPr>
          <w:rFonts w:ascii="Times New Roman" w:hAnsi="Times New Roman"/>
        </w:rPr>
      </w:pPr>
      <w:r w:rsidRPr="009824D1">
        <w:rPr>
          <w:rFonts w:ascii="Times New Roman" w:hAnsi="Times New Roman"/>
        </w:rPr>
        <w:t xml:space="preserve">o odmietnutí žiadosti podľa § 21i ods. 2, </w:t>
      </w:r>
    </w:p>
    <w:p w:rsidR="002E2053" w:rsidRPr="009824D1" w:rsidP="0034285F">
      <w:pPr>
        <w:numPr>
          <w:ilvl w:val="2"/>
          <w:numId w:val="35"/>
        </w:numPr>
        <w:tabs>
          <w:tab w:val="left" w:pos="284"/>
        </w:tabs>
        <w:bidi w:val="0"/>
        <w:ind w:left="714" w:hanging="714"/>
        <w:jc w:val="both"/>
        <w:rPr>
          <w:rFonts w:ascii="Times New Roman" w:hAnsi="Times New Roman"/>
        </w:rPr>
      </w:pPr>
      <w:r w:rsidRPr="009824D1">
        <w:rPr>
          <w:rFonts w:ascii="Times New Roman" w:hAnsi="Times New Roman"/>
        </w:rPr>
        <w:t>o zrušení opakovaného použitia informácií podľa § 21i ods. 5.</w:t>
      </w:r>
    </w:p>
    <w:p w:rsidR="002E2053" w:rsidP="002E2053">
      <w:pPr>
        <w:bidi w:val="0"/>
        <w:jc w:val="both"/>
        <w:rPr>
          <w:rFonts w:ascii="Times New Roman" w:hAnsi="Times New Roman"/>
        </w:rPr>
      </w:pPr>
    </w:p>
    <w:p w:rsidR="002E2053" w:rsidRPr="00112A98" w:rsidP="0034285F">
      <w:pPr>
        <w:numPr>
          <w:numId w:val="35"/>
        </w:numPr>
        <w:tabs>
          <w:tab w:val="left" w:pos="1134"/>
        </w:tabs>
        <w:bidi w:val="0"/>
        <w:ind w:left="0" w:firstLine="709"/>
        <w:jc w:val="both"/>
        <w:rPr>
          <w:rFonts w:ascii="Times New Roman" w:eastAsia="EUAlbertina-Regular-Identity-H" w:hAnsi="Times New Roman"/>
        </w:rPr>
      </w:pPr>
      <w:r w:rsidRPr="00112A98">
        <w:rPr>
          <w:rFonts w:ascii="Times New Roman" w:hAnsi="Times New Roman"/>
        </w:rPr>
        <w:t xml:space="preserve">Odvolanie je prístupné aj </w:t>
      </w:r>
      <w:r>
        <w:rPr>
          <w:rFonts w:ascii="Times New Roman" w:hAnsi="Times New Roman"/>
        </w:rPr>
        <w:t>vtedy</w:t>
      </w:r>
      <w:r w:rsidRPr="00112A98">
        <w:rPr>
          <w:rFonts w:ascii="Times New Roman" w:hAnsi="Times New Roman"/>
        </w:rPr>
        <w:t xml:space="preserve">, ak povinná osoba sprístupní informácie na účel </w:t>
      </w:r>
      <w:r>
        <w:rPr>
          <w:rFonts w:ascii="Times New Roman" w:hAnsi="Times New Roman"/>
        </w:rPr>
        <w:t xml:space="preserve">ich </w:t>
      </w:r>
      <w:r w:rsidRPr="00112A98">
        <w:rPr>
          <w:rFonts w:ascii="Times New Roman" w:hAnsi="Times New Roman"/>
        </w:rPr>
        <w:t>opakovaného použitia a žiadateľ sa domnieva, že n</w:t>
      </w:r>
      <w:r>
        <w:rPr>
          <w:rFonts w:ascii="Times New Roman" w:hAnsi="Times New Roman"/>
        </w:rPr>
        <w:t xml:space="preserve">eboli </w:t>
      </w:r>
      <w:r w:rsidRPr="00112A98">
        <w:rPr>
          <w:rFonts w:ascii="Times New Roman" w:hAnsi="Times New Roman"/>
        </w:rPr>
        <w:t>dodržan</w:t>
      </w:r>
      <w:r>
        <w:rPr>
          <w:rFonts w:ascii="Times New Roman" w:hAnsi="Times New Roman"/>
        </w:rPr>
        <w:t>é</w:t>
      </w:r>
      <w:r w:rsidRPr="00112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rovnaké podmienky</w:t>
      </w:r>
      <w:r w:rsidRPr="00112A98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§ 21e ods. 1.</w:t>
      </w:r>
    </w:p>
    <w:p w:rsidR="002E2053" w:rsidRPr="00112A98" w:rsidP="002E2053">
      <w:pPr>
        <w:bidi w:val="0"/>
        <w:jc w:val="both"/>
        <w:rPr>
          <w:rFonts w:ascii="Times New Roman" w:eastAsia="EUAlbertina-Regular-Identity-H" w:hAnsi="Times New Roman"/>
        </w:rPr>
      </w:pPr>
    </w:p>
    <w:p w:rsidR="002E2053" w:rsidRPr="008902CE" w:rsidP="002E205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21k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Úhrada za opakované použitie informácií je príjmom povinnej osoby a môže byť jednorazová alebo opakovaná</w:t>
      </w:r>
      <w:r>
        <w:rPr>
          <w:rFonts w:ascii="Times New Roman" w:hAnsi="Times New Roman"/>
        </w:rPr>
        <w:t xml:space="preserve">. </w:t>
      </w:r>
    </w:p>
    <w:p w:rsidR="002E2053" w:rsidRPr="008902CE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RPr="00752F86" w:rsidP="0034285F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752F86">
        <w:rPr>
          <w:rFonts w:ascii="Times New Roman" w:hAnsi="Times New Roman"/>
        </w:rPr>
        <w:t>Úhrada za opakované použitie informácií sa vypočíta ako súčet účelne vynaložených nákladov spojených s umožnením prístupu k informáciám prostredníctvom nového alebo existujúceho priameho alebo nepriameho prepojenia alebo pripojenia žiadateľa k databáze informácií povinnej osoby, so zhotovením kópií, so zadovážením technických nosičov, s odoslaním informáci</w:t>
      </w:r>
      <w:r>
        <w:rPr>
          <w:rFonts w:ascii="Times New Roman" w:hAnsi="Times New Roman"/>
        </w:rPr>
        <w:t>í</w:t>
      </w:r>
      <w:r w:rsidRPr="00752F86">
        <w:rPr>
          <w:rFonts w:ascii="Times New Roman" w:hAnsi="Times New Roman"/>
        </w:rPr>
        <w:t xml:space="preserve"> žiadateľovi a príplatku nepresahujúc</w:t>
      </w:r>
      <w:r>
        <w:rPr>
          <w:rFonts w:ascii="Times New Roman" w:hAnsi="Times New Roman"/>
        </w:rPr>
        <w:t>eho</w:t>
      </w:r>
      <w:r w:rsidRPr="00752F86">
        <w:rPr>
          <w:rFonts w:ascii="Times New Roman" w:hAnsi="Times New Roman"/>
        </w:rPr>
        <w:t xml:space="preserve"> 10 % </w:t>
      </w:r>
      <w:r>
        <w:rPr>
          <w:rFonts w:ascii="Times New Roman" w:hAnsi="Times New Roman"/>
        </w:rPr>
        <w:t>účelne vynaložených nákladov,</w:t>
      </w:r>
      <w:r w:rsidRPr="00752F86">
        <w:rPr>
          <w:rFonts w:ascii="Times New Roman" w:hAnsi="Times New Roman"/>
        </w:rPr>
        <w:t xml:space="preserve"> </w:t>
      </w:r>
      <w:r w:rsidRPr="008902CE">
        <w:rPr>
          <w:rFonts w:ascii="Times New Roman" w:hAnsi="Times New Roman"/>
        </w:rPr>
        <w:t xml:space="preserve">ktorý si povinná osoba </w:t>
      </w:r>
      <w:r>
        <w:rPr>
          <w:rFonts w:ascii="Times New Roman" w:hAnsi="Times New Roman"/>
        </w:rPr>
        <w:t>môže</w:t>
      </w:r>
      <w:r w:rsidRPr="008902CE">
        <w:rPr>
          <w:rFonts w:ascii="Times New Roman" w:hAnsi="Times New Roman"/>
        </w:rPr>
        <w:t xml:space="preserve"> pripočítať k účelne vynaloženým nákladom</w:t>
      </w:r>
      <w:r w:rsidRPr="00752F8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Ustanovenia § 21e ods. 1 a § 21f ods. 5 sa použijú rovnako.</w:t>
      </w:r>
    </w:p>
    <w:p w:rsidR="002E2053" w:rsidRPr="00752F86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RPr="003931DC" w:rsidP="0034285F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752F86">
        <w:rPr>
          <w:rFonts w:ascii="Times New Roman" w:hAnsi="Times New Roman"/>
        </w:rPr>
        <w:t xml:space="preserve">Príplatok </w:t>
      </w:r>
      <w:r>
        <w:rPr>
          <w:rFonts w:ascii="Times New Roman" w:hAnsi="Times New Roman"/>
        </w:rPr>
        <w:t>podľa odseku 2 môže povinná osoba použiť len na skvalitňovanie prístupu žiadateľov k informáciám, najmä na vytvorenie alebo inováciu osobitných technických prepojení alebo pripojení</w:t>
      </w:r>
      <w:r w:rsidRPr="00ED41D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na konverziu informácií do elektronickej podoby,</w:t>
      </w:r>
      <w:r w:rsidRPr="003931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ak</w:t>
      </w:r>
      <w:r w:rsidRPr="003931DC">
        <w:rPr>
          <w:rFonts w:ascii="Times New Roman" w:hAnsi="Times New Roman"/>
        </w:rPr>
        <w:t xml:space="preserve"> spôsob financovania povinnej osoby umožňuje </w:t>
      </w:r>
      <w:r>
        <w:rPr>
          <w:rFonts w:ascii="Times New Roman" w:hAnsi="Times New Roman"/>
        </w:rPr>
        <w:t>nakladať s týmto príplatkom</w:t>
      </w:r>
      <w:r>
        <w:rPr>
          <w:rFonts w:ascii="Times New Roman" w:hAnsi="Times New Roman"/>
          <w:lang w:val="en-US"/>
        </w:rPr>
        <w:t>.</w:t>
      </w:r>
    </w:p>
    <w:p w:rsidR="002E2053" w:rsidP="0034285F">
      <w:pPr>
        <w:tabs>
          <w:tab w:val="left" w:pos="1134"/>
        </w:tabs>
        <w:bidi w:val="0"/>
        <w:ind w:firstLine="709"/>
        <w:jc w:val="both"/>
        <w:rPr>
          <w:rFonts w:ascii="Times New Roman" w:hAnsi="Times New Roman"/>
        </w:rPr>
      </w:pPr>
    </w:p>
    <w:p w:rsidR="002E2053" w:rsidP="0034285F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F732E8">
        <w:rPr>
          <w:rFonts w:ascii="Times New Roman" w:hAnsi="Times New Roman"/>
        </w:rPr>
        <w:t>Povinná osoba zverej</w:t>
      </w:r>
      <w:r>
        <w:rPr>
          <w:rFonts w:ascii="Times New Roman" w:hAnsi="Times New Roman"/>
        </w:rPr>
        <w:t>ňuje</w:t>
      </w:r>
      <w:r w:rsidRPr="00F73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výšku </w:t>
      </w:r>
      <w:r w:rsidRPr="00F732E8">
        <w:rPr>
          <w:rFonts w:ascii="Times New Roman" w:hAnsi="Times New Roman"/>
        </w:rPr>
        <w:t>úhrad</w:t>
      </w:r>
      <w:r>
        <w:rPr>
          <w:rFonts w:ascii="Times New Roman" w:hAnsi="Times New Roman"/>
        </w:rPr>
        <w:t>y</w:t>
      </w:r>
      <w:r w:rsidRPr="00F732E8">
        <w:rPr>
          <w:rFonts w:ascii="Times New Roman" w:hAnsi="Times New Roman"/>
        </w:rPr>
        <w:t xml:space="preserve"> </w:t>
      </w:r>
      <w:r w:rsidRPr="008902CE">
        <w:rPr>
          <w:rFonts w:ascii="Times New Roman" w:hAnsi="Times New Roman"/>
        </w:rPr>
        <w:t xml:space="preserve">podľa odseku 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 xml:space="preserve"> </w:t>
      </w:r>
      <w:r w:rsidRPr="00F732E8">
        <w:rPr>
          <w:rFonts w:ascii="Times New Roman" w:hAnsi="Times New Roman"/>
        </w:rPr>
        <w:t xml:space="preserve">na svojom webovom sídle, ak </w:t>
      </w:r>
      <w:r>
        <w:rPr>
          <w:rFonts w:ascii="Times New Roman" w:hAnsi="Times New Roman"/>
        </w:rPr>
        <w:t>ho má</w:t>
      </w:r>
      <w:r w:rsidRPr="00F732E8">
        <w:rPr>
          <w:rFonts w:ascii="Times New Roman" w:hAnsi="Times New Roman"/>
        </w:rPr>
        <w:t xml:space="preserve"> zriadené, inak </w:t>
      </w:r>
      <w:r>
        <w:rPr>
          <w:rFonts w:ascii="Times New Roman" w:hAnsi="Times New Roman"/>
        </w:rPr>
        <w:t xml:space="preserve">ju zverejňuje </w:t>
      </w:r>
      <w:r w:rsidRPr="00F732E8">
        <w:rPr>
          <w:rFonts w:ascii="Times New Roman" w:hAnsi="Times New Roman"/>
        </w:rPr>
        <w:t>podľa § 6 ods. 2.</w:t>
      </w:r>
    </w:p>
    <w:p w:rsidR="002E2053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o to žiadateľ požiada, </w:t>
      </w:r>
      <w:r w:rsidRPr="008902CE">
        <w:rPr>
          <w:rFonts w:ascii="Times New Roman" w:hAnsi="Times New Roman"/>
        </w:rPr>
        <w:t xml:space="preserve">povinná osoba </w:t>
      </w:r>
      <w:r>
        <w:rPr>
          <w:rFonts w:ascii="Times New Roman" w:hAnsi="Times New Roman"/>
        </w:rPr>
        <w:t xml:space="preserve">mu </w:t>
      </w:r>
      <w:r w:rsidRPr="008902CE">
        <w:rPr>
          <w:rFonts w:ascii="Times New Roman" w:hAnsi="Times New Roman"/>
        </w:rPr>
        <w:t xml:space="preserve">písomne oznámi skutočnosti, ktoré boli podkladom </w:t>
      </w:r>
      <w:r>
        <w:rPr>
          <w:rFonts w:ascii="Times New Roman" w:hAnsi="Times New Roman"/>
        </w:rPr>
        <w:t>na</w:t>
      </w:r>
      <w:r w:rsidRPr="008902CE">
        <w:rPr>
          <w:rFonts w:ascii="Times New Roman" w:hAnsi="Times New Roman"/>
        </w:rPr>
        <w:t xml:space="preserve"> výpočet výšky </w:t>
      </w:r>
      <w:r>
        <w:rPr>
          <w:rFonts w:ascii="Times New Roman" w:hAnsi="Times New Roman"/>
        </w:rPr>
        <w:t>úhrady</w:t>
      </w:r>
      <w:r w:rsidRPr="008902CE">
        <w:rPr>
          <w:rFonts w:ascii="Times New Roman" w:hAnsi="Times New Roman"/>
        </w:rPr>
        <w:t xml:space="preserve"> podľa odseku 2.</w:t>
      </w:r>
    </w:p>
    <w:p w:rsidR="002E2053" w:rsidRPr="00EF55BA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P="0034285F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Povinná osoba </w:t>
      </w:r>
      <w:r>
        <w:rPr>
          <w:rFonts w:ascii="Times New Roman" w:hAnsi="Times New Roman"/>
        </w:rPr>
        <w:t>si nemôže pripočítať</w:t>
      </w:r>
      <w:r w:rsidRPr="008902CE">
        <w:rPr>
          <w:rFonts w:ascii="Times New Roman" w:hAnsi="Times New Roman"/>
        </w:rPr>
        <w:t xml:space="preserve"> príplat</w:t>
      </w:r>
      <w:r>
        <w:rPr>
          <w:rFonts w:ascii="Times New Roman" w:hAnsi="Times New Roman"/>
        </w:rPr>
        <w:t>ok</w:t>
      </w:r>
      <w:r w:rsidRPr="008902CE">
        <w:rPr>
          <w:rFonts w:ascii="Times New Roman" w:hAnsi="Times New Roman"/>
        </w:rPr>
        <w:t xml:space="preserve"> podľa odseku 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>, ak</w:t>
      </w:r>
      <w:r w:rsidRPr="000A0403">
        <w:rPr>
          <w:rFonts w:ascii="Times New Roman" w:hAnsi="Times New Roman"/>
        </w:rPr>
        <w:t xml:space="preserve"> </w:t>
      </w:r>
      <w:r w:rsidRPr="008902CE">
        <w:rPr>
          <w:rFonts w:ascii="Times New Roman" w:hAnsi="Times New Roman"/>
        </w:rPr>
        <w:t>žiadateľ</w:t>
      </w:r>
    </w:p>
    <w:p w:rsidR="002E2053" w:rsidRPr="008902CE" w:rsidP="0034285F">
      <w:pPr>
        <w:numPr>
          <w:ilvl w:val="1"/>
          <w:numId w:val="31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je právnická osoba</w:t>
      </w:r>
      <w:r>
        <w:rPr>
          <w:rFonts w:ascii="Times New Roman" w:hAnsi="Times New Roman"/>
        </w:rPr>
        <w:t>,</w:t>
      </w:r>
      <w:r w:rsidRPr="008902CE">
        <w:rPr>
          <w:rFonts w:ascii="Times New Roman" w:hAnsi="Times New Roman"/>
        </w:rPr>
        <w:t xml:space="preserve"> ktorá poskytuje všeobecne prospešné služby</w:t>
      </w:r>
      <w:r>
        <w:rPr>
          <w:rFonts w:ascii="Times New Roman" w:hAnsi="Times New Roman"/>
        </w:rPr>
        <w:t>,</w:t>
      </w:r>
      <w:r w:rsidRPr="008902CE">
        <w:rPr>
          <w:rFonts w:ascii="Times New Roman" w:hAnsi="Times New Roman"/>
          <w:vertAlign w:val="superscript"/>
        </w:rPr>
        <w:t>27</w:t>
      </w:r>
      <w:r>
        <w:rPr>
          <w:rFonts w:ascii="Times New Roman" w:hAnsi="Times New Roman"/>
          <w:vertAlign w:val="superscript"/>
        </w:rPr>
        <w:t>p</w:t>
      </w:r>
      <w:r>
        <w:rPr>
          <w:rFonts w:ascii="Times New Roman" w:hAnsi="Times New Roman"/>
        </w:rPr>
        <w:t>)</w:t>
      </w:r>
    </w:p>
    <w:p w:rsidR="002E2053" w:rsidRPr="008902CE" w:rsidP="0034285F">
      <w:pPr>
        <w:numPr>
          <w:ilvl w:val="1"/>
          <w:numId w:val="31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žiada o opakované použitie informáci</w:t>
      </w:r>
      <w:r>
        <w:rPr>
          <w:rFonts w:ascii="Times New Roman" w:hAnsi="Times New Roman"/>
        </w:rPr>
        <w:t>í</w:t>
      </w:r>
      <w:r w:rsidRPr="008902CE">
        <w:rPr>
          <w:rFonts w:ascii="Times New Roman" w:hAnsi="Times New Roman"/>
        </w:rPr>
        <w:t xml:space="preserve"> na nepodnikateľské účely a</w:t>
      </w:r>
    </w:p>
    <w:p w:rsidR="002E2053" w:rsidP="0034285F">
      <w:pPr>
        <w:numPr>
          <w:ilvl w:val="1"/>
          <w:numId w:val="31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preukáže čestným vyhlásením, že </w:t>
      </w:r>
      <w:r w:rsidRPr="008902CE">
        <w:rPr>
          <w:rFonts w:ascii="Times New Roman" w:hAnsi="Times New Roman"/>
        </w:rPr>
        <w:t>nebude poskytovať informáci</w:t>
      </w:r>
      <w:r>
        <w:rPr>
          <w:rFonts w:ascii="Times New Roman" w:hAnsi="Times New Roman"/>
        </w:rPr>
        <w:t>e</w:t>
      </w:r>
      <w:r w:rsidRPr="008902CE">
        <w:rPr>
          <w:rFonts w:ascii="Times New Roman" w:hAnsi="Times New Roman"/>
        </w:rPr>
        <w:t xml:space="preserve"> tretím osobám na podnikateľské účely.</w:t>
      </w:r>
    </w:p>
    <w:p w:rsidR="002E2053" w:rsidP="002E2053">
      <w:pPr>
        <w:tabs>
          <w:tab w:val="left" w:pos="709"/>
        </w:tabs>
        <w:bidi w:val="0"/>
        <w:ind w:left="357"/>
        <w:jc w:val="both"/>
        <w:rPr>
          <w:rFonts w:ascii="Times New Roman" w:hAnsi="Times New Roman"/>
        </w:rPr>
      </w:pPr>
    </w:p>
    <w:p w:rsidR="002E2053" w:rsidRPr="00167BAF" w:rsidP="0034285F">
      <w:pPr>
        <w:numPr>
          <w:numId w:val="31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167BAF">
        <w:rPr>
          <w:rFonts w:ascii="Times New Roman" w:hAnsi="Times New Roman"/>
        </w:rPr>
        <w:t xml:space="preserve">Ak žiadateľ, </w:t>
      </w:r>
      <w:r>
        <w:rPr>
          <w:rFonts w:ascii="Times New Roman" w:hAnsi="Times New Roman"/>
        </w:rPr>
        <w:t>u ktorého povinná osoba nepripočítala</w:t>
      </w:r>
      <w:r w:rsidRPr="00167BAF">
        <w:rPr>
          <w:rFonts w:ascii="Times New Roman" w:hAnsi="Times New Roman"/>
        </w:rPr>
        <w:t xml:space="preserve"> príplat</w:t>
      </w:r>
      <w:r>
        <w:rPr>
          <w:rFonts w:ascii="Times New Roman" w:hAnsi="Times New Roman"/>
        </w:rPr>
        <w:t>ok</w:t>
      </w:r>
      <w:r w:rsidRPr="00167BAF">
        <w:rPr>
          <w:rFonts w:ascii="Times New Roman" w:hAnsi="Times New Roman"/>
        </w:rPr>
        <w:t xml:space="preserve"> podľa odseku </w:t>
      </w:r>
      <w:r>
        <w:rPr>
          <w:rFonts w:ascii="Times New Roman" w:hAnsi="Times New Roman"/>
        </w:rPr>
        <w:t>6</w:t>
      </w:r>
      <w:r w:rsidRPr="00167BAF">
        <w:rPr>
          <w:rFonts w:ascii="Times New Roman" w:hAnsi="Times New Roman"/>
        </w:rPr>
        <w:t>, poskytuje informácie tretím osobám na podnikateľské účely</w:t>
      </w:r>
      <w:r>
        <w:rPr>
          <w:rFonts w:ascii="Times New Roman" w:hAnsi="Times New Roman"/>
          <w:lang w:val="en-US"/>
        </w:rPr>
        <w:t>,</w:t>
      </w:r>
      <w:r w:rsidRPr="00167BAF">
        <w:rPr>
          <w:rFonts w:ascii="Times New Roman" w:hAnsi="Times New Roman"/>
        </w:rPr>
        <w:t xml:space="preserve"> je na základe rozhodnutia vydaného povinnou osobou povinný uhradiť príplatok podľa odseku 2.</w:t>
      </w:r>
    </w:p>
    <w:p w:rsidR="002E2053" w:rsidP="0034285F">
      <w:pPr>
        <w:tabs>
          <w:tab w:val="left" w:pos="426"/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C72868" w:rsidP="0034285F">
      <w:pPr>
        <w:numPr>
          <w:numId w:val="31"/>
        </w:numPr>
        <w:tabs>
          <w:tab w:val="left" w:pos="426"/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Povinná osoba môže od zaplatenia úhrady podľa odseku 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 xml:space="preserve"> upustiť; musí však postupovať rovnako pri všetkých žiadostiach rovnakého druhu.</w:t>
      </w:r>
      <w:r w:rsidRPr="00C72868">
        <w:rPr>
          <w:rFonts w:ascii="Times New Roman" w:hAnsi="Times New Roman"/>
        </w:rPr>
        <w:t>“.</w:t>
      </w:r>
    </w:p>
    <w:p w:rsidR="002E2053" w:rsidRPr="008902CE" w:rsidP="002E2053">
      <w:pPr>
        <w:bidi w:val="0"/>
        <w:jc w:val="both"/>
        <w:rPr>
          <w:rFonts w:ascii="Times New Roman" w:hAnsi="Times New Roman"/>
          <w:b/>
          <w:bCs/>
        </w:rPr>
      </w:pPr>
    </w:p>
    <w:p w:rsidR="002E2053" w:rsidP="002E2053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902CE">
        <w:rPr>
          <w:rFonts w:ascii="Times New Roman" w:hAnsi="Times New Roman"/>
          <w:sz w:val="24"/>
          <w:szCs w:val="24"/>
        </w:rPr>
        <w:t xml:space="preserve">Poznámky pod čiarou k odkazom </w:t>
      </w:r>
      <w:r w:rsidRPr="00512C25">
        <w:rPr>
          <w:rFonts w:ascii="Times New Roman" w:hAnsi="Times New Roman"/>
          <w:sz w:val="24"/>
          <w:szCs w:val="24"/>
        </w:rPr>
        <w:t>27b až 27</w:t>
      </w:r>
      <w:r>
        <w:rPr>
          <w:rFonts w:ascii="Times New Roman" w:hAnsi="Times New Roman"/>
          <w:sz w:val="24"/>
          <w:szCs w:val="24"/>
        </w:rPr>
        <w:t>p</w:t>
      </w:r>
      <w:r w:rsidRPr="00512C25">
        <w:rPr>
          <w:rFonts w:ascii="Times New Roman" w:hAnsi="Times New Roman"/>
          <w:sz w:val="24"/>
          <w:szCs w:val="24"/>
        </w:rPr>
        <w:t xml:space="preserve"> znejú</w:t>
      </w:r>
      <w:r w:rsidRPr="008902CE">
        <w:rPr>
          <w:rFonts w:ascii="Times New Roman" w:hAnsi="Times New Roman"/>
          <w:sz w:val="24"/>
          <w:szCs w:val="24"/>
        </w:rPr>
        <w:t>:</w:t>
      </w:r>
    </w:p>
    <w:p w:rsidR="002E2053" w:rsidP="002E2053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EUAlbertina-Regular-Identity-H" w:hAnsi="Times New Roman" w:hint="default"/>
          <w:sz w:val="24"/>
          <w:szCs w:val="24"/>
        </w:rPr>
      </w:pPr>
      <w:r w:rsidRPr="008902CE">
        <w:rPr>
          <w:rFonts w:ascii="Times New Roman" w:hAnsi="Times New Roman"/>
          <w:sz w:val="24"/>
          <w:szCs w:val="24"/>
        </w:rPr>
        <w:t>„</w:t>
      </w:r>
      <w:r w:rsidRPr="0034285F">
        <w:rPr>
          <w:rFonts w:ascii="Times New Roman" w:eastAsia="EUAlbertina-Regular-Identity-H" w:hAnsi="Times New Roman"/>
          <w:sz w:val="24"/>
          <w:szCs w:val="24"/>
          <w:vertAlign w:val="superscript"/>
        </w:rPr>
        <w:t>27b</w:t>
      </w:r>
      <w:r w:rsidRPr="008902CE">
        <w:rPr>
          <w:rFonts w:ascii="Times New Roman" w:eastAsia="EUAlbertina-Regular-Identity-H" w:hAnsi="Times New Roman"/>
          <w:sz w:val="24"/>
          <w:szCs w:val="24"/>
        </w:rPr>
        <w:t xml:space="preserve">) </w:t>
      </w:r>
      <w:r>
        <w:rPr>
          <w:rFonts w:ascii="Times New Roman" w:eastAsia="EUAlbertina-Regular-Identity-H" w:hAnsi="Times New Roman" w:hint="default"/>
          <w:sz w:val="24"/>
          <w:szCs w:val="24"/>
        </w:rPr>
        <w:t>§</w:t>
      </w:r>
      <w:r>
        <w:rPr>
          <w:rFonts w:ascii="Times New Roman" w:eastAsia="EUAlbertina-Regular-Identity-H" w:hAnsi="Times New Roman" w:hint="default"/>
          <w:sz w:val="24"/>
          <w:szCs w:val="24"/>
        </w:rPr>
        <w:t xml:space="preserve"> 66a Obchodné</w:t>
      </w:r>
      <w:r>
        <w:rPr>
          <w:rFonts w:ascii="Times New Roman" w:eastAsia="EUAlbertina-Regular-Identity-H" w:hAnsi="Times New Roman" w:hint="default"/>
          <w:sz w:val="24"/>
          <w:szCs w:val="24"/>
        </w:rPr>
        <w:t>ho zá</w:t>
      </w:r>
      <w:r>
        <w:rPr>
          <w:rFonts w:ascii="Times New Roman" w:eastAsia="EUAlbertina-Regular-Identity-H" w:hAnsi="Times New Roman" w:hint="default"/>
          <w:sz w:val="24"/>
          <w:szCs w:val="24"/>
        </w:rPr>
        <w:t>konní</w:t>
      </w:r>
      <w:r>
        <w:rPr>
          <w:rFonts w:ascii="Times New Roman" w:eastAsia="EUAlbertina-Regular-Identity-H" w:hAnsi="Times New Roman" w:hint="default"/>
          <w:sz w:val="24"/>
          <w:szCs w:val="24"/>
        </w:rPr>
        <w:t>ka.</w:t>
      </w:r>
    </w:p>
    <w:p w:rsidR="002E2053" w:rsidRPr="00167BAF" w:rsidP="0034285F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285F">
        <w:rPr>
          <w:rFonts w:ascii="Times New Roman" w:eastAsia="EUAlbertina-Regular-Identity-H" w:hAnsi="Times New Roman"/>
          <w:sz w:val="24"/>
          <w:szCs w:val="24"/>
          <w:vertAlign w:val="superscript"/>
        </w:rPr>
        <w:t>27c</w:t>
      </w:r>
      <w:r>
        <w:rPr>
          <w:rFonts w:ascii="Times New Roman" w:eastAsia="EUAlbertina-Regular-Identity-H" w:hAnsi="Times New Roman"/>
          <w:sz w:val="24"/>
          <w:szCs w:val="24"/>
        </w:rPr>
        <w:t xml:space="preserve">) </w:t>
      </w:r>
      <w:r w:rsidR="0034285F">
        <w:rPr>
          <w:rFonts w:ascii="Times New Roman" w:eastAsia="EUAlbertina-Regular-Identity-H" w:hAnsi="Times New Roman"/>
          <w:sz w:val="24"/>
          <w:szCs w:val="24"/>
        </w:rPr>
        <w:tab/>
      </w:r>
      <w:r>
        <w:rPr>
          <w:rFonts w:ascii="Times New Roman" w:eastAsia="EUAlbertina-Regular-Identity-H" w:hAnsi="Times New Roman" w:hint="default"/>
          <w:sz w:val="24"/>
          <w:szCs w:val="24"/>
        </w:rPr>
        <w:t>Zá</w:t>
      </w:r>
      <w:r>
        <w:rPr>
          <w:rFonts w:ascii="Times New Roman" w:eastAsia="EUAlbertina-Regular-Identity-H" w:hAnsi="Times New Roman" w:hint="default"/>
          <w:sz w:val="24"/>
          <w:szCs w:val="24"/>
        </w:rPr>
        <w:t>kon č</w:t>
      </w:r>
      <w:r>
        <w:rPr>
          <w:rFonts w:ascii="Times New Roman" w:eastAsia="EUAlbertina-Regular-Identity-H" w:hAnsi="Times New Roman" w:hint="default"/>
          <w:sz w:val="24"/>
          <w:szCs w:val="24"/>
        </w:rPr>
        <w:t>. 532/2010 Z. z</w:t>
      </w:r>
      <w:r w:rsidRPr="00ED41D2">
        <w:rPr>
          <w:rFonts w:ascii="Times New Roman" w:eastAsia="EUAlbertina-Regular-Identity-H" w:hAnsi="Times New Roman"/>
          <w:sz w:val="24"/>
          <w:szCs w:val="24"/>
        </w:rPr>
        <w:t>.</w:t>
      </w:r>
      <w:r>
        <w:rPr>
          <w:rFonts w:ascii="Times New Roman" w:eastAsia="EUAlbertina-Regular-Identity-H" w:hAnsi="Times New Roman"/>
          <w:sz w:val="24"/>
          <w:szCs w:val="24"/>
        </w:rPr>
        <w:t> </w:t>
      </w:r>
      <w:r>
        <w:rPr>
          <w:rFonts w:ascii="Times New Roman" w:eastAsia="EUAlbertina-Regular-Identity-H" w:hAnsi="Times New Roman"/>
          <w:sz w:val="24"/>
          <w:szCs w:val="24"/>
        </w:rPr>
        <w:t>o Rozhlase a </w:t>
      </w:r>
      <w:r>
        <w:rPr>
          <w:rFonts w:ascii="Times New Roman" w:eastAsia="EUAlbertina-Regular-Identity-H" w:hAnsi="Times New Roman" w:hint="default"/>
          <w:sz w:val="24"/>
          <w:szCs w:val="24"/>
        </w:rPr>
        <w:t>televí</w:t>
      </w:r>
      <w:r>
        <w:rPr>
          <w:rFonts w:ascii="Times New Roman" w:eastAsia="EUAlbertina-Regular-Identity-H" w:hAnsi="Times New Roman" w:hint="default"/>
          <w:sz w:val="24"/>
          <w:szCs w:val="24"/>
        </w:rPr>
        <w:t>zii Slovenska a o zmene a </w:t>
      </w:r>
      <w:r>
        <w:rPr>
          <w:rFonts w:ascii="Times New Roman" w:eastAsia="EUAlbertina-Regular-Identity-H" w:hAnsi="Times New Roman" w:hint="default"/>
          <w:sz w:val="24"/>
          <w:szCs w:val="24"/>
        </w:rPr>
        <w:t>doplnení</w:t>
      </w:r>
      <w:r>
        <w:rPr>
          <w:rFonts w:ascii="Times New Roman" w:eastAsia="EUAlbertina-Regular-Identity-H" w:hAnsi="Times New Roman" w:hint="default"/>
          <w:sz w:val="24"/>
          <w:szCs w:val="24"/>
        </w:rPr>
        <w:t xml:space="preserve"> niektorý</w:t>
      </w:r>
      <w:r>
        <w:rPr>
          <w:rFonts w:ascii="Times New Roman" w:eastAsia="EUAlbertina-Regular-Identity-H" w:hAnsi="Times New Roman" w:hint="default"/>
          <w:sz w:val="24"/>
          <w:szCs w:val="24"/>
        </w:rPr>
        <w:t>ch zá</w:t>
      </w:r>
      <w:r>
        <w:rPr>
          <w:rFonts w:ascii="Times New Roman" w:eastAsia="EUAlbertina-Regular-Identity-H" w:hAnsi="Times New Roman" w:hint="default"/>
          <w:sz w:val="24"/>
          <w:szCs w:val="24"/>
        </w:rPr>
        <w:t>konov</w:t>
      </w:r>
      <w:r w:rsidRPr="00D009F4">
        <w:rPr>
          <w:rFonts w:ascii="Times New Roman" w:eastAsia="EUAlbertina-Regular-Identity-H" w:hAnsi="Times New Roman"/>
          <w:sz w:val="24"/>
          <w:szCs w:val="24"/>
        </w:rPr>
        <w:t xml:space="preserve"> </w:t>
      </w:r>
      <w:r w:rsidRPr="008902CE">
        <w:rPr>
          <w:rFonts w:ascii="Times New Roman" w:eastAsia="EUAlbertina-Regular-Identity-H" w:hAnsi="Times New Roman"/>
          <w:sz w:val="24"/>
          <w:szCs w:val="24"/>
        </w:rPr>
        <w:t>v </w:t>
      </w:r>
      <w:r w:rsidRPr="008902CE">
        <w:rPr>
          <w:rFonts w:ascii="Times New Roman" w:eastAsia="EUAlbertina-Regular-Identity-H" w:hAnsi="Times New Roman" w:hint="default"/>
          <w:sz w:val="24"/>
          <w:szCs w:val="24"/>
        </w:rPr>
        <w:t>znení</w:t>
      </w:r>
      <w:r w:rsidRPr="008902CE">
        <w:rPr>
          <w:rFonts w:ascii="Times New Roman" w:eastAsia="EUAlbertina-Regular-Identity-H" w:hAnsi="Times New Roman" w:hint="default"/>
          <w:sz w:val="24"/>
          <w:szCs w:val="24"/>
        </w:rPr>
        <w:t xml:space="preserve"> neskorší</w:t>
      </w:r>
      <w:r w:rsidRPr="008902CE">
        <w:rPr>
          <w:rFonts w:ascii="Times New Roman" w:eastAsia="EUAlbertina-Regular-Identity-H" w:hAnsi="Times New Roman" w:hint="default"/>
          <w:sz w:val="24"/>
          <w:szCs w:val="24"/>
        </w:rPr>
        <w:t>ch predpisov</w:t>
      </w:r>
      <w:r>
        <w:rPr>
          <w:rFonts w:ascii="Times New Roman" w:eastAsia="EUAlbertina-Regular-Identity-H" w:hAnsi="Times New Roman"/>
          <w:sz w:val="24"/>
          <w:szCs w:val="24"/>
        </w:rPr>
        <w:t>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27d</w:t>
      </w:r>
      <w:r w:rsidRPr="008902CE">
        <w:rPr>
          <w:rFonts w:ascii="Times New Roman" w:hAnsi="Times New Roman"/>
        </w:rPr>
        <w:t>)</w:t>
      </w:r>
      <w:r w:rsidR="0034285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§ 27 zákona č. 245/2008 Z. z. o </w:t>
      </w:r>
      <w:r w:rsidRPr="00C72868">
        <w:rPr>
          <w:rFonts w:ascii="Times New Roman" w:hAnsi="Times New Roman"/>
        </w:rPr>
        <w:t>výchove a vzdelávaní (školský zákon) a o zmene a doplnení niektorých zákonov</w:t>
      </w:r>
      <w:r>
        <w:rPr>
          <w:rFonts w:ascii="Times New Roman" w:hAnsi="Times New Roman"/>
        </w:rPr>
        <w:t>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27e</w:t>
      </w:r>
      <w:r>
        <w:rPr>
          <w:rFonts w:ascii="Times New Roman" w:hAnsi="Times New Roman"/>
        </w:rPr>
        <w:t xml:space="preserve">) § 2 ods. 2 zákona č. 131/2002 Z. z. </w:t>
      </w:r>
      <w:r w:rsidRPr="00C72868">
        <w:rPr>
          <w:rFonts w:ascii="Times New Roman" w:hAnsi="Times New Roman"/>
        </w:rPr>
        <w:t>o vysokých školách a o zmene a doplnení niektorých zákonov</w:t>
      </w:r>
      <w:r>
        <w:rPr>
          <w:rFonts w:ascii="Times New Roman" w:hAnsi="Times New Roman"/>
        </w:rPr>
        <w:t xml:space="preserve"> v znení </w:t>
      </w:r>
      <w:r w:rsidR="00FF11EA">
        <w:rPr>
          <w:rFonts w:ascii="Times New Roman" w:hAnsi="Times New Roman"/>
        </w:rPr>
        <w:t>zákona č. 363/2007 Z. z</w:t>
      </w:r>
      <w:r>
        <w:rPr>
          <w:rFonts w:ascii="Times New Roman" w:hAnsi="Times New Roman"/>
        </w:rPr>
        <w:t>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27f</w:t>
      </w:r>
      <w:r>
        <w:rPr>
          <w:rFonts w:ascii="Times New Roman" w:hAnsi="Times New Roman"/>
        </w:rPr>
        <w:t xml:space="preserve">) § 2 ods. 5 a 6 zákona č. 206/2009 Z. z. </w:t>
      </w:r>
      <w:r w:rsidRPr="00C72868">
        <w:rPr>
          <w:rFonts w:ascii="Times New Roman" w:hAnsi="Times New Roman"/>
        </w:rPr>
        <w:t>o múzeách a o galériách a o ochrane predmetov kultúrnej hodnoty a o zmene zákona Slovenskej národnej rady č. 372/1990 Zb. o priestupkoch v znení neskorších predpisov</w:t>
      </w:r>
      <w:r>
        <w:rPr>
          <w:rFonts w:ascii="Times New Roman" w:hAnsi="Times New Roman"/>
        </w:rPr>
        <w:t>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27g</w:t>
      </w:r>
      <w:r>
        <w:rPr>
          <w:rFonts w:ascii="Times New Roman" w:hAnsi="Times New Roman"/>
        </w:rPr>
        <w:t xml:space="preserve">) § 3 ods. 1 zákona č. 183/2000 Z. z. o </w:t>
      </w:r>
      <w:r w:rsidRPr="00C34319">
        <w:rPr>
          <w:rFonts w:ascii="Times New Roman" w:hAnsi="Times New Roman"/>
        </w:rPr>
        <w:t>knižniciach, o doplnení zákona Slovenskej národnej rady č. 27/1987 Zb. o štátnej pamiatkovej starostlivosti a o zmene a doplnení zákona č. 68/1997 Z.</w:t>
      </w:r>
      <w:r>
        <w:rPr>
          <w:rFonts w:ascii="Times New Roman" w:hAnsi="Times New Roman"/>
        </w:rPr>
        <w:t xml:space="preserve"> </w:t>
      </w:r>
      <w:r w:rsidRPr="00C34319">
        <w:rPr>
          <w:rFonts w:ascii="Times New Roman" w:hAnsi="Times New Roman"/>
        </w:rPr>
        <w:t>z. o Matici slovenskej</w:t>
      </w:r>
      <w:r>
        <w:rPr>
          <w:rFonts w:ascii="Times New Roman" w:hAnsi="Times New Roman"/>
        </w:rPr>
        <w:t>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27h</w:t>
      </w:r>
      <w:r>
        <w:rPr>
          <w:rFonts w:ascii="Times New Roman" w:hAnsi="Times New Roman"/>
        </w:rPr>
        <w:t>)</w:t>
      </w:r>
      <w:r w:rsidR="0034285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§ 4 zákona č. 395/2002 Z. z. </w:t>
      </w:r>
      <w:r w:rsidRPr="00C34319">
        <w:rPr>
          <w:rFonts w:ascii="Times New Roman" w:hAnsi="Times New Roman"/>
        </w:rPr>
        <w:t>o archívoch a registratúrach a o doplnení niektorých zákonov</w:t>
      </w:r>
      <w:r>
        <w:rPr>
          <w:rFonts w:ascii="Times New Roman" w:hAnsi="Times New Roman"/>
        </w:rPr>
        <w:t>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27i</w:t>
      </w:r>
      <w:r>
        <w:rPr>
          <w:rFonts w:ascii="Times New Roman" w:hAnsi="Times New Roman"/>
        </w:rPr>
        <w:t xml:space="preserve">) </w:t>
      </w:r>
      <w:r w:rsidR="0034285F">
        <w:rPr>
          <w:rFonts w:ascii="Times New Roman" w:hAnsi="Times New Roman"/>
        </w:rPr>
        <w:tab/>
      </w:r>
      <w:r>
        <w:rPr>
          <w:rFonts w:ascii="Times New Roman" w:hAnsi="Times New Roman"/>
        </w:rPr>
        <w:t>§ 2 ods. 1 zákona č. 384/1997 Z. z.</w:t>
      </w:r>
      <w:r w:rsidR="00984F55">
        <w:rPr>
          <w:rFonts w:ascii="Times New Roman" w:hAnsi="Times New Roman"/>
        </w:rPr>
        <w:t xml:space="preserve"> v znení zákona č. 416/2001 Z. z.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27j</w:t>
      </w:r>
      <w:r>
        <w:rPr>
          <w:rFonts w:ascii="Times New Roman" w:hAnsi="Times New Roman"/>
        </w:rPr>
        <w:t>) § 28 písm. a) výnosu Ministerstva financií Slovenskej republiky č. 312/2010 Z. z. o štandardoch pre informačné systémy verejnej správy.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27k</w:t>
      </w:r>
      <w:r>
        <w:rPr>
          <w:rFonts w:ascii="Times New Roman" w:hAnsi="Times New Roman"/>
        </w:rPr>
        <w:t xml:space="preserve">) </w:t>
      </w:r>
      <w:r w:rsidR="0034285F">
        <w:rPr>
          <w:rFonts w:ascii="Times New Roman" w:hAnsi="Times New Roman"/>
        </w:rPr>
        <w:tab/>
      </w:r>
      <w:r>
        <w:rPr>
          <w:rFonts w:ascii="Times New Roman" w:hAnsi="Times New Roman"/>
        </w:rPr>
        <w:t>§ 16 zákona č. 428/2002 Z. z.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27l</w:t>
      </w:r>
      <w:r>
        <w:rPr>
          <w:rFonts w:ascii="Times New Roman" w:hAnsi="Times New Roman"/>
        </w:rPr>
        <w:t xml:space="preserve">) </w:t>
      </w:r>
      <w:r w:rsidR="0034285F">
        <w:rPr>
          <w:rFonts w:ascii="Times New Roman" w:hAnsi="Times New Roman"/>
        </w:rPr>
        <w:tab/>
      </w:r>
      <w:r w:rsidRPr="008902CE">
        <w:rPr>
          <w:rFonts w:ascii="Times New Roman" w:hAnsi="Times New Roman"/>
        </w:rPr>
        <w:t>Napríklad zákon č. 530/2003 Z. z. o obchodnom registri a o zmene a doplnení niektorých zákonov v znení neskorších predpisov, zákon č. 200/2011 Z. z.</w:t>
      </w:r>
    </w:p>
    <w:p w:rsidR="002E2053" w:rsidP="0034285F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285F">
        <w:rPr>
          <w:rFonts w:ascii="Times New Roman" w:eastAsia="EUAlbertina-Regular-Identity-H" w:hAnsi="Times New Roman"/>
          <w:sz w:val="24"/>
          <w:szCs w:val="24"/>
          <w:vertAlign w:val="superscript"/>
        </w:rPr>
        <w:t>27m</w:t>
      </w:r>
      <w:r w:rsidRPr="008902CE">
        <w:rPr>
          <w:rFonts w:ascii="Times New Roman" w:eastAsia="EUAlbertina-Regular-Identity-H" w:hAnsi="Times New Roman"/>
          <w:sz w:val="24"/>
          <w:szCs w:val="24"/>
        </w:rPr>
        <w:t xml:space="preserve">) </w:t>
      </w:r>
      <w:r w:rsidRPr="008902CE">
        <w:rPr>
          <w:rFonts w:ascii="Times New Roman" w:hAnsi="Times New Roman"/>
          <w:sz w:val="24"/>
          <w:szCs w:val="24"/>
        </w:rPr>
        <w:t>§ 2 písm. j) zákona č. 275/2006 Z. z. v znení zákona č. 570/2009 Z. z.</w:t>
      </w:r>
    </w:p>
    <w:p w:rsidR="002E2053" w:rsidP="0034285F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285F">
        <w:rPr>
          <w:rFonts w:ascii="Times New Roman" w:hAnsi="Times New Roman"/>
          <w:sz w:val="24"/>
          <w:szCs w:val="24"/>
          <w:vertAlign w:val="superscript"/>
        </w:rPr>
        <w:t>27n</w:t>
      </w:r>
      <w:r>
        <w:rPr>
          <w:rFonts w:ascii="Times New Roman" w:hAnsi="Times New Roman"/>
          <w:sz w:val="24"/>
          <w:szCs w:val="24"/>
        </w:rPr>
        <w:t>) Napríklad zákon č. 275/2006 Z. z., výnos Ministerstva financií Slovenskej republiky č. 312/2010 Z. z.</w:t>
      </w:r>
    </w:p>
    <w:p w:rsidR="002E2053" w:rsidP="0034285F">
      <w:pPr>
        <w:bidi w:val="0"/>
        <w:ind w:left="426" w:hanging="426"/>
        <w:jc w:val="both"/>
        <w:rPr>
          <w:rFonts w:ascii="Times New Roman" w:hAnsi="Times New Roman"/>
        </w:rPr>
      </w:pPr>
      <w:r w:rsidRPr="0034285F">
        <w:rPr>
          <w:rFonts w:ascii="Times New Roman" w:hAnsi="Times New Roman"/>
          <w:vertAlign w:val="superscript"/>
        </w:rPr>
        <w:t>27o</w:t>
      </w:r>
      <w:r>
        <w:rPr>
          <w:rFonts w:ascii="Times New Roman" w:hAnsi="Times New Roman"/>
        </w:rPr>
        <w:t>) § 6 zákona č. 275/2006 Z. z. v znení zákona č. 570/2009 Z. z., výnos Ministerstva financií Slovenskej republiky č. 312/2010 Z. z.</w:t>
      </w:r>
    </w:p>
    <w:p w:rsidR="002E2053" w:rsidRPr="00B9785C" w:rsidP="0034285F">
      <w:pPr>
        <w:pStyle w:val="FootnoteText"/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285F">
        <w:rPr>
          <w:rFonts w:ascii="Times New Roman" w:hAnsi="Times New Roman" w:cs="Times New Roman"/>
          <w:sz w:val="24"/>
          <w:szCs w:val="24"/>
          <w:vertAlign w:val="superscript"/>
        </w:rPr>
        <w:t>27p</w:t>
      </w:r>
      <w:r w:rsidRPr="008902CE">
        <w:rPr>
          <w:rFonts w:ascii="Times New Roman" w:hAnsi="Times New Roman" w:cs="Times New Roman"/>
          <w:sz w:val="24"/>
          <w:szCs w:val="24"/>
        </w:rPr>
        <w:t>) § 2 ods. 2 zákona č. 213/1997 Z. z</w:t>
      </w:r>
      <w:r w:rsidRPr="00B9785C">
        <w:rPr>
          <w:rFonts w:ascii="Times New Roman" w:hAnsi="Times New Roman" w:cs="Times New Roman"/>
          <w:sz w:val="24"/>
          <w:szCs w:val="24"/>
        </w:rPr>
        <w:t>.</w:t>
      </w:r>
      <w:r w:rsidRPr="00B9785C">
        <w:rPr>
          <w:rFonts w:ascii="Times New Roman" w:hAnsi="Times New Roman"/>
          <w:sz w:val="24"/>
          <w:szCs w:val="24"/>
        </w:rPr>
        <w:t xml:space="preserve"> o neziskových organizáciách poskytujúcich všeobecne prospešné služby v znení zákona č. 35/2002 Z. z.</w:t>
      </w:r>
      <w:r w:rsidRPr="00B9785C">
        <w:rPr>
          <w:rFonts w:ascii="Times New Roman" w:hAnsi="Times New Roman" w:cs="Times New Roman"/>
          <w:sz w:val="24"/>
          <w:szCs w:val="24"/>
        </w:rPr>
        <w:t>“.</w:t>
      </w:r>
    </w:p>
    <w:p w:rsidR="002E2053" w:rsidRPr="008902CE" w:rsidP="002E2053">
      <w:pPr>
        <w:bidi w:val="0"/>
        <w:jc w:val="both"/>
        <w:rPr>
          <w:rFonts w:ascii="Times New Roman" w:hAnsi="Times New Roman"/>
          <w:b/>
          <w:bCs/>
        </w:rPr>
      </w:pPr>
    </w:p>
    <w:p w:rsidR="002E2053" w:rsidP="002E2053">
      <w:pPr>
        <w:bidi w:val="0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  <w:b/>
          <w:bCs/>
        </w:rPr>
        <w:t xml:space="preserve">2. </w:t>
      </w:r>
      <w:r w:rsidRPr="008902CE">
        <w:rPr>
          <w:rFonts w:ascii="Times New Roman" w:hAnsi="Times New Roman"/>
        </w:rPr>
        <w:t>§ 2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dopĺňa odsekom 3, ktorý znie:</w:t>
      </w:r>
    </w:p>
    <w:p w:rsidR="002E2053" w:rsidRPr="00685617" w:rsidP="00DD7C4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DD7C4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„(3) Ustanovenia § 21b až 21k</w:t>
      </w:r>
      <w:r w:rsidRPr="00685617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použijú</w:t>
      </w:r>
      <w:r w:rsidRPr="00685617">
        <w:rPr>
          <w:rFonts w:ascii="Times New Roman" w:hAnsi="Times New Roman"/>
          <w:sz w:val="24"/>
          <w:szCs w:val="24"/>
        </w:rPr>
        <w:t xml:space="preserve"> na prístup k informáciám </w:t>
      </w:r>
      <w:r>
        <w:rPr>
          <w:rFonts w:ascii="Times New Roman" w:hAnsi="Times New Roman"/>
          <w:sz w:val="24"/>
          <w:szCs w:val="24"/>
        </w:rPr>
        <w:t>len na základe žiadosti podľa § 21h</w:t>
      </w:r>
      <w:r w:rsidRPr="006856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2E2053" w:rsidP="002E2053">
      <w:pPr>
        <w:bidi w:val="0"/>
        <w:jc w:val="both"/>
        <w:rPr>
          <w:rFonts w:ascii="Times New Roman" w:hAnsi="Times New Roman"/>
          <w:b/>
          <w:bCs/>
        </w:rPr>
      </w:pPr>
    </w:p>
    <w:p w:rsidR="002E2053" w:rsidP="002E20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 w:rsidRPr="008902CE">
        <w:rPr>
          <w:rFonts w:ascii="Times New Roman" w:hAnsi="Times New Roman"/>
        </w:rPr>
        <w:t>Za § 22d sa vkladá § 22e, ktorý vrátane nadpisu znie: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jc w:val="center"/>
        <w:rPr>
          <w:rFonts w:ascii="Times New Roman" w:hAnsi="Times New Roman"/>
        </w:rPr>
      </w:pPr>
      <w:r w:rsidRPr="008902CE">
        <w:rPr>
          <w:rFonts w:ascii="Times New Roman" w:hAnsi="Times New Roman"/>
        </w:rPr>
        <w:t>„§</w:t>
      </w:r>
      <w:r w:rsidR="0034285F">
        <w:rPr>
          <w:rFonts w:ascii="Times New Roman" w:hAnsi="Times New Roman"/>
        </w:rPr>
        <w:t xml:space="preserve"> </w:t>
      </w:r>
      <w:r w:rsidRPr="008902CE">
        <w:rPr>
          <w:rFonts w:ascii="Times New Roman" w:hAnsi="Times New Roman"/>
        </w:rPr>
        <w:t>22e</w:t>
      </w:r>
    </w:p>
    <w:p w:rsidR="002E2053" w:rsidRPr="008902CE" w:rsidP="002E2053">
      <w:pPr>
        <w:bidi w:val="0"/>
        <w:jc w:val="center"/>
        <w:outlineLvl w:val="4"/>
        <w:rPr>
          <w:rFonts w:ascii="Times New Roman" w:hAnsi="Times New Roman"/>
        </w:rPr>
      </w:pPr>
      <w:r w:rsidRPr="008902CE">
        <w:rPr>
          <w:rFonts w:ascii="Times New Roman" w:hAnsi="Times New Roman"/>
        </w:rPr>
        <w:t>Prechodné ustanoveni</w:t>
      </w:r>
      <w:r>
        <w:rPr>
          <w:rFonts w:ascii="Times New Roman" w:hAnsi="Times New Roman"/>
        </w:rPr>
        <w:t>a</w:t>
      </w:r>
      <w:r w:rsidRPr="008902CE">
        <w:rPr>
          <w:rFonts w:ascii="Times New Roman" w:hAnsi="Times New Roman"/>
        </w:rPr>
        <w:br/>
        <w:t>k úpravám účinným od 1.</w:t>
      </w:r>
      <w:r>
        <w:rPr>
          <w:rFonts w:ascii="Times New Roman" w:hAnsi="Times New Roman"/>
        </w:rPr>
        <w:t xml:space="preserve"> decembra 2012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numId w:val="32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Ustanovenia dohôd medzi povinnou osobou a</w:t>
      </w:r>
      <w:r>
        <w:rPr>
          <w:rFonts w:ascii="Times New Roman" w:hAnsi="Times New Roman"/>
        </w:rPr>
        <w:t> inou osobou</w:t>
      </w:r>
      <w:r w:rsidRPr="008902CE">
        <w:rPr>
          <w:rFonts w:ascii="Times New Roman" w:hAnsi="Times New Roman"/>
        </w:rPr>
        <w:t xml:space="preserve"> existujúc</w:t>
      </w:r>
      <w:r>
        <w:rPr>
          <w:rFonts w:ascii="Times New Roman" w:hAnsi="Times New Roman"/>
        </w:rPr>
        <w:t>e k 30</w:t>
      </w:r>
      <w:r w:rsidRPr="008902C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novembru</w:t>
      </w:r>
      <w:r w:rsidRPr="008902CE">
        <w:rPr>
          <w:rFonts w:ascii="Times New Roman" w:hAnsi="Times New Roman"/>
        </w:rPr>
        <w:t xml:space="preserve"> 2012, ktoré obsahujú obmedzenie opakovaného použitia, stanú sa neplatné 1</w:t>
      </w:r>
      <w:r>
        <w:rPr>
          <w:rFonts w:ascii="Times New Roman" w:hAnsi="Times New Roman"/>
        </w:rPr>
        <w:t>.</w:t>
      </w:r>
      <w:r w:rsidRPr="008902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decembra</w:t>
      </w:r>
      <w:r w:rsidRPr="008902C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>; to neplatí, ak ide o obmedzeni</w:t>
      </w:r>
      <w:r>
        <w:rPr>
          <w:rFonts w:ascii="Times New Roman" w:hAnsi="Times New Roman"/>
        </w:rPr>
        <w:t>e</w:t>
      </w:r>
      <w:r w:rsidRPr="009B1935">
        <w:rPr>
          <w:rFonts w:ascii="Times New Roman" w:hAnsi="Times New Roman"/>
        </w:rPr>
        <w:t xml:space="preserve"> </w:t>
      </w:r>
      <w:r w:rsidRPr="008902CE">
        <w:rPr>
          <w:rFonts w:ascii="Times New Roman" w:hAnsi="Times New Roman"/>
        </w:rPr>
        <w:t>opakovaného použitia</w:t>
      </w:r>
      <w:r>
        <w:rPr>
          <w:rFonts w:ascii="Times New Roman" w:hAnsi="Times New Roman"/>
        </w:rPr>
        <w:t xml:space="preserve"> podľa § 21e ods. 3</w:t>
      </w:r>
      <w:r w:rsidRPr="008902CE">
        <w:rPr>
          <w:rFonts w:ascii="Times New Roman" w:hAnsi="Times New Roman"/>
        </w:rPr>
        <w:t xml:space="preserve">. Dohody </w:t>
      </w:r>
      <w:r>
        <w:rPr>
          <w:rFonts w:ascii="Times New Roman" w:hAnsi="Times New Roman"/>
        </w:rPr>
        <w:t xml:space="preserve">medzi povinnou osobou a inou osobou </w:t>
      </w:r>
      <w:r w:rsidRPr="008902CE">
        <w:rPr>
          <w:rFonts w:ascii="Times New Roman" w:hAnsi="Times New Roman"/>
        </w:rPr>
        <w:t xml:space="preserve">uzatvorené pred 1. </w:t>
      </w:r>
      <w:r>
        <w:rPr>
          <w:rFonts w:ascii="Times New Roman" w:hAnsi="Times New Roman"/>
        </w:rPr>
        <w:t>decembrom 2012</w:t>
      </w:r>
      <w:r w:rsidRPr="008902CE">
        <w:rPr>
          <w:rFonts w:ascii="Times New Roman" w:hAnsi="Times New Roman"/>
        </w:rPr>
        <w:t xml:space="preserve">, ktoré obsahujú obmedzenie opakovaného použitia podľa § 21e ods. </w:t>
      </w:r>
      <w:r>
        <w:rPr>
          <w:rFonts w:ascii="Times New Roman" w:hAnsi="Times New Roman"/>
        </w:rPr>
        <w:t>3</w:t>
      </w:r>
      <w:r w:rsidRPr="00ED41D2">
        <w:rPr>
          <w:rFonts w:ascii="Times New Roman" w:hAnsi="Times New Roman"/>
        </w:rPr>
        <w:t>,</w:t>
      </w:r>
      <w:r w:rsidRPr="008902CE">
        <w:rPr>
          <w:rFonts w:ascii="Times New Roman" w:hAnsi="Times New Roman"/>
        </w:rPr>
        <w:t xml:space="preserve"> povinná osoba </w:t>
      </w:r>
      <w:r>
        <w:rPr>
          <w:rFonts w:ascii="Times New Roman" w:hAnsi="Times New Roman"/>
        </w:rPr>
        <w:t>zverejní</w:t>
      </w:r>
      <w:r w:rsidRPr="008902CE">
        <w:rPr>
          <w:rFonts w:ascii="Times New Roman" w:hAnsi="Times New Roman"/>
        </w:rPr>
        <w:t xml:space="preserve"> na svojom webovom sídle, ak ho má zriadené, inak </w:t>
      </w:r>
      <w:r>
        <w:rPr>
          <w:rFonts w:ascii="Times New Roman" w:hAnsi="Times New Roman"/>
        </w:rPr>
        <w:t xml:space="preserve">ich zverejní </w:t>
      </w:r>
      <w:r w:rsidRPr="008902CE">
        <w:rPr>
          <w:rFonts w:ascii="Times New Roman" w:hAnsi="Times New Roman"/>
        </w:rPr>
        <w:t>podľa § 6 ods. 2</w:t>
      </w:r>
      <w:r>
        <w:rPr>
          <w:rFonts w:ascii="Times New Roman" w:hAnsi="Times New Roman"/>
        </w:rPr>
        <w:t>, najneskôr do 31</w:t>
      </w:r>
      <w:r w:rsidRPr="008902C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</w:t>
      </w:r>
      <w:r w:rsidRPr="008902C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>.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numId w:val="32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Povinná osoba nemôže podmieňovať opakova</w:t>
      </w:r>
      <w:r>
        <w:rPr>
          <w:rFonts w:ascii="Times New Roman" w:hAnsi="Times New Roman"/>
        </w:rPr>
        <w:t>né použitie</w:t>
      </w:r>
      <w:r w:rsidRPr="008902CE">
        <w:rPr>
          <w:rFonts w:ascii="Times New Roman" w:hAnsi="Times New Roman"/>
        </w:rPr>
        <w:t xml:space="preserve"> informácií </w:t>
      </w:r>
      <w:r>
        <w:rPr>
          <w:rFonts w:ascii="Times New Roman" w:hAnsi="Times New Roman"/>
        </w:rPr>
        <w:t>určením podmienok</w:t>
      </w:r>
      <w:r w:rsidRPr="008902CE">
        <w:rPr>
          <w:rFonts w:ascii="Times New Roman" w:hAnsi="Times New Roman"/>
        </w:rPr>
        <w:t xml:space="preserve">, ak ide o informácie alebo štruktúru informácií, ktoré boli alebo sú verejne dostupné alebo zverejnené povinnou osobou pred 1. </w:t>
      </w:r>
      <w:r>
        <w:rPr>
          <w:rFonts w:ascii="Times New Roman" w:hAnsi="Times New Roman"/>
        </w:rPr>
        <w:t>decembrom</w:t>
      </w:r>
      <w:r w:rsidRPr="008902C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>.</w:t>
      </w:r>
    </w:p>
    <w:p w:rsidR="002E2053" w:rsidRPr="008902CE" w:rsidP="0034285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2053" w:rsidRPr="008902CE" w:rsidP="0034285F">
      <w:pPr>
        <w:numPr>
          <w:numId w:val="32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>Informáciu zverejnenú</w:t>
      </w:r>
      <w:r>
        <w:rPr>
          <w:rFonts w:ascii="Times New Roman" w:hAnsi="Times New Roman"/>
        </w:rPr>
        <w:t xml:space="preserve"> podľa tohto zákona alebo osobitného predpisu</w:t>
      </w:r>
      <w:r w:rsidRPr="00F17C44">
        <w:rPr>
          <w:rFonts w:ascii="Times New Roman" w:eastAsia="EUAlbertina-Regular-Identity-H" w:hAnsi="Times New Roman"/>
          <w:vertAlign w:val="superscript"/>
        </w:rPr>
        <w:t>27</w:t>
      </w:r>
      <w:r>
        <w:rPr>
          <w:rFonts w:ascii="Times New Roman" w:eastAsia="EUAlbertina-Regular-Identity-H" w:hAnsi="Times New Roman"/>
          <w:vertAlign w:val="superscript"/>
        </w:rPr>
        <w:t>l</w:t>
      </w:r>
      <w:r w:rsidRPr="00AF4931">
        <w:rPr>
          <w:rFonts w:ascii="Times New Roman" w:eastAsia="EUAlbertina-Regular-Identity-H" w:hAnsi="Times New Roman"/>
        </w:rPr>
        <w:t>)</w:t>
      </w:r>
      <w:r w:rsidRPr="008902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alebo </w:t>
      </w:r>
      <w:r w:rsidRPr="008902CE">
        <w:rPr>
          <w:rFonts w:ascii="Times New Roman" w:hAnsi="Times New Roman"/>
        </w:rPr>
        <w:t xml:space="preserve">sprístupnenú </w:t>
      </w:r>
      <w:r>
        <w:rPr>
          <w:rFonts w:ascii="Times New Roman" w:hAnsi="Times New Roman"/>
        </w:rPr>
        <w:t xml:space="preserve">na základe žiadosti </w:t>
      </w:r>
      <w:r w:rsidRPr="008902CE">
        <w:rPr>
          <w:rFonts w:ascii="Times New Roman" w:hAnsi="Times New Roman"/>
        </w:rPr>
        <w:t>podľa</w:t>
      </w:r>
      <w:r>
        <w:rPr>
          <w:rFonts w:ascii="Times New Roman" w:hAnsi="Times New Roman"/>
        </w:rPr>
        <w:t xml:space="preserve"> § 14</w:t>
      </w:r>
      <w:r w:rsidRPr="008902CE">
        <w:rPr>
          <w:rFonts w:ascii="Times New Roman" w:hAnsi="Times New Roman"/>
        </w:rPr>
        <w:t xml:space="preserve"> pred 1. </w:t>
      </w:r>
      <w:r>
        <w:rPr>
          <w:rFonts w:ascii="Times New Roman" w:hAnsi="Times New Roman"/>
        </w:rPr>
        <w:t>decembrom</w:t>
      </w:r>
      <w:r w:rsidRPr="008902C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 xml:space="preserve"> možno použiť na podnikateľské </w:t>
      </w:r>
      <w:r>
        <w:rPr>
          <w:rFonts w:ascii="Times New Roman" w:hAnsi="Times New Roman"/>
        </w:rPr>
        <w:t xml:space="preserve">účely </w:t>
      </w:r>
      <w:r w:rsidRPr="008902CE">
        <w:rPr>
          <w:rFonts w:ascii="Times New Roman" w:hAnsi="Times New Roman"/>
        </w:rPr>
        <w:t xml:space="preserve">a nepodnikateľské účely.“. </w:t>
      </w:r>
    </w:p>
    <w:p w:rsidR="002E2053" w:rsidP="002E2053">
      <w:pPr>
        <w:bidi w:val="0"/>
        <w:jc w:val="both"/>
        <w:rPr>
          <w:rFonts w:ascii="Times New Roman" w:hAnsi="Times New Roman"/>
        </w:rPr>
      </w:pPr>
    </w:p>
    <w:p w:rsidR="002E2053" w:rsidP="002E20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</w:t>
      </w:r>
      <w:r w:rsidRPr="008902CE">
        <w:rPr>
          <w:rFonts w:ascii="Times New Roman" w:hAnsi="Times New Roman"/>
          <w:b/>
          <w:bCs/>
        </w:rPr>
        <w:t>.</w:t>
      </w:r>
      <w:r w:rsidRPr="008902CE">
        <w:rPr>
          <w:rFonts w:ascii="Times New Roman" w:hAnsi="Times New Roman"/>
        </w:rPr>
        <w:t xml:space="preserve"> </w:t>
      </w:r>
      <w:r w:rsidRPr="00D4334B" w:rsidR="005C0956">
        <w:rPr>
          <w:rFonts w:ascii="Times New Roman" w:hAnsi="Times New Roman"/>
        </w:rPr>
        <w:t xml:space="preserve">V prílohe </w:t>
      </w:r>
      <w:r w:rsidR="005C0956">
        <w:rPr>
          <w:rFonts w:ascii="Times New Roman" w:hAnsi="Times New Roman"/>
        </w:rPr>
        <w:t xml:space="preserve">zákona </w:t>
      </w:r>
      <w:r w:rsidRPr="00D4334B" w:rsidR="005C0956">
        <w:rPr>
          <w:rFonts w:ascii="Times New Roman" w:hAnsi="Times New Roman"/>
        </w:rPr>
        <w:t xml:space="preserve">prvom bode sa v zátvorke  pred </w:t>
      </w:r>
      <w:r w:rsidR="005C0956">
        <w:rPr>
          <w:rFonts w:ascii="Times New Roman" w:hAnsi="Times New Roman"/>
        </w:rPr>
        <w:t>slová</w:t>
      </w:r>
      <w:r w:rsidRPr="00D4334B" w:rsidR="005C0956">
        <w:rPr>
          <w:rFonts w:ascii="Times New Roman" w:hAnsi="Times New Roman"/>
        </w:rPr>
        <w:t xml:space="preserve">  „Ú.</w:t>
      </w:r>
      <w:r w:rsidR="005C0956">
        <w:rPr>
          <w:rFonts w:ascii="Times New Roman" w:hAnsi="Times New Roman"/>
        </w:rPr>
        <w:t xml:space="preserve"> </w:t>
      </w:r>
      <w:r w:rsidRPr="00D4334B" w:rsidR="005C0956">
        <w:rPr>
          <w:rFonts w:ascii="Times New Roman" w:hAnsi="Times New Roman"/>
        </w:rPr>
        <w:t xml:space="preserve">v.“ </w:t>
      </w:r>
      <w:r w:rsidR="005C0956">
        <w:rPr>
          <w:rFonts w:ascii="Times New Roman" w:hAnsi="Times New Roman"/>
        </w:rPr>
        <w:t xml:space="preserve">vkladajú </w:t>
      </w:r>
      <w:r w:rsidRPr="00D4334B" w:rsidR="005C0956">
        <w:rPr>
          <w:rFonts w:ascii="Times New Roman" w:hAnsi="Times New Roman"/>
        </w:rPr>
        <w:t>slová  „Mimoriadne vydanie Ú. v. EÚ, kap. 13/zv.32,“.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  <w:r w:rsidRPr="00FF5B7C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</w:t>
      </w:r>
      <w:r w:rsidRPr="00D4334B" w:rsidR="005C0956">
        <w:rPr>
          <w:rFonts w:ascii="Times New Roman" w:hAnsi="Times New Roman"/>
        </w:rPr>
        <w:t>V</w:t>
      </w:r>
      <w:r w:rsidR="005C0956">
        <w:rPr>
          <w:rFonts w:ascii="Times New Roman" w:hAnsi="Times New Roman"/>
        </w:rPr>
        <w:t> </w:t>
      </w:r>
      <w:r w:rsidRPr="00D4334B" w:rsidR="005C0956">
        <w:rPr>
          <w:rFonts w:ascii="Times New Roman" w:hAnsi="Times New Roman"/>
        </w:rPr>
        <w:t>prílohe</w:t>
      </w:r>
      <w:r w:rsidR="005C0956">
        <w:rPr>
          <w:rFonts w:ascii="Times New Roman" w:hAnsi="Times New Roman"/>
        </w:rPr>
        <w:t xml:space="preserve"> zákona</w:t>
      </w:r>
      <w:r w:rsidRPr="00D4334B" w:rsidR="005C0956">
        <w:rPr>
          <w:rFonts w:ascii="Times New Roman" w:hAnsi="Times New Roman"/>
        </w:rPr>
        <w:t xml:space="preserve"> </w:t>
      </w:r>
      <w:r w:rsidR="005C0956">
        <w:rPr>
          <w:rFonts w:ascii="Times New Roman" w:hAnsi="Times New Roman"/>
        </w:rPr>
        <w:t xml:space="preserve">druhom </w:t>
      </w:r>
      <w:r w:rsidRPr="00D4334B" w:rsidR="005C0956">
        <w:rPr>
          <w:rFonts w:ascii="Times New Roman" w:hAnsi="Times New Roman"/>
        </w:rPr>
        <w:t>bode sa v zátvorke  pred slov</w:t>
      </w:r>
      <w:r w:rsidR="005C0956">
        <w:rPr>
          <w:rFonts w:ascii="Times New Roman" w:hAnsi="Times New Roman"/>
        </w:rPr>
        <w:t>á</w:t>
      </w:r>
      <w:r w:rsidRPr="00D4334B" w:rsidR="005C0956">
        <w:rPr>
          <w:rFonts w:ascii="Times New Roman" w:hAnsi="Times New Roman"/>
        </w:rPr>
        <w:t xml:space="preserve">  „Ú.</w:t>
      </w:r>
      <w:r w:rsidR="005C0956">
        <w:rPr>
          <w:rFonts w:ascii="Times New Roman" w:hAnsi="Times New Roman"/>
        </w:rPr>
        <w:t xml:space="preserve"> </w:t>
      </w:r>
      <w:r w:rsidRPr="00D4334B" w:rsidR="005C0956">
        <w:rPr>
          <w:rFonts w:ascii="Times New Roman" w:hAnsi="Times New Roman"/>
        </w:rPr>
        <w:t xml:space="preserve">v.“ </w:t>
      </w:r>
      <w:r w:rsidR="005C0956">
        <w:rPr>
          <w:rFonts w:ascii="Times New Roman" w:hAnsi="Times New Roman"/>
        </w:rPr>
        <w:t xml:space="preserve">vkladajú </w:t>
      </w:r>
      <w:r w:rsidRPr="00D4334B" w:rsidR="005C0956">
        <w:rPr>
          <w:rFonts w:ascii="Times New Roman" w:hAnsi="Times New Roman"/>
        </w:rPr>
        <w:t>slová  „Mimoriadne vydanie Ú. v. EÚ, kap. 15/zv.7,“.</w:t>
      </w:r>
    </w:p>
    <w:p w:rsidR="002E2053" w:rsidP="002E2053">
      <w:pPr>
        <w:bidi w:val="0"/>
        <w:jc w:val="both"/>
        <w:rPr>
          <w:rFonts w:ascii="Times New Roman" w:hAnsi="Times New Roman"/>
        </w:rPr>
      </w:pPr>
    </w:p>
    <w:p w:rsidR="002E2053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P="002E2053">
      <w:pPr>
        <w:bidi w:val="0"/>
        <w:jc w:val="both"/>
        <w:rPr>
          <w:rFonts w:ascii="Times New Roman" w:hAnsi="Times New Roman"/>
        </w:rPr>
      </w:pPr>
    </w:p>
    <w:p w:rsidR="000754CA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jc w:val="center"/>
        <w:rPr>
          <w:rFonts w:ascii="Times New Roman" w:hAnsi="Times New Roman"/>
          <w:b/>
          <w:bCs/>
        </w:rPr>
      </w:pPr>
      <w:r w:rsidRPr="008902CE">
        <w:rPr>
          <w:rFonts w:ascii="Times New Roman" w:hAnsi="Times New Roman"/>
          <w:b/>
          <w:bCs/>
        </w:rPr>
        <w:t>Čl. II</w:t>
      </w:r>
    </w:p>
    <w:p w:rsidR="002E2053" w:rsidRPr="008902CE" w:rsidP="002E2053">
      <w:pPr>
        <w:bidi w:val="0"/>
        <w:jc w:val="both"/>
        <w:rPr>
          <w:rFonts w:ascii="Times New Roman" w:hAnsi="Times New Roman"/>
        </w:rPr>
      </w:pPr>
    </w:p>
    <w:p w:rsidR="002E2053" w:rsidRPr="008902CE" w:rsidP="002E2053">
      <w:pPr>
        <w:bidi w:val="0"/>
        <w:ind w:firstLine="708"/>
        <w:jc w:val="both"/>
        <w:rPr>
          <w:rFonts w:ascii="Times New Roman" w:hAnsi="Times New Roman"/>
        </w:rPr>
      </w:pPr>
      <w:r w:rsidRPr="008902CE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decembra</w:t>
      </w:r>
      <w:r w:rsidRPr="008902C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2</w:t>
      </w:r>
      <w:r w:rsidRPr="008902CE">
        <w:rPr>
          <w:rFonts w:ascii="Times New Roman" w:hAnsi="Times New Roman"/>
        </w:rPr>
        <w:t>.</w:t>
      </w:r>
    </w:p>
    <w:p w:rsidR="006F666E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  <w:r w:rsidRPr="00293750">
        <w:rPr>
          <w:rFonts w:ascii="Times New Roman" w:hAnsi="Times New Roman"/>
        </w:rPr>
        <w:t>prezident Slovenskej republiky</w:t>
      </w:r>
    </w:p>
    <w:p w:rsidR="000754CA" w:rsidRPr="00293750" w:rsidP="000754CA">
      <w:pPr>
        <w:bidi w:val="0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  <w:r w:rsidRPr="00293750">
        <w:rPr>
          <w:rFonts w:ascii="Times New Roman" w:hAnsi="Times New Roman"/>
        </w:rPr>
        <w:t>predseda Národnej rady Slovenskej republiky</w:t>
      </w: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</w:p>
    <w:p w:rsidR="000754CA" w:rsidRPr="00293750" w:rsidP="000754CA">
      <w:pPr>
        <w:bidi w:val="0"/>
        <w:jc w:val="center"/>
        <w:rPr>
          <w:rFonts w:ascii="Times New Roman" w:hAnsi="Times New Roman"/>
        </w:rPr>
      </w:pPr>
      <w:r w:rsidRPr="00293750">
        <w:rPr>
          <w:rFonts w:ascii="Times New Roman" w:hAnsi="Times New Roman"/>
        </w:rPr>
        <w:t>predseda vlády Slovenskej republiky</w:t>
      </w:r>
    </w:p>
    <w:p w:rsidR="000754CA" w:rsidRPr="00293750" w:rsidP="000754CA">
      <w:pPr>
        <w:bidi w:val="0"/>
        <w:rPr>
          <w:rFonts w:ascii="Times New Roman" w:hAnsi="Times New Roman"/>
        </w:rPr>
      </w:pPr>
    </w:p>
    <w:p w:rsidR="000754CA" w:rsidRPr="00293750" w:rsidP="000754CA">
      <w:pPr>
        <w:bidi w:val="0"/>
        <w:ind w:firstLine="340"/>
        <w:rPr>
          <w:rFonts w:ascii="Times New Roman" w:hAnsi="Times New Roman"/>
        </w:rPr>
      </w:pPr>
    </w:p>
    <w:p w:rsidR="000754CA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p w:rsidR="00397055" w:rsidP="002E2053">
      <w:pPr>
        <w:bidi w:val="0"/>
        <w:jc w:val="center"/>
        <w:rPr>
          <w:rFonts w:ascii="Times New Roman" w:hAnsi="Times New Roman"/>
        </w:rPr>
      </w:pPr>
    </w:p>
    <w:sectPr w:rsidSect="00B57A98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A9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4585F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B57A9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6BBB"/>
    <w:multiLevelType w:val="hybridMultilevel"/>
    <w:tmpl w:val="41DC17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9E7FC4"/>
    <w:multiLevelType w:val="hybridMultilevel"/>
    <w:tmpl w:val="0852A50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5679"/>
    <w:multiLevelType w:val="hybridMultilevel"/>
    <w:tmpl w:val="ED86B2D6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0332F3"/>
    <w:multiLevelType w:val="hybridMultilevel"/>
    <w:tmpl w:val="A7F617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817124"/>
    <w:multiLevelType w:val="hybridMultilevel"/>
    <w:tmpl w:val="9566D9E2"/>
    <w:lvl w:ilvl="0">
      <w:start w:val="1"/>
      <w:numFmt w:val="decimal"/>
      <w:lvlText w:val="(%1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cs="Times New Roman"/>
        <w:rtl w:val="0"/>
        <w:cs w:val="0"/>
      </w:rPr>
    </w:lvl>
  </w:abstractNum>
  <w:abstractNum w:abstractNumId="5">
    <w:nsid w:val="1A416734"/>
    <w:multiLevelType w:val="hybridMultilevel"/>
    <w:tmpl w:val="F602484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8" w:hanging="180"/>
      </w:pPr>
      <w:rPr>
        <w:rFonts w:cs="Times New Roman"/>
        <w:rtl w:val="0"/>
        <w:cs w:val="0"/>
      </w:rPr>
    </w:lvl>
  </w:abstractNum>
  <w:abstractNum w:abstractNumId="6">
    <w:nsid w:val="1C4A077B"/>
    <w:multiLevelType w:val="hybridMultilevel"/>
    <w:tmpl w:val="158E32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9F62AB"/>
    <w:multiLevelType w:val="hybridMultilevel"/>
    <w:tmpl w:val="5BD0CDE0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3048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255E416D"/>
    <w:multiLevelType w:val="hybridMultilevel"/>
    <w:tmpl w:val="ED86B2D6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D0722E0"/>
    <w:multiLevelType w:val="hybridMultilevel"/>
    <w:tmpl w:val="F95839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3C13B0"/>
    <w:multiLevelType w:val="hybridMultilevel"/>
    <w:tmpl w:val="5D921F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AA6B84"/>
    <w:multiLevelType w:val="hybridMultilevel"/>
    <w:tmpl w:val="0FF46F1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348D3504"/>
    <w:multiLevelType w:val="hybridMultilevel"/>
    <w:tmpl w:val="5D2CC1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48E7407"/>
    <w:multiLevelType w:val="hybridMultilevel"/>
    <w:tmpl w:val="E66662A0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8931DFC"/>
    <w:multiLevelType w:val="hybridMultilevel"/>
    <w:tmpl w:val="A5B475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C5F44CB"/>
    <w:multiLevelType w:val="hybridMultilevel"/>
    <w:tmpl w:val="CDD4DA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FEA2D6D"/>
    <w:multiLevelType w:val="hybridMultilevel"/>
    <w:tmpl w:val="D3FAABC6"/>
    <w:lvl w:ilvl="0">
      <w:start w:val="1"/>
      <w:numFmt w:val="lowerLetter"/>
      <w:lvlText w:val="%1)"/>
      <w:lvlJc w:val="left"/>
      <w:pPr>
        <w:ind w:left="142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/>
        <w:rtl w:val="0"/>
        <w:cs w:val="0"/>
      </w:rPr>
    </w:lvl>
  </w:abstractNum>
  <w:abstractNum w:abstractNumId="17">
    <w:nsid w:val="40B0580C"/>
    <w:multiLevelType w:val="hybridMultilevel"/>
    <w:tmpl w:val="C1D49C3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6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8">
    <w:nsid w:val="4BC63218"/>
    <w:multiLevelType w:val="hybridMultilevel"/>
    <w:tmpl w:val="9952557C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2513B9E"/>
    <w:multiLevelType w:val="hybridMultilevel"/>
    <w:tmpl w:val="390832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220326"/>
    <w:multiLevelType w:val="hybridMultilevel"/>
    <w:tmpl w:val="AB903778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1">
    <w:nsid w:val="57983D18"/>
    <w:multiLevelType w:val="hybridMultilevel"/>
    <w:tmpl w:val="732CCF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139091C"/>
    <w:multiLevelType w:val="hybridMultilevel"/>
    <w:tmpl w:val="DAFA589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81F5B"/>
    <w:multiLevelType w:val="hybridMultilevel"/>
    <w:tmpl w:val="B008AD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A26741F"/>
    <w:multiLevelType w:val="hybridMultilevel"/>
    <w:tmpl w:val="1032D1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A3377AE"/>
    <w:multiLevelType w:val="hybridMultilevel"/>
    <w:tmpl w:val="2A4E7774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CBE0DD3"/>
    <w:multiLevelType w:val="hybridMultilevel"/>
    <w:tmpl w:val="33140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CE6135A"/>
    <w:multiLevelType w:val="hybridMultilevel"/>
    <w:tmpl w:val="177AEB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D1220F8"/>
    <w:multiLevelType w:val="hybridMultilevel"/>
    <w:tmpl w:val="5BD0CDE0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3048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9">
    <w:nsid w:val="7107716E"/>
    <w:multiLevelType w:val="hybridMultilevel"/>
    <w:tmpl w:val="99ACFB8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721022A2"/>
    <w:multiLevelType w:val="hybridMultilevel"/>
    <w:tmpl w:val="2A182A5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586" w:hanging="108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1">
    <w:nsid w:val="77D457DD"/>
    <w:multiLevelType w:val="hybridMultilevel"/>
    <w:tmpl w:val="EC4248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A9F6C35"/>
    <w:multiLevelType w:val="hybridMultilevel"/>
    <w:tmpl w:val="190079A8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ABF3776"/>
    <w:multiLevelType w:val="hybridMultilevel"/>
    <w:tmpl w:val="5B2C2D98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FB9325C"/>
    <w:multiLevelType w:val="hybridMultilevel"/>
    <w:tmpl w:val="DE66AB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1"/>
  </w:num>
  <w:num w:numId="2">
    <w:abstractNumId w:val="11"/>
  </w:num>
  <w:num w:numId="3">
    <w:abstractNumId w:val="24"/>
  </w:num>
  <w:num w:numId="4">
    <w:abstractNumId w:val="9"/>
  </w:num>
  <w:num w:numId="5">
    <w:abstractNumId w:val="22"/>
  </w:num>
  <w:num w:numId="6">
    <w:abstractNumId w:val="1"/>
  </w:num>
  <w:num w:numId="7">
    <w:abstractNumId w:val="33"/>
  </w:num>
  <w:num w:numId="8">
    <w:abstractNumId w:val="13"/>
  </w:num>
  <w:num w:numId="9">
    <w:abstractNumId w:val="32"/>
  </w:num>
  <w:num w:numId="10">
    <w:abstractNumId w:val="18"/>
  </w:num>
  <w:num w:numId="11">
    <w:abstractNumId w:val="27"/>
  </w:num>
  <w:num w:numId="12">
    <w:abstractNumId w:val="15"/>
  </w:num>
  <w:num w:numId="13">
    <w:abstractNumId w:val="10"/>
  </w:num>
  <w:num w:numId="14">
    <w:abstractNumId w:val="12"/>
  </w:num>
  <w:num w:numId="15">
    <w:abstractNumId w:val="19"/>
  </w:num>
  <w:num w:numId="16">
    <w:abstractNumId w:val="26"/>
  </w:num>
  <w:num w:numId="17">
    <w:abstractNumId w:val="6"/>
  </w:num>
  <w:num w:numId="18">
    <w:abstractNumId w:val="21"/>
  </w:num>
  <w:num w:numId="19">
    <w:abstractNumId w:val="14"/>
  </w:num>
  <w:num w:numId="20">
    <w:abstractNumId w:val="23"/>
  </w:num>
  <w:num w:numId="21">
    <w:abstractNumId w:val="34"/>
  </w:num>
  <w:num w:numId="22">
    <w:abstractNumId w:val="8"/>
  </w:num>
  <w:num w:numId="23">
    <w:abstractNumId w:val="5"/>
  </w:num>
  <w:num w:numId="24">
    <w:abstractNumId w:val="16"/>
  </w:num>
  <w:num w:numId="25">
    <w:abstractNumId w:val="30"/>
  </w:num>
  <w:num w:numId="26">
    <w:abstractNumId w:val="2"/>
  </w:num>
  <w:num w:numId="27">
    <w:abstractNumId w:val="17"/>
  </w:num>
  <w:num w:numId="28">
    <w:abstractNumId w:val="20"/>
  </w:num>
  <w:num w:numId="29">
    <w:abstractNumId w:val="4"/>
  </w:num>
  <w:num w:numId="30">
    <w:abstractNumId w:val="7"/>
  </w:num>
  <w:num w:numId="31">
    <w:abstractNumId w:val="25"/>
  </w:num>
  <w:num w:numId="32">
    <w:abstractNumId w:val="0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666E"/>
    <w:rsid w:val="000754CA"/>
    <w:rsid w:val="000A0403"/>
    <w:rsid w:val="000A72D7"/>
    <w:rsid w:val="000F454E"/>
    <w:rsid w:val="00112A98"/>
    <w:rsid w:val="00116495"/>
    <w:rsid w:val="00143280"/>
    <w:rsid w:val="0014633A"/>
    <w:rsid w:val="00167BAF"/>
    <w:rsid w:val="0018073F"/>
    <w:rsid w:val="0019485E"/>
    <w:rsid w:val="00196368"/>
    <w:rsid w:val="001B4B47"/>
    <w:rsid w:val="001D509F"/>
    <w:rsid w:val="00275B7F"/>
    <w:rsid w:val="00293750"/>
    <w:rsid w:val="002A4C0C"/>
    <w:rsid w:val="002B3313"/>
    <w:rsid w:val="002E2053"/>
    <w:rsid w:val="0034285F"/>
    <w:rsid w:val="003559B0"/>
    <w:rsid w:val="00361811"/>
    <w:rsid w:val="0038479B"/>
    <w:rsid w:val="003931DC"/>
    <w:rsid w:val="00397055"/>
    <w:rsid w:val="003A5318"/>
    <w:rsid w:val="003C5778"/>
    <w:rsid w:val="003F2737"/>
    <w:rsid w:val="004211AD"/>
    <w:rsid w:val="004D4ACC"/>
    <w:rsid w:val="00512C25"/>
    <w:rsid w:val="005164EC"/>
    <w:rsid w:val="005813A3"/>
    <w:rsid w:val="00597CC7"/>
    <w:rsid w:val="005A2AB0"/>
    <w:rsid w:val="005C0956"/>
    <w:rsid w:val="00685617"/>
    <w:rsid w:val="006A6C93"/>
    <w:rsid w:val="006F666E"/>
    <w:rsid w:val="00752F86"/>
    <w:rsid w:val="007B489E"/>
    <w:rsid w:val="007F6E53"/>
    <w:rsid w:val="008367F7"/>
    <w:rsid w:val="0084585F"/>
    <w:rsid w:val="008474AB"/>
    <w:rsid w:val="008566E9"/>
    <w:rsid w:val="008902CE"/>
    <w:rsid w:val="00891740"/>
    <w:rsid w:val="008A6BEF"/>
    <w:rsid w:val="008F4F66"/>
    <w:rsid w:val="00941942"/>
    <w:rsid w:val="00962783"/>
    <w:rsid w:val="00962F61"/>
    <w:rsid w:val="0096361F"/>
    <w:rsid w:val="00980A85"/>
    <w:rsid w:val="009824D1"/>
    <w:rsid w:val="00984F55"/>
    <w:rsid w:val="00990EBF"/>
    <w:rsid w:val="009A4C42"/>
    <w:rsid w:val="009B1935"/>
    <w:rsid w:val="009D49FD"/>
    <w:rsid w:val="009F66C9"/>
    <w:rsid w:val="00A41704"/>
    <w:rsid w:val="00A94115"/>
    <w:rsid w:val="00AB382A"/>
    <w:rsid w:val="00AF4931"/>
    <w:rsid w:val="00B04F69"/>
    <w:rsid w:val="00B4452B"/>
    <w:rsid w:val="00B57A98"/>
    <w:rsid w:val="00B77883"/>
    <w:rsid w:val="00B9785C"/>
    <w:rsid w:val="00BB2FD5"/>
    <w:rsid w:val="00BB5D73"/>
    <w:rsid w:val="00BC1910"/>
    <w:rsid w:val="00BC3F4C"/>
    <w:rsid w:val="00C34319"/>
    <w:rsid w:val="00C4747E"/>
    <w:rsid w:val="00C516CD"/>
    <w:rsid w:val="00C72868"/>
    <w:rsid w:val="00C77617"/>
    <w:rsid w:val="00CF3BFE"/>
    <w:rsid w:val="00D009F4"/>
    <w:rsid w:val="00D4334B"/>
    <w:rsid w:val="00D57167"/>
    <w:rsid w:val="00D60B7C"/>
    <w:rsid w:val="00D72FF2"/>
    <w:rsid w:val="00D836E4"/>
    <w:rsid w:val="00D9325D"/>
    <w:rsid w:val="00D94698"/>
    <w:rsid w:val="00D97562"/>
    <w:rsid w:val="00DB7141"/>
    <w:rsid w:val="00DC7543"/>
    <w:rsid w:val="00DD7C40"/>
    <w:rsid w:val="00DE6ADC"/>
    <w:rsid w:val="00DE7E6B"/>
    <w:rsid w:val="00DF6EA0"/>
    <w:rsid w:val="00E456BE"/>
    <w:rsid w:val="00E64E06"/>
    <w:rsid w:val="00E832CB"/>
    <w:rsid w:val="00E92C4B"/>
    <w:rsid w:val="00EB691A"/>
    <w:rsid w:val="00ED41D2"/>
    <w:rsid w:val="00EF55BA"/>
    <w:rsid w:val="00F03376"/>
    <w:rsid w:val="00F05488"/>
    <w:rsid w:val="00F069CD"/>
    <w:rsid w:val="00F17C44"/>
    <w:rsid w:val="00F51D7D"/>
    <w:rsid w:val="00F63E4B"/>
    <w:rsid w:val="00F732E8"/>
    <w:rsid w:val="00FA48AA"/>
    <w:rsid w:val="00FA5D1E"/>
    <w:rsid w:val="00FB1723"/>
    <w:rsid w:val="00FC3A1A"/>
    <w:rsid w:val="00FE3500"/>
    <w:rsid w:val="00FF11EA"/>
    <w:rsid w:val="00FF5B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6F666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F666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6F66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HlavikaChar11">
    <w:name w:val="Hlavička Char11"/>
    <w:basedOn w:val="DefaultParagraphFont"/>
    <w:uiPriority w:val="99"/>
    <w:semiHidden/>
    <w:rPr>
      <w:rFonts w:ascii="Times New Roman" w:hAnsi="Times New Roman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6F666E"/>
    <w:pPr>
      <w:tabs>
        <w:tab w:val="center" w:pos="4536"/>
        <w:tab w:val="right" w:pos="9072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TextkomentraChar11">
    <w:name w:val="Text komentára Char11"/>
    <w:basedOn w:val="DefaultParagraphFont"/>
    <w:uiPriority w:val="99"/>
    <w:semiHidden/>
    <w:rPr>
      <w:rFonts w:ascii="Times New Roman" w:hAnsi="Times New Roman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F666E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rtl w:val="0"/>
      <w:cs w:val="0"/>
    </w:rPr>
  </w:style>
  <w:style w:type="character" w:customStyle="1" w:styleId="PredmetkomentraChar11">
    <w:name w:val="Predmet komentára Char11"/>
    <w:basedOn w:val="TextkomentraChar11"/>
    <w:uiPriority w:val="99"/>
    <w:semiHidden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F666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11"/>
    <w:link w:val="CommentSubject"/>
    <w:uiPriority w:val="99"/>
    <w:semiHidden/>
    <w:locked/>
    <w:rPr>
      <w:b/>
      <w:bCs/>
      <w:sz w:val="20"/>
      <w:szCs w:val="20"/>
    </w:rPr>
  </w:style>
  <w:style w:type="character" w:customStyle="1" w:styleId="TextbublinyChar11">
    <w:name w:val="Text bubliny Char11"/>
    <w:basedOn w:val="DefaultParagraphFont"/>
    <w:uiPriority w:val="99"/>
    <w:semiHidden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666E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6F666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F666E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2E2053"/>
    <w:pPr>
      <w:jc w:val="left"/>
    </w:pPr>
    <w:rPr>
      <w:rFonts w:ascii="Calibri" w:hAnsi="Calibri" w:cs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E2053"/>
    <w:rPr>
      <w:rFonts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7354-9C22-4C3B-A617-2EFAA881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9</Pages>
  <Words>2396</Words>
  <Characters>13661</Characters>
  <Application>Microsoft Office Word</Application>
  <DocSecurity>0</DocSecurity>
  <Lines>0</Lines>
  <Paragraphs>0</Paragraphs>
  <ScaleCrop>false</ScaleCrop>
  <Company>Kancelaria NR SR</Company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juraj.palus</dc:creator>
  <cp:lastModifiedBy>Hircová, Ružena</cp:lastModifiedBy>
  <cp:revision>6</cp:revision>
  <cp:lastPrinted>2012-10-18T09:11:00Z</cp:lastPrinted>
  <dcterms:created xsi:type="dcterms:W3CDTF">2012-10-18T08:56:00Z</dcterms:created>
  <dcterms:modified xsi:type="dcterms:W3CDTF">2012-10-18T15:12:00Z</dcterms:modified>
</cp:coreProperties>
</file>