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spacing w:before="240"/>
        <w:jc w:val="center"/>
        <w:rPr>
          <w:rFonts w:ascii="Times New Roman" w:hAnsi="Times New Roman"/>
          <w:b/>
          <w:bCs/>
        </w:rPr>
      </w:pPr>
    </w:p>
    <w:p w:rsidR="00FE4754" w:rsidRPr="00F41CFF" w:rsidP="00FE4754">
      <w:pPr>
        <w:bidi w:val="0"/>
        <w:jc w:val="center"/>
        <w:rPr>
          <w:rFonts w:ascii="Times New Roman" w:hAnsi="Times New Roman"/>
        </w:rPr>
      </w:pPr>
      <w:r w:rsidRPr="00F41CFF">
        <w:rPr>
          <w:rFonts w:ascii="Times New Roman" w:hAnsi="Times New Roman"/>
          <w:b/>
          <w:bCs/>
        </w:rPr>
        <w:t xml:space="preserve">z </w:t>
      </w:r>
      <w:r>
        <w:rPr>
          <w:rFonts w:ascii="Times New Roman" w:hAnsi="Times New Roman"/>
          <w:b/>
          <w:bCs/>
        </w:rPr>
        <w:t>20. septembra</w:t>
      </w:r>
      <w:r w:rsidRPr="00F41CFF">
        <w:rPr>
          <w:rFonts w:ascii="Times New Roman" w:hAnsi="Times New Roman"/>
          <w:b/>
          <w:bCs/>
        </w:rPr>
        <w:t xml:space="preserve"> 2012,</w:t>
      </w:r>
      <w:r w:rsidRPr="00F41CFF">
        <w:rPr>
          <w:rFonts w:ascii="Times New Roman" w:hAnsi="Times New Roman"/>
        </w:rPr>
        <w:t xml:space="preserve"> </w:t>
      </w:r>
    </w:p>
    <w:p w:rsidR="00FE4754" w:rsidRPr="00F41CFF" w:rsidP="00FE4754">
      <w:pPr>
        <w:bidi w:val="0"/>
        <w:jc w:val="center"/>
        <w:rPr>
          <w:rFonts w:ascii="Times New Roman" w:hAnsi="Times New Roman"/>
        </w:rPr>
      </w:pPr>
    </w:p>
    <w:p w:rsidR="00FE4754" w:rsidRPr="00F41CFF" w:rsidP="00FE4754">
      <w:pPr>
        <w:pStyle w:val="BodyText"/>
        <w:bidi w:val="0"/>
        <w:rPr>
          <w:rFonts w:ascii="Times New Roman" w:hAnsi="Times New Roman"/>
        </w:rPr>
      </w:pPr>
      <w:r w:rsidRPr="00F41CFF">
        <w:rPr>
          <w:rFonts w:ascii="Times New Roman" w:hAnsi="Times New Roman"/>
        </w:rPr>
        <w:t xml:space="preserve">ktorým sa mení a dopĺňa zákon č. 184/2009 Z. z. o odbornom vzdelávaní a príprave a o zmene a doplnení niektorých zákonov a ktorým sa menia a dopĺňajú niektoré zákony </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Národná rada Slovenskej republiky sa uzniesla na tomto zákone:</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bidi w:val="0"/>
        <w:jc w:val="both"/>
        <w:rPr>
          <w:rFonts w:ascii="Times New Roman" w:hAnsi="Times New Roman"/>
          <w:b w:val="0"/>
          <w:bCs w:val="0"/>
        </w:rPr>
      </w:pPr>
    </w:p>
    <w:p w:rsidR="00FE4754" w:rsidRPr="00F41CFF" w:rsidP="00FE4754">
      <w:pPr>
        <w:pStyle w:val="BodyText"/>
        <w:bidi w:val="0"/>
        <w:rPr>
          <w:rFonts w:ascii="Times New Roman" w:hAnsi="Times New Roman"/>
          <w:b w:val="0"/>
          <w:bCs w:val="0"/>
        </w:rPr>
      </w:pPr>
      <w:r w:rsidRPr="00F41CFF">
        <w:rPr>
          <w:rFonts w:ascii="Times New Roman" w:hAnsi="Times New Roman"/>
          <w:b w:val="0"/>
          <w:bCs w:val="0"/>
        </w:rPr>
        <w:t>Čl. I</w:t>
      </w:r>
    </w:p>
    <w:p w:rsidR="00FE4754" w:rsidRPr="00F41CFF" w:rsidP="00FE4754">
      <w:pPr>
        <w:pStyle w:val="BodyText"/>
        <w:bidi w:val="0"/>
        <w:jc w:val="both"/>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Zákon č. 184/2009 Z. z. o odbornom vzdelávaní a príprave a o zmene a doplnení niektorých zákonov sa mení a dopĺňa takto:</w:t>
      </w:r>
    </w:p>
    <w:p w:rsidR="00FE4754" w:rsidRPr="00F41CFF" w:rsidP="00FE4754">
      <w:pPr>
        <w:pStyle w:val="BodyText"/>
        <w:bidi w:val="0"/>
        <w:ind w:firstLine="360"/>
        <w:rPr>
          <w:rFonts w:ascii="Times New Roman" w:hAnsi="Times New Roman"/>
        </w:rPr>
      </w:pPr>
      <w:r w:rsidRPr="00F41CFF">
        <w:rPr>
          <w:rFonts w:ascii="Times New Roman" w:hAnsi="Times New Roman"/>
        </w:rPr>
        <w:t xml:space="preserve"> </w:t>
      </w: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2 ods. 2 písm. a) prvom bode sa za slovo „školstva“ vkladá čiarka a slová „vedy, výskumu a športu“.</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2 ods. 2 písm. a) sa vypúšťa šiesty bod.</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Doterajšie body 7 až 10 sa označujú ako body 6 až 9.</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2 ods. 2 písm. a) šiesty a siedmy bod znejú:</w:t>
      </w:r>
    </w:p>
    <w:p w:rsidR="00FE4754" w:rsidRPr="00F41CFF" w:rsidP="00FE4754">
      <w:pPr>
        <w:pStyle w:val="BodyText"/>
        <w:bidi w:val="0"/>
        <w:ind w:left="709" w:hanging="349"/>
        <w:jc w:val="both"/>
        <w:rPr>
          <w:rFonts w:ascii="Times New Roman" w:hAnsi="Times New Roman"/>
          <w:b w:val="0"/>
          <w:bCs w:val="0"/>
        </w:rPr>
      </w:pPr>
      <w:r w:rsidRPr="00F41CFF">
        <w:rPr>
          <w:rFonts w:ascii="Times New Roman" w:hAnsi="Times New Roman"/>
          <w:b w:val="0"/>
          <w:bCs w:val="0"/>
        </w:rPr>
        <w:t xml:space="preserve">„6. </w:t>
        <w:tab/>
        <w:t xml:space="preserve">Ministerstvo dopravy, výstavby a regionálneho rozvoja Slovenskej republiky, </w:t>
      </w:r>
    </w:p>
    <w:p w:rsidR="00FE4754" w:rsidRPr="00F41CFF" w:rsidP="00FE4754">
      <w:pPr>
        <w:pStyle w:val="BodyText"/>
        <w:bidi w:val="0"/>
        <w:ind w:left="709" w:hanging="349"/>
        <w:jc w:val="both"/>
        <w:rPr>
          <w:rFonts w:ascii="Times New Roman" w:hAnsi="Times New Roman"/>
          <w:b w:val="0"/>
          <w:bCs w:val="0"/>
        </w:rPr>
      </w:pPr>
      <w:r w:rsidRPr="00F41CFF">
        <w:rPr>
          <w:rFonts w:ascii="Times New Roman" w:hAnsi="Times New Roman"/>
          <w:b w:val="0"/>
          <w:bCs w:val="0"/>
        </w:rPr>
        <w:t xml:space="preserve">7. Ministerstvo pôdohospodárstva a rozvoja vidieka Slovenskej republiky,“. </w:t>
      </w:r>
    </w:p>
    <w:p w:rsidR="00FE4754" w:rsidRPr="00F41CFF" w:rsidP="00FE4754">
      <w:pPr>
        <w:pStyle w:val="BodyText"/>
        <w:bidi w:val="0"/>
        <w:ind w:left="709" w:hanging="349"/>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2 ods. 2 písm. c) sa za slová „lesnícka komora“ vkladá čiarka a slová „Slovenská banská komora“.</w:t>
      </w:r>
    </w:p>
    <w:p w:rsidR="00FE4754" w:rsidRPr="00F41CFF" w:rsidP="00FE4754">
      <w:pPr>
        <w:pStyle w:val="BodyText"/>
        <w:bidi w:val="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Poznámka pod čiarou k odkazu 2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w:t>
      </w:r>
      <w:r w:rsidRPr="00F41CFF">
        <w:rPr>
          <w:rFonts w:ascii="Times New Roman" w:hAnsi="Times New Roman"/>
          <w:b w:val="0"/>
          <w:bCs w:val="0"/>
          <w:vertAlign w:val="superscript"/>
        </w:rPr>
        <w:t>2</w:t>
      </w:r>
      <w:r w:rsidRPr="00F41CFF">
        <w:rPr>
          <w:rFonts w:ascii="Times New Roman" w:hAnsi="Times New Roman"/>
          <w:b w:val="0"/>
          <w:bCs w:val="0"/>
        </w:rPr>
        <w:t xml:space="preserve">) Napríklad § 12 ods. 1 písm. g) zákona č. 442/2004 Z. z. o súkromných veterinárnych lekároch, o Komore veterinárnych lekárov Slovenskej republiky a o zmene a doplnení zákona č. 488/2002 Z. z. o veterinárnej starostlivosti a o zmene niektorých zákonov v znení neskorších predpisov, § 43 až 78 zákona č. 578/2004 Z. z. o poskytovateľoch zdravotnej starostlivosti, zdravotníckych pracovníkoch, stavovských organizáciách v zdravotníctve a o zmene a doplnení niektorých zákonov v znení neskorších predpisov.“. </w:t>
      </w:r>
    </w:p>
    <w:p w:rsidR="00FE4754" w:rsidRPr="00F41CFF" w:rsidP="00FE4754">
      <w:pPr>
        <w:pStyle w:val="ListParagraph"/>
        <w:bidi w:val="0"/>
        <w:rPr>
          <w:rFonts w:ascii="Times New Roman" w:hAnsi="Times New Roman"/>
          <w:b/>
          <w:bCs/>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2 sa odsek 3 dopĺňa písmenom f), ktoré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„f) zriaďovatelia</w:t>
      </w:r>
      <w:r w:rsidRPr="00F41CFF">
        <w:rPr>
          <w:rFonts w:ascii="Times New Roman" w:hAnsi="Times New Roman"/>
          <w:b w:val="0"/>
          <w:bCs w:val="0"/>
          <w:vertAlign w:val="superscript"/>
        </w:rPr>
        <w:t>6a</w:t>
      </w:r>
      <w:r w:rsidRPr="00F41CFF">
        <w:rPr>
          <w:rFonts w:ascii="Times New Roman" w:hAnsi="Times New Roman"/>
          <w:b w:val="0"/>
          <w:bCs w:val="0"/>
        </w:rPr>
        <w:t xml:space="preserve">) stredných škôl.“.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Poznámka pod čiarou k odkazu 6a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w:t>
      </w:r>
      <w:r w:rsidRPr="00F41CFF">
        <w:rPr>
          <w:rFonts w:ascii="Times New Roman" w:hAnsi="Times New Roman"/>
          <w:b w:val="0"/>
          <w:bCs w:val="0"/>
          <w:vertAlign w:val="superscript"/>
        </w:rPr>
        <w:t>6a</w:t>
      </w:r>
      <w:r w:rsidRPr="00F41CFF">
        <w:rPr>
          <w:rFonts w:ascii="Times New Roman" w:hAnsi="Times New Roman"/>
          <w:b w:val="0"/>
          <w:bCs w:val="0"/>
        </w:rPr>
        <w:t xml:space="preserve">) § 19 ods. 2 písm. d) a e) zákona č. 596/2003 Z. z. o štátnej správe v školstve a školskej samospráve a o zmene a doplnení niektorých zákonov.“.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hanging="357"/>
        <w:jc w:val="both"/>
        <w:rPr>
          <w:rFonts w:ascii="Times New Roman" w:hAnsi="Times New Roman"/>
          <w:b w:val="0"/>
          <w:bCs w:val="0"/>
        </w:rPr>
      </w:pPr>
      <w:r w:rsidRPr="00F41CFF">
        <w:rPr>
          <w:rFonts w:ascii="Times New Roman" w:hAnsi="Times New Roman"/>
          <w:b w:val="0"/>
          <w:bCs w:val="0"/>
        </w:rPr>
        <w:t>V § 3 ods. 1 písmeno c)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 xml:space="preserve">„c) v spolupráci s Ministerstvom práce, sociálnych vecí a rodiny Slovenskej republiky, stavovskými organizáciami, profesijnými organizáciami a odborovými organizáciami určuje zoznam študijných odborov a učebných odborov, ktoré sú nad rozsah potrieb trhu práce a zoznam študijných odborov a  učebných odborov s nedostatočným počtom absolventov pre potreby trhu práce,“.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hanging="357"/>
        <w:jc w:val="both"/>
        <w:rPr>
          <w:rFonts w:ascii="Times New Roman" w:hAnsi="Times New Roman"/>
          <w:b w:val="0"/>
          <w:bCs w:val="0"/>
        </w:rPr>
      </w:pPr>
      <w:r w:rsidRPr="00F41CFF">
        <w:rPr>
          <w:rFonts w:ascii="Times New Roman" w:hAnsi="Times New Roman"/>
          <w:b w:val="0"/>
          <w:bCs w:val="0"/>
        </w:rPr>
        <w:t xml:space="preserve">V § 3 sa odsek 1 dopĺňa písmenom d), ktoré znie: </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„d) schvaľuje metodiku účasti zástupcu stavovskej organizácie alebo profesijnej organizácie na teoretickej časti odbornej zložky maturitnej skúšky, praktickej časti odbornej zložky maturitnej skúšky, absolventskej skúške alebo záverečnej skúške.“.</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shd w:val="clear" w:color="auto" w:fill="FFFFFF"/>
        <w:bidi w:val="0"/>
        <w:ind w:left="357" w:hanging="357"/>
        <w:jc w:val="both"/>
        <w:rPr>
          <w:rFonts w:ascii="Times New Roman" w:hAnsi="Times New Roman"/>
          <w:b w:val="0"/>
          <w:bCs w:val="0"/>
        </w:rPr>
      </w:pPr>
      <w:r w:rsidRPr="00F41CFF">
        <w:rPr>
          <w:rFonts w:ascii="Times New Roman" w:hAnsi="Times New Roman"/>
          <w:b w:val="0"/>
          <w:bCs w:val="0"/>
        </w:rPr>
        <w:t xml:space="preserve">V § 3 sa za odsek 1 vkladá nový odsek 2, ktorý znie: </w:t>
      </w:r>
    </w:p>
    <w:p w:rsidR="00FE4754" w:rsidRPr="00F41CFF" w:rsidP="00FE4754">
      <w:pPr>
        <w:pStyle w:val="BodyText"/>
        <w:shd w:val="clear" w:color="auto" w:fill="FFFFFF"/>
        <w:bidi w:val="0"/>
        <w:ind w:left="360"/>
        <w:jc w:val="both"/>
        <w:rPr>
          <w:rFonts w:ascii="Times New Roman" w:hAnsi="Times New Roman"/>
          <w:b w:val="0"/>
          <w:bCs w:val="0"/>
        </w:rPr>
      </w:pPr>
      <w:r w:rsidRPr="00F41CFF">
        <w:rPr>
          <w:rFonts w:ascii="Times New Roman" w:hAnsi="Times New Roman"/>
          <w:b w:val="0"/>
          <w:bCs w:val="0"/>
        </w:rPr>
        <w:t xml:space="preserve">„(2) Ministerstvo školstva môže vo verejnom záujme na návrh zriaďovateľa strednej školy </w:t>
      </w:r>
      <w:r>
        <w:rPr>
          <w:rFonts w:ascii="Times New Roman" w:hAnsi="Times New Roman"/>
          <w:b w:val="0"/>
          <w:bCs w:val="0"/>
        </w:rPr>
        <w:t xml:space="preserve">a po prerokovaní so samosprávnym krajom </w:t>
      </w:r>
      <w:r w:rsidRPr="00F41CFF">
        <w:rPr>
          <w:rFonts w:ascii="Times New Roman" w:hAnsi="Times New Roman"/>
          <w:b w:val="0"/>
          <w:bCs w:val="0"/>
        </w:rPr>
        <w:t>rozhodnúť o zvýšení počtu tried prvého ročníka stredných škôl určeného podľa § 4 ods. 2 písm. c).“.</w:t>
      </w:r>
    </w:p>
    <w:p w:rsidR="00FE4754" w:rsidRPr="00F41CFF" w:rsidP="00FE4754">
      <w:pPr>
        <w:pStyle w:val="BodyText"/>
        <w:shd w:val="clear" w:color="auto" w:fill="FFFFFF"/>
        <w:bidi w:val="0"/>
        <w:ind w:left="360"/>
        <w:jc w:val="both"/>
        <w:rPr>
          <w:rFonts w:ascii="Times New Roman" w:hAnsi="Times New Roman"/>
          <w:b w:val="0"/>
          <w:bCs w:val="0"/>
        </w:rPr>
      </w:pPr>
    </w:p>
    <w:p w:rsidR="00FE4754" w:rsidRPr="00F41CFF" w:rsidP="00FE4754">
      <w:pPr>
        <w:pStyle w:val="BodyText"/>
        <w:shd w:val="clear" w:color="auto" w:fill="FFFFFF"/>
        <w:bidi w:val="0"/>
        <w:ind w:left="357"/>
        <w:jc w:val="both"/>
        <w:rPr>
          <w:rFonts w:ascii="Times New Roman" w:hAnsi="Times New Roman"/>
          <w:b w:val="0"/>
          <w:bCs w:val="0"/>
        </w:rPr>
      </w:pPr>
      <w:r w:rsidRPr="00F41CFF">
        <w:rPr>
          <w:rFonts w:ascii="Times New Roman" w:hAnsi="Times New Roman"/>
          <w:b w:val="0"/>
          <w:bCs w:val="0"/>
        </w:rPr>
        <w:t>Doterajšie odseky 2 až 4 sa označujú ako odseky 3 až 5.</w:t>
      </w:r>
    </w:p>
    <w:p w:rsidR="00FE4754" w:rsidRPr="00F41CFF" w:rsidP="00FE4754">
      <w:pPr>
        <w:pStyle w:val="BodyText"/>
        <w:shd w:val="clear" w:color="auto" w:fill="FFFFFF"/>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3 odsek 4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„(4) Ministerstvo práce, sociálnych vecí a rodiny Slovenskej republiky</w:t>
      </w:r>
    </w:p>
    <w:p w:rsidR="00FE4754" w:rsidRPr="00F41CFF" w:rsidP="00FE4754">
      <w:pPr>
        <w:pStyle w:val="BodyText"/>
        <w:bidi w:val="0"/>
        <w:ind w:left="709" w:hanging="283"/>
        <w:jc w:val="both"/>
        <w:rPr>
          <w:rFonts w:ascii="Times New Roman" w:hAnsi="Times New Roman"/>
          <w:b w:val="0"/>
          <w:bCs w:val="0"/>
        </w:rPr>
      </w:pPr>
      <w:r w:rsidRPr="00F41CFF">
        <w:rPr>
          <w:rFonts w:ascii="Times New Roman" w:hAnsi="Times New Roman"/>
          <w:b w:val="0"/>
          <w:bCs w:val="0"/>
        </w:rPr>
        <w:t xml:space="preserve">a) </w:t>
      </w:r>
      <w:r>
        <w:rPr>
          <w:rFonts w:ascii="Times New Roman" w:hAnsi="Times New Roman"/>
          <w:b w:val="0"/>
          <w:bCs w:val="0"/>
        </w:rPr>
        <w:tab/>
      </w:r>
      <w:r w:rsidRPr="00F41CFF">
        <w:rPr>
          <w:rFonts w:ascii="Times New Roman" w:hAnsi="Times New Roman"/>
          <w:b w:val="0"/>
          <w:bCs w:val="0"/>
        </w:rPr>
        <w:t>zverejňuje v spolupráci s ministerstvom školstva dvakrát ročne na svojom webovom sídle informáciu o uplatnení absolventov stredných škôl na trhu práce podľa jednotlivých krajov, stredných škôl, študijných odborov a učebných odborov,</w:t>
      </w:r>
    </w:p>
    <w:p w:rsidR="00FE4754" w:rsidRPr="00F41CFF" w:rsidP="00FE4754">
      <w:pPr>
        <w:pStyle w:val="BodyText"/>
        <w:bidi w:val="0"/>
        <w:ind w:left="360"/>
        <w:jc w:val="both"/>
        <w:rPr>
          <w:rFonts w:ascii="Times New Roman" w:hAnsi="Times New Roman"/>
          <w:b w:val="0"/>
          <w:bCs w:val="0"/>
        </w:rPr>
      </w:pPr>
      <w:r>
        <w:rPr>
          <w:rFonts w:ascii="Times New Roman" w:hAnsi="Times New Roman"/>
          <w:b w:val="0"/>
          <w:bCs w:val="0"/>
        </w:rPr>
        <w:t xml:space="preserve"> </w:t>
      </w:r>
      <w:r w:rsidRPr="00F41CFF">
        <w:rPr>
          <w:rFonts w:ascii="Times New Roman" w:hAnsi="Times New Roman"/>
          <w:b w:val="0"/>
          <w:bCs w:val="0"/>
        </w:rPr>
        <w:t xml:space="preserve">b) </w:t>
      </w:r>
      <w:r>
        <w:rPr>
          <w:rFonts w:ascii="Times New Roman" w:hAnsi="Times New Roman"/>
          <w:b w:val="0"/>
          <w:bCs w:val="0"/>
        </w:rPr>
        <w:tab/>
      </w:r>
      <w:r w:rsidRPr="00F41CFF">
        <w:rPr>
          <w:rFonts w:ascii="Times New Roman" w:hAnsi="Times New Roman"/>
          <w:b w:val="0"/>
          <w:bCs w:val="0"/>
        </w:rPr>
        <w:t>plní úlohy podľa osobitného predpisu.</w:t>
      </w:r>
      <w:r w:rsidRPr="00F41CFF">
        <w:rPr>
          <w:rFonts w:ascii="Times New Roman" w:hAnsi="Times New Roman"/>
          <w:b w:val="0"/>
          <w:bCs w:val="0"/>
          <w:vertAlign w:val="superscript"/>
        </w:rPr>
        <w:t>8</w:t>
      </w:r>
      <w:r w:rsidRPr="00F41CFF">
        <w:rPr>
          <w:rFonts w:ascii="Times New Roman" w:hAnsi="Times New Roman"/>
          <w:b w:val="0"/>
          <w:bCs w:val="0"/>
        </w:rPr>
        <w:t>)“.</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hanging="357"/>
        <w:jc w:val="both"/>
        <w:rPr>
          <w:rFonts w:ascii="Times New Roman" w:hAnsi="Times New Roman"/>
          <w:b w:val="0"/>
          <w:bCs w:val="0"/>
        </w:rPr>
      </w:pPr>
      <w:r w:rsidRPr="00F41CFF">
        <w:rPr>
          <w:rFonts w:ascii="Times New Roman" w:hAnsi="Times New Roman"/>
          <w:b w:val="0"/>
          <w:bCs w:val="0"/>
        </w:rPr>
        <w:t xml:space="preserve">V § 3 ods. 5 sa slovo „desiateho“ nahrádza slovom „deviateho“.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4 ods. 2 písmeno a)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 xml:space="preserve">„a) vytvára regionálnu stratégiu výchovy a vzdelávania v stredných školách v súlade s analýzami a prognózami o vývoji trhu práce v súčinnosti so subjektmi podľa § 2 ods. 3 písm. a), c) až f), ktorú každoročne aktualizuje,“. </w:t>
      </w:r>
    </w:p>
    <w:p w:rsidR="00FE4754" w:rsidRPr="00F41CFF" w:rsidP="00FE4754">
      <w:pPr>
        <w:pStyle w:val="ListParagraph"/>
        <w:bidi w:val="0"/>
        <w:rPr>
          <w:rFonts w:ascii="Times New Roman" w:hAnsi="Times New Roman"/>
          <w:b/>
          <w:bCs/>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4 ods. 2 písmeno c) znie:</w:t>
      </w:r>
    </w:p>
    <w:p w:rsidR="00FE4754" w:rsidRPr="00F41CFF" w:rsidP="00FE4754">
      <w:pPr>
        <w:bidi w:val="0"/>
        <w:ind w:left="426"/>
        <w:jc w:val="both"/>
        <w:rPr>
          <w:rFonts w:ascii="Times New Roman" w:hAnsi="Times New Roman"/>
        </w:rPr>
      </w:pPr>
      <w:r w:rsidRPr="00F41CFF">
        <w:rPr>
          <w:rFonts w:ascii="Times New Roman" w:hAnsi="Times New Roman"/>
          <w:bCs/>
        </w:rPr>
        <w:t>„c) určuje všeobecne záväzným nariadením po prerokovaní v Krajskej rade pre odborné vzdelávanie a prípravu (ďalej len „krajská rada“) najneskôr do 30. septembra počet tried prvého ročníka stredných škôl financovaných podľa osobitného predpisu</w:t>
      </w:r>
      <w:r w:rsidRPr="00F41CFF">
        <w:rPr>
          <w:rFonts w:ascii="Times New Roman" w:hAnsi="Times New Roman"/>
          <w:bCs/>
          <w:vertAlign w:val="superscript"/>
        </w:rPr>
        <w:t>10a</w:t>
      </w:r>
      <w:r w:rsidRPr="00F41CFF">
        <w:rPr>
          <w:rFonts w:ascii="Times New Roman" w:hAnsi="Times New Roman"/>
          <w:bCs/>
        </w:rPr>
        <w:t>) vo svojej územnej pôsobnosti pre prijímacie konanie v nasledujúcom školskom roku, v súlade s regionálnou stratégiou výchovy a vzdelávania v stredných školách a analýzami a prognózami o vývoji trhu práce;</w:t>
      </w:r>
      <w:r w:rsidRPr="00F41CFF">
        <w:rPr>
          <w:rFonts w:ascii="Times New Roman" w:hAnsi="Times New Roman"/>
          <w:bCs/>
          <w:vertAlign w:val="superscript"/>
        </w:rPr>
        <w:t>11</w:t>
      </w:r>
      <w:r w:rsidRPr="00F41CFF">
        <w:rPr>
          <w:rFonts w:ascii="Times New Roman" w:hAnsi="Times New Roman"/>
          <w:bCs/>
        </w:rPr>
        <w:t>) to sa nevzťahuje na gymnáziá s osemročným vzdelávacím programom v jeho územnej pôsobnosti a stredné školy v jeho územnej pôsobnosti, ktorých zriaďovateľom je krajský školský úrad</w:t>
      </w:r>
      <w:r w:rsidRPr="00A20BB2">
        <w:rPr>
          <w:rFonts w:ascii="Times New Roman" w:hAnsi="Times New Roman"/>
          <w:bCs/>
        </w:rPr>
        <w:t>.</w:t>
      </w:r>
      <w:r w:rsidRPr="00F41CFF">
        <w:rPr>
          <w:rFonts w:ascii="Times New Roman" w:hAnsi="Times New Roman"/>
          <w:b/>
          <w:bCs/>
        </w:rPr>
        <w:t xml:space="preserve"> </w:t>
      </w:r>
      <w:r w:rsidRPr="00F41CFF">
        <w:rPr>
          <w:rFonts w:ascii="Times New Roman" w:hAnsi="Times New Roman"/>
        </w:rPr>
        <w:t>Počet tried prvého ročníka stredných škôl určuje aj podľa</w:t>
      </w:r>
    </w:p>
    <w:p w:rsidR="00FE4754" w:rsidRPr="00752409" w:rsidP="00FE4754">
      <w:pPr>
        <w:numPr>
          <w:numId w:val="40"/>
        </w:numPr>
        <w:bidi w:val="0"/>
        <w:ind w:left="1428"/>
        <w:jc w:val="both"/>
        <w:rPr>
          <w:rFonts w:ascii="Times New Roman" w:hAnsi="Times New Roman"/>
        </w:rPr>
      </w:pPr>
      <w:r w:rsidRPr="00752409">
        <w:rPr>
          <w:rFonts w:ascii="Times New Roman" w:hAnsi="Times New Roman"/>
        </w:rPr>
        <w:t>percentuáln</w:t>
      </w:r>
      <w:r>
        <w:rPr>
          <w:rFonts w:ascii="Times New Roman" w:hAnsi="Times New Roman"/>
        </w:rPr>
        <w:t xml:space="preserve">eho </w:t>
      </w:r>
      <w:r w:rsidRPr="00752409">
        <w:rPr>
          <w:rFonts w:ascii="Times New Roman" w:hAnsi="Times New Roman"/>
        </w:rPr>
        <w:t xml:space="preserve"> podiel</w:t>
      </w:r>
      <w:r>
        <w:rPr>
          <w:rFonts w:ascii="Times New Roman" w:hAnsi="Times New Roman"/>
        </w:rPr>
        <w:t xml:space="preserve">u </w:t>
      </w:r>
      <w:r w:rsidRPr="00752409">
        <w:rPr>
          <w:rFonts w:ascii="Times New Roman" w:hAnsi="Times New Roman"/>
        </w:rPr>
        <w:t xml:space="preserve"> evidovaných nezamestnaných absolventov na úradoch práce</w:t>
      </w:r>
      <w:r>
        <w:rPr>
          <w:rFonts w:ascii="Times New Roman" w:hAnsi="Times New Roman"/>
        </w:rPr>
        <w:t xml:space="preserve">, sociálnych vecí a rodiny </w:t>
      </w:r>
      <w:r w:rsidRPr="00752409">
        <w:rPr>
          <w:rFonts w:ascii="Times New Roman" w:hAnsi="Times New Roman"/>
        </w:rPr>
        <w:t xml:space="preserve">vo vzťahu k počtu absolventov </w:t>
      </w:r>
      <w:r>
        <w:rPr>
          <w:rFonts w:ascii="Times New Roman" w:hAnsi="Times New Roman"/>
        </w:rPr>
        <w:t xml:space="preserve">strednej </w:t>
      </w:r>
      <w:r w:rsidRPr="00752409">
        <w:rPr>
          <w:rFonts w:ascii="Times New Roman" w:hAnsi="Times New Roman"/>
        </w:rPr>
        <w:t xml:space="preserve">školy v danom </w:t>
      </w:r>
      <w:r>
        <w:rPr>
          <w:rFonts w:ascii="Times New Roman" w:hAnsi="Times New Roman"/>
        </w:rPr>
        <w:t xml:space="preserve">študijnom </w:t>
      </w:r>
      <w:r w:rsidRPr="00752409">
        <w:rPr>
          <w:rFonts w:ascii="Times New Roman" w:hAnsi="Times New Roman"/>
        </w:rPr>
        <w:t xml:space="preserve">odbore </w:t>
      </w:r>
      <w:r>
        <w:rPr>
          <w:rFonts w:ascii="Times New Roman" w:hAnsi="Times New Roman"/>
        </w:rPr>
        <w:t>alebo učebnom odbore,</w:t>
      </w:r>
    </w:p>
    <w:p w:rsidR="00FE4754" w:rsidRPr="00753654" w:rsidP="00FE4754">
      <w:pPr>
        <w:numPr>
          <w:numId w:val="40"/>
        </w:numPr>
        <w:bidi w:val="0"/>
        <w:ind w:left="1428"/>
        <w:jc w:val="both"/>
        <w:rPr>
          <w:rFonts w:ascii="Times New Roman" w:hAnsi="Times New Roman"/>
        </w:rPr>
      </w:pPr>
      <w:r w:rsidRPr="00753654">
        <w:rPr>
          <w:rFonts w:ascii="Times New Roman" w:hAnsi="Times New Roman"/>
        </w:rPr>
        <w:t>materiálno-technického a priestorového zabezpečenia strednej školy,</w:t>
      </w:r>
    </w:p>
    <w:p w:rsidR="00FE4754" w:rsidRPr="00753654" w:rsidP="00FE4754">
      <w:pPr>
        <w:numPr>
          <w:numId w:val="40"/>
        </w:numPr>
        <w:bidi w:val="0"/>
        <w:ind w:left="1428"/>
        <w:jc w:val="both"/>
        <w:rPr>
          <w:rFonts w:ascii="Times New Roman" w:hAnsi="Times New Roman"/>
        </w:rPr>
      </w:pPr>
      <w:r w:rsidRPr="00753654">
        <w:rPr>
          <w:rFonts w:ascii="Times New Roman" w:hAnsi="Times New Roman"/>
        </w:rPr>
        <w:t>výsledkov monitorovania a hodnotenia kvality výchovy a vzdelávania vykonaných Štátnou školskou inšpekciou podľa osobitného predpisu</w:t>
      </w:r>
      <w:r>
        <w:rPr>
          <w:rFonts w:ascii="Times New Roman" w:hAnsi="Times New Roman"/>
        </w:rPr>
        <w:t>,</w:t>
      </w:r>
      <w:r w:rsidRPr="00753654">
        <w:rPr>
          <w:rFonts w:ascii="Times New Roman" w:hAnsi="Times New Roman"/>
          <w:vertAlign w:val="superscript"/>
        </w:rPr>
        <w:t>11a</w:t>
      </w:r>
      <w:r w:rsidRPr="00753654">
        <w:rPr>
          <w:rFonts w:ascii="Times New Roman" w:hAnsi="Times New Roman"/>
        </w:rPr>
        <w:t>)</w:t>
      </w:r>
    </w:p>
    <w:p w:rsidR="00FE4754" w:rsidRPr="00753654" w:rsidP="00FE4754">
      <w:pPr>
        <w:numPr>
          <w:numId w:val="40"/>
        </w:numPr>
        <w:bidi w:val="0"/>
        <w:ind w:left="1428"/>
        <w:jc w:val="both"/>
        <w:rPr>
          <w:rFonts w:ascii="Times New Roman" w:hAnsi="Times New Roman"/>
        </w:rPr>
      </w:pPr>
      <w:r w:rsidRPr="00753654">
        <w:rPr>
          <w:rFonts w:ascii="Times New Roman" w:hAnsi="Times New Roman"/>
        </w:rPr>
        <w:t xml:space="preserve">výsledkov hodnotenia externej časti maturitnej skúšky a písomnej formy internej časti maturitnej skúšky, </w:t>
      </w:r>
    </w:p>
    <w:p w:rsidR="00FE4754" w:rsidRPr="00753654" w:rsidP="00FE4754">
      <w:pPr>
        <w:numPr>
          <w:numId w:val="40"/>
        </w:numPr>
        <w:bidi w:val="0"/>
        <w:ind w:left="1428"/>
        <w:jc w:val="both"/>
        <w:rPr>
          <w:rFonts w:ascii="Times New Roman" w:hAnsi="Times New Roman"/>
        </w:rPr>
      </w:pPr>
      <w:r w:rsidRPr="00753654">
        <w:rPr>
          <w:rFonts w:ascii="Times New Roman" w:hAnsi="Times New Roman"/>
        </w:rPr>
        <w:t xml:space="preserve">výsledkov teoretickej časti odbornej zložky maturitnej skúšky, praktickej časti odbornej zložky maturitnej skúšky, absolventskej skúšky a záverečnej skúšky, </w:t>
      </w:r>
    </w:p>
    <w:p w:rsidR="00FE4754" w:rsidRPr="00753654" w:rsidP="00FE4754">
      <w:pPr>
        <w:numPr>
          <w:numId w:val="40"/>
        </w:numPr>
        <w:bidi w:val="0"/>
        <w:ind w:left="1428"/>
        <w:jc w:val="both"/>
        <w:outlineLvl w:val="0"/>
        <w:rPr>
          <w:rFonts w:ascii="Times New Roman" w:hAnsi="Times New Roman"/>
          <w:i/>
        </w:rPr>
      </w:pPr>
      <w:r w:rsidRPr="00753654">
        <w:rPr>
          <w:rFonts w:ascii="Times New Roman" w:hAnsi="Times New Roman"/>
        </w:rPr>
        <w:t>percentuáln</w:t>
      </w:r>
      <w:r>
        <w:rPr>
          <w:rFonts w:ascii="Times New Roman" w:hAnsi="Times New Roman"/>
        </w:rPr>
        <w:t xml:space="preserve">eho </w:t>
      </w:r>
      <w:r w:rsidRPr="00753654">
        <w:rPr>
          <w:rFonts w:ascii="Times New Roman" w:hAnsi="Times New Roman"/>
        </w:rPr>
        <w:t xml:space="preserve"> podiel</w:t>
      </w:r>
      <w:r>
        <w:rPr>
          <w:rFonts w:ascii="Times New Roman" w:hAnsi="Times New Roman"/>
        </w:rPr>
        <w:t xml:space="preserve">u </w:t>
      </w:r>
      <w:r w:rsidRPr="00753654">
        <w:rPr>
          <w:rFonts w:ascii="Times New Roman" w:hAnsi="Times New Roman"/>
        </w:rPr>
        <w:t xml:space="preserve"> prijatých žiakov do 1. ročníka vzhľadom na stanovený </w:t>
      </w:r>
      <w:r>
        <w:rPr>
          <w:rFonts w:ascii="Times New Roman" w:hAnsi="Times New Roman"/>
        </w:rPr>
        <w:t>počet tried</w:t>
      </w:r>
      <w:r w:rsidRPr="00753654">
        <w:rPr>
          <w:rFonts w:ascii="Times New Roman" w:hAnsi="Times New Roman"/>
        </w:rPr>
        <w:t xml:space="preserve"> na </w:t>
      </w:r>
      <w:r>
        <w:rPr>
          <w:rFonts w:ascii="Times New Roman" w:hAnsi="Times New Roman"/>
        </w:rPr>
        <w:t>predchádzajúci</w:t>
      </w:r>
      <w:r w:rsidRPr="00753654">
        <w:rPr>
          <w:rFonts w:ascii="Times New Roman" w:hAnsi="Times New Roman"/>
        </w:rPr>
        <w:t xml:space="preserve"> školský rok</w:t>
      </w:r>
      <w:r>
        <w:rPr>
          <w:rFonts w:ascii="Times New Roman" w:hAnsi="Times New Roman"/>
        </w:rPr>
        <w:t>,</w:t>
      </w:r>
      <w:r w:rsidRPr="00753654">
        <w:rPr>
          <w:rFonts w:ascii="Times New Roman" w:hAnsi="Times New Roman"/>
        </w:rPr>
        <w:t xml:space="preserve">  </w:t>
      </w:r>
    </w:p>
    <w:p w:rsidR="00FE4754" w:rsidRPr="00753654" w:rsidP="00FE4754">
      <w:pPr>
        <w:numPr>
          <w:numId w:val="40"/>
        </w:numPr>
        <w:bidi w:val="0"/>
        <w:ind w:left="1428"/>
        <w:jc w:val="both"/>
        <w:outlineLvl w:val="0"/>
        <w:rPr>
          <w:rFonts w:ascii="Times New Roman" w:hAnsi="Times New Roman"/>
        </w:rPr>
      </w:pPr>
      <w:r w:rsidRPr="00753654">
        <w:rPr>
          <w:rFonts w:ascii="Times New Roman" w:hAnsi="Times New Roman"/>
        </w:rPr>
        <w:t>personálne</w:t>
      </w:r>
      <w:r>
        <w:rPr>
          <w:rFonts w:ascii="Times New Roman" w:hAnsi="Times New Roman"/>
        </w:rPr>
        <w:t>ho</w:t>
      </w:r>
      <w:r w:rsidR="00657457">
        <w:rPr>
          <w:rFonts w:ascii="Times New Roman" w:hAnsi="Times New Roman"/>
        </w:rPr>
        <w:t xml:space="preserve"> zabezpečenia</w:t>
      </w:r>
      <w:r w:rsidRPr="00753654">
        <w:rPr>
          <w:rFonts w:ascii="Times New Roman" w:hAnsi="Times New Roman"/>
        </w:rPr>
        <w:t xml:space="preserve"> školy</w:t>
      </w:r>
      <w:r>
        <w:rPr>
          <w:rFonts w:ascii="Times New Roman" w:hAnsi="Times New Roman"/>
        </w:rPr>
        <w:t>,</w:t>
      </w:r>
      <w:r w:rsidRPr="00753654">
        <w:rPr>
          <w:rFonts w:ascii="Times New Roman" w:hAnsi="Times New Roman"/>
          <w:i/>
        </w:rPr>
        <w:t xml:space="preserve"> </w:t>
      </w:r>
    </w:p>
    <w:p w:rsidR="00FE4754" w:rsidRPr="007F4EC1" w:rsidP="00FE4754">
      <w:pPr>
        <w:numPr>
          <w:numId w:val="40"/>
        </w:numPr>
        <w:bidi w:val="0"/>
        <w:ind w:left="1428"/>
        <w:jc w:val="both"/>
        <w:rPr>
          <w:rFonts w:ascii="Times New Roman" w:hAnsi="Times New Roman"/>
          <w:color w:val="7030A0"/>
        </w:rPr>
      </w:pPr>
      <w:r w:rsidRPr="005A4226">
        <w:rPr>
          <w:rFonts w:ascii="Times New Roman" w:hAnsi="Times New Roman"/>
        </w:rPr>
        <w:t>výsledkov z celoslovenských kôl súťaží alebo predmetových olympiád a výsledkov medzinárodných kôl súťaží alebo predmetových olympiád,</w:t>
      </w:r>
      <w:r w:rsidRPr="005A4226">
        <w:rPr>
          <w:rFonts w:ascii="Times New Roman" w:hAnsi="Times New Roman"/>
          <w:color w:val="7030A0"/>
        </w:rPr>
        <w:t xml:space="preserve"> </w:t>
      </w:r>
    </w:p>
    <w:p w:rsidR="00FE4754" w:rsidRPr="007F4EC1" w:rsidP="00FE4754">
      <w:pPr>
        <w:numPr>
          <w:numId w:val="40"/>
        </w:numPr>
        <w:bidi w:val="0"/>
        <w:ind w:left="1428"/>
        <w:jc w:val="both"/>
        <w:rPr>
          <w:rFonts w:ascii="Times New Roman" w:hAnsi="Times New Roman"/>
          <w:color w:val="7030A0"/>
        </w:rPr>
      </w:pPr>
      <w:r w:rsidRPr="005D2CE6">
        <w:rPr>
          <w:rFonts w:ascii="Times New Roman" w:hAnsi="Times New Roman"/>
        </w:rPr>
        <w:t>účasti strednej školy v medzinárodných projektoch alebo medzinárodných programoch</w:t>
      </w:r>
      <w:r>
        <w:rPr>
          <w:rFonts w:ascii="Times New Roman" w:hAnsi="Times New Roman"/>
        </w:rPr>
        <w:t>.“.</w:t>
      </w:r>
    </w:p>
    <w:p w:rsidR="00FE4754" w:rsidRPr="00F41CFF" w:rsidP="00FE4754">
      <w:pPr>
        <w:bidi w:val="0"/>
        <w:spacing w:line="276" w:lineRule="auto"/>
        <w:jc w:val="both"/>
        <w:rPr>
          <w:rFonts w:ascii="Times New Roman" w:hAnsi="Times New Roman"/>
          <w:b/>
          <w:bCs/>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Poznámky pod čiarou k odkazom 10a až 11a znejú:</w:t>
      </w:r>
    </w:p>
    <w:p w:rsidR="00FE4754" w:rsidRPr="00F41CFF" w:rsidP="00FE4754">
      <w:pPr>
        <w:pStyle w:val="BodyText"/>
        <w:shd w:val="clear" w:color="auto" w:fill="FFFFFF"/>
        <w:bidi w:val="0"/>
        <w:ind w:left="851" w:hanging="491"/>
        <w:jc w:val="both"/>
        <w:rPr>
          <w:rFonts w:ascii="Times New Roman" w:hAnsi="Times New Roman"/>
          <w:b w:val="0"/>
          <w:bCs w:val="0"/>
          <w:vertAlign w:val="superscript"/>
        </w:rPr>
      </w:pPr>
      <w:r w:rsidRPr="00F41CFF">
        <w:rPr>
          <w:rFonts w:ascii="Times New Roman" w:hAnsi="Times New Roman"/>
          <w:b w:val="0"/>
          <w:bCs w:val="0"/>
        </w:rPr>
        <w:t>„</w:t>
      </w:r>
      <w:r w:rsidRPr="00F41CFF">
        <w:rPr>
          <w:rFonts w:ascii="Times New Roman" w:hAnsi="Times New Roman"/>
          <w:b w:val="0"/>
          <w:bCs w:val="0"/>
          <w:vertAlign w:val="superscript"/>
        </w:rPr>
        <w:t>10a</w:t>
      </w:r>
      <w:r w:rsidRPr="00F41CFF">
        <w:rPr>
          <w:rFonts w:ascii="Times New Roman" w:hAnsi="Times New Roman"/>
          <w:b w:val="0"/>
          <w:bCs w:val="0"/>
        </w:rPr>
        <w:t>) § 4, § 6 ods. 1 a § 6a ods. 1 zákona č. 597/2003 Z. z. o financovaní základných škôl, stredných škôl a školských zariadení v znení neskorších predpisov.</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vertAlign w:val="superscript"/>
        </w:rPr>
        <w:t>11</w:t>
      </w:r>
      <w:r w:rsidRPr="00F41CFF">
        <w:rPr>
          <w:rFonts w:ascii="Times New Roman" w:hAnsi="Times New Roman"/>
          <w:b w:val="0"/>
          <w:bCs w:val="0"/>
        </w:rPr>
        <w:t>) § 13 ods. 1 písm. aa) zákona č. 5/2004 Z. z. v znení neskorších predpisov.</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vertAlign w:val="superscript"/>
        </w:rPr>
        <w:t>11a</w:t>
      </w:r>
      <w:r w:rsidRPr="00F41CFF">
        <w:rPr>
          <w:rFonts w:ascii="Times New Roman" w:hAnsi="Times New Roman"/>
          <w:b w:val="0"/>
        </w:rPr>
        <w:t>) § 154 ods. 7 zákona č. 245/2008 Z. z.“.</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4 ods. 2 sa vypúšťa písmeno d).</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hanging="357"/>
        <w:jc w:val="both"/>
        <w:rPr>
          <w:rFonts w:ascii="Times New Roman" w:hAnsi="Times New Roman"/>
          <w:b w:val="0"/>
          <w:bCs w:val="0"/>
        </w:rPr>
      </w:pPr>
      <w:r w:rsidRPr="00F41CFF">
        <w:rPr>
          <w:rFonts w:ascii="Times New Roman" w:hAnsi="Times New Roman"/>
          <w:b w:val="0"/>
          <w:bCs w:val="0"/>
        </w:rPr>
        <w:t>V § 5 ods. 3 písmeno a)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„a) spolupracuje s Ústredím práce, sociálnych vecí a rodiny pri tvorbe analýz a prognóz vývoja na trhu práce,“.</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 xml:space="preserve">V § 5 ods. 3 písm. b) sa slovo „predkladá“ nahrádza slovom „vypracúva“ a vypúšťajú sa slová „rade pre odborné vzdelávanie a prípravu“.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5 ods. 3 písm. d) a § 11 ods. 2 písm. b) sa slová „priestorovej, materiálnej a prístrojovej vybavenosti“ nahrádzajú slovami „materiálno-technického a priestorového zabezpečenia“.</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5 ods. 3 písm. e) sa slová „odbornej zložky maturitnej skúšky“ nahrádzajú slovami „teoretickej časti odbornej zložky maturitnej skúšky, obsahu praktickej časti odbornej zložky maturitnej skúšky, obsahu absolventskej skúšky“.</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 xml:space="preserve">V § 5 ods. 3 písmeno h) znie: </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„h) môže zabezpečiť odborníka z praxe za účelom kontinuálneho vzdelávania učiteľov odborných predmetov a majstrov odbornej výchovy podľa osobitného predpisu,</w:t>
      </w:r>
      <w:r w:rsidRPr="00F41CFF">
        <w:rPr>
          <w:rFonts w:ascii="Times New Roman" w:hAnsi="Times New Roman"/>
          <w:b w:val="0"/>
          <w:bCs w:val="0"/>
          <w:vertAlign w:val="superscript"/>
        </w:rPr>
        <w:t>14a</w:t>
      </w:r>
      <w:r w:rsidRPr="00F41CFF">
        <w:rPr>
          <w:rFonts w:ascii="Times New Roman" w:hAnsi="Times New Roman"/>
          <w:b w:val="0"/>
          <w:bCs w:val="0"/>
        </w:rPr>
        <w:t>)“.</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Poznámka pod čiarou k odkazu 14a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w:t>
      </w:r>
      <w:r w:rsidRPr="00F41CFF">
        <w:rPr>
          <w:rFonts w:ascii="Times New Roman" w:hAnsi="Times New Roman"/>
          <w:b w:val="0"/>
          <w:bCs w:val="0"/>
          <w:vertAlign w:val="superscript"/>
        </w:rPr>
        <w:t>14a</w:t>
      </w:r>
      <w:r w:rsidRPr="00F41CFF">
        <w:rPr>
          <w:rFonts w:ascii="Times New Roman" w:hAnsi="Times New Roman"/>
          <w:b w:val="0"/>
          <w:bCs w:val="0"/>
        </w:rPr>
        <w:t>) § 35 až 40 zákona č. 317/2009 Z. z. o pedagogických zamestnancoch a odborných zamestnancoch a o zmene a doplnení niektorých zákonov v znení zákona č. 390/2011 Z. z.“.</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5 ods. 3 písm. j) sa slová „odbornú zložku maturitnej skúšky“ nahrádzajú slovami „teoretickú časť odbornej zložky maturitnej skúšky, praktickú časť odbornej zložky maturitnej skúšky, absolventskej skúšky“.</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 xml:space="preserve">V § 5 sa odsek 3 dopĺňa písmenom l), ktoré znie: </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„l)</w:t>
      </w:r>
      <w:r w:rsidRPr="00F41CFF">
        <w:rPr>
          <w:rFonts w:ascii="Times New Roman" w:hAnsi="Times New Roman"/>
        </w:rPr>
        <w:t xml:space="preserve"> </w:t>
      </w:r>
      <w:r w:rsidRPr="00F41CFF">
        <w:rPr>
          <w:rFonts w:ascii="Times New Roman" w:hAnsi="Times New Roman"/>
          <w:b w:val="0"/>
          <w:bCs w:val="0"/>
        </w:rPr>
        <w:t>vypracúva metodiku účasti zástupcu stavovskej organizácie alebo profesijnej organizácie na teoretickej časti odbornej zložky maturitnej skúšky, praktickej časti odbornej zložky maturitnej skúšky, absolventskej skúške alebo záverečnej skúške.“.</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4"/>
        </w:numPr>
        <w:bidi w:val="0"/>
        <w:jc w:val="both"/>
        <w:rPr>
          <w:rFonts w:ascii="Times New Roman" w:hAnsi="Times New Roman"/>
          <w:b w:val="0"/>
          <w:bCs w:val="0"/>
        </w:rPr>
      </w:pPr>
      <w:r w:rsidRPr="00F41CFF">
        <w:rPr>
          <w:rFonts w:ascii="Times New Roman" w:hAnsi="Times New Roman"/>
          <w:b w:val="0"/>
          <w:bCs w:val="0"/>
        </w:rPr>
        <w:t>V § 5 sa vypúšťa odsek 4.</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Doterajší odsek 5 sa označuje ako odsek 4.</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jc w:val="both"/>
        <w:rPr>
          <w:rFonts w:ascii="Times New Roman" w:hAnsi="Times New Roman"/>
          <w:b w:val="0"/>
          <w:bCs w:val="0"/>
        </w:rPr>
      </w:pPr>
      <w:r w:rsidRPr="00F41CFF">
        <w:rPr>
          <w:rFonts w:ascii="Times New Roman" w:hAnsi="Times New Roman"/>
          <w:b w:val="0"/>
          <w:bCs w:val="0"/>
        </w:rPr>
        <w:t>§ 6 vrátane nadpisu znie:</w:t>
      </w:r>
    </w:p>
    <w:p w:rsidR="00FE4754" w:rsidRPr="00F41CFF" w:rsidP="00FE4754">
      <w:pPr>
        <w:pStyle w:val="BodyText"/>
        <w:keepNext/>
        <w:bidi w:val="0"/>
        <w:ind w:left="357"/>
        <w:rPr>
          <w:rFonts w:ascii="Times New Roman" w:hAnsi="Times New Roman"/>
          <w:b w:val="0"/>
          <w:bCs w:val="0"/>
        </w:rPr>
      </w:pPr>
      <w:r w:rsidRPr="00F41CFF">
        <w:rPr>
          <w:rFonts w:ascii="Times New Roman" w:hAnsi="Times New Roman"/>
          <w:b w:val="0"/>
          <w:bCs w:val="0"/>
        </w:rPr>
        <w:t>„§ 6</w:t>
      </w:r>
    </w:p>
    <w:p w:rsidR="00FE4754" w:rsidRPr="00F41CFF" w:rsidP="00FE4754">
      <w:pPr>
        <w:pStyle w:val="BodyText"/>
        <w:keepNext/>
        <w:bidi w:val="0"/>
        <w:ind w:left="357"/>
        <w:rPr>
          <w:rFonts w:ascii="Times New Roman" w:hAnsi="Times New Roman"/>
          <w:b w:val="0"/>
          <w:bCs w:val="0"/>
        </w:rPr>
      </w:pPr>
      <w:r w:rsidRPr="00F41CFF">
        <w:rPr>
          <w:rFonts w:ascii="Times New Roman" w:hAnsi="Times New Roman"/>
          <w:b w:val="0"/>
          <w:bCs w:val="0"/>
        </w:rPr>
        <w:t>Zástupcovia zamestnancov</w:t>
      </w:r>
    </w:p>
    <w:p w:rsidR="00FE4754" w:rsidRPr="00F41CFF" w:rsidP="00FE4754">
      <w:pPr>
        <w:pStyle w:val="BodyText"/>
        <w:keepNext/>
        <w:bidi w:val="0"/>
        <w:ind w:left="360"/>
        <w:jc w:val="both"/>
        <w:rPr>
          <w:rFonts w:ascii="Times New Roman" w:hAnsi="Times New Roman"/>
          <w:b w:val="0"/>
          <w:bCs w:val="0"/>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Odborové zväzy,</w:t>
      </w:r>
      <w:r w:rsidRPr="00F41CFF">
        <w:rPr>
          <w:rFonts w:ascii="Times New Roman" w:hAnsi="Times New Roman"/>
          <w:b w:val="0"/>
          <w:bCs w:val="0"/>
          <w:vertAlign w:val="superscript"/>
        </w:rPr>
        <w:t>4</w:t>
      </w:r>
      <w:r w:rsidRPr="00F41CFF">
        <w:rPr>
          <w:rFonts w:ascii="Times New Roman" w:hAnsi="Times New Roman"/>
          <w:b w:val="0"/>
          <w:bCs w:val="0"/>
        </w:rPr>
        <w:t>) odborové organizácie a zamestnanecké rady sa v oblasti odborného vzdelávania a prípravy vyjadrujú k</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a) finančnému zabezpečeniu a hmotnému zabezpečeniu žiakov,</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b) sústave odborov vzdelávania,</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 xml:space="preserve">c) obsahu odborného vzdelávania a prípravy.“.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numPr>
          <w:numId w:val="4"/>
        </w:numPr>
        <w:bidi w:val="0"/>
        <w:ind w:left="357" w:hanging="357"/>
        <w:jc w:val="both"/>
        <w:rPr>
          <w:rFonts w:ascii="Times New Roman" w:hAnsi="Times New Roman"/>
          <w:b w:val="0"/>
          <w:bCs w:val="0"/>
        </w:rPr>
      </w:pPr>
      <w:r w:rsidRPr="00F41CFF">
        <w:rPr>
          <w:rFonts w:ascii="Times New Roman" w:hAnsi="Times New Roman"/>
          <w:b w:val="0"/>
          <w:bCs w:val="0"/>
        </w:rPr>
        <w:t>§ 23 sa dopĺňa odsekom 3, ktorý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„(3) Na konanie podľa § 3 ods. 2 sa vzťahuje všeobecný predpis o správnom konaní.</w:t>
      </w:r>
      <w:r w:rsidRPr="00F41CFF">
        <w:rPr>
          <w:rFonts w:ascii="Times New Roman" w:hAnsi="Times New Roman"/>
          <w:b w:val="0"/>
          <w:bCs w:val="0"/>
          <w:vertAlign w:val="superscript"/>
        </w:rPr>
        <w:t>33</w:t>
      </w:r>
      <w:r w:rsidRPr="00F41CFF">
        <w:rPr>
          <w:rFonts w:ascii="Times New Roman" w:hAnsi="Times New Roman"/>
          <w:b w:val="0"/>
          <w:bCs w:val="0"/>
        </w:rPr>
        <w:t xml:space="preserve">)“.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Poznámka pod čiarou k odkazu 33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w:t>
      </w:r>
      <w:r w:rsidRPr="00F41CFF">
        <w:rPr>
          <w:rFonts w:ascii="Times New Roman" w:hAnsi="Times New Roman"/>
          <w:b w:val="0"/>
          <w:bCs w:val="0"/>
          <w:vertAlign w:val="superscript"/>
        </w:rPr>
        <w:t>33</w:t>
      </w:r>
      <w:r w:rsidRPr="00F41CFF">
        <w:rPr>
          <w:rFonts w:ascii="Times New Roman" w:hAnsi="Times New Roman"/>
          <w:b w:val="0"/>
          <w:bCs w:val="0"/>
        </w:rPr>
        <w:t>) Zákon č. 71/1967 Zb. o správnom konaní (</w:t>
      </w:r>
      <w:r>
        <w:rPr>
          <w:rFonts w:ascii="Times New Roman" w:hAnsi="Times New Roman"/>
          <w:b w:val="0"/>
          <w:bCs w:val="0"/>
        </w:rPr>
        <w:t>s</w:t>
      </w:r>
      <w:r w:rsidRPr="00F41CFF">
        <w:rPr>
          <w:rFonts w:ascii="Times New Roman" w:hAnsi="Times New Roman"/>
          <w:b w:val="0"/>
          <w:bCs w:val="0"/>
        </w:rPr>
        <w:t>právny poriadok) v znení neskorších predpisov.“.</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II</w:t>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 </w:t>
      </w:r>
    </w:p>
    <w:p w:rsidR="00FE4754" w:rsidRPr="00F41CFF" w:rsidP="00FE4754">
      <w:pPr>
        <w:keepNext/>
        <w:keepLines/>
        <w:widowControl w:val="0"/>
        <w:autoSpaceDE w:val="0"/>
        <w:autoSpaceDN w:val="0"/>
        <w:bidi w:val="0"/>
        <w:adjustRightInd w:val="0"/>
        <w:jc w:val="both"/>
        <w:rPr>
          <w:rFonts w:ascii="Times New Roman" w:hAnsi="Times New Roman"/>
        </w:rPr>
      </w:pPr>
      <w:r w:rsidRPr="00F41CFF">
        <w:rPr>
          <w:rFonts w:ascii="Times New Roman" w:hAnsi="Times New Roman"/>
        </w:rPr>
        <w:tab/>
        <w:t xml:space="preserve">Zákon Slovenskej národnej rady č. 9/1992 Zb. o obchodných a priemyselných komorách v znení zákona Národnej rady Slovenskej republiky č. 121/1996 Z. z., zákona č. 126/1998 Z. z., zákona č. 286/2008 Z. z. a zákona č. 184/2009 Z. z. sa dopĺňa takto: </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bidi w:val="0"/>
        <w:ind w:firstLine="708"/>
        <w:jc w:val="both"/>
        <w:rPr>
          <w:rFonts w:ascii="Times New Roman" w:hAnsi="Times New Roman"/>
        </w:rPr>
      </w:pPr>
      <w:r w:rsidRPr="00F41CFF">
        <w:rPr>
          <w:rFonts w:ascii="Times New Roman" w:hAnsi="Times New Roman"/>
          <w:b w:val="0"/>
          <w:bCs w:val="0"/>
        </w:rPr>
        <w:t>V § 5 ods. 2 písm. r) sa za slová „maturitných komisií v stredných odborných školách“ vkladá čiarka a slová „do skúšobných komisií pri absolventských skúškach v stredných odborných školách“.</w:t>
      </w:r>
      <w:r w:rsidRPr="00F41CFF">
        <w:rPr>
          <w:rFonts w:ascii="Times New Roman" w:hAnsi="Times New Roman"/>
        </w:rPr>
        <w:t xml:space="preserve"> </w:t>
      </w:r>
    </w:p>
    <w:p w:rsidR="00FE4754" w:rsidRPr="00F41CFF" w:rsidP="00FE4754">
      <w:pPr>
        <w:pStyle w:val="BodyText"/>
        <w:keepNext/>
        <w:bidi w:val="0"/>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III</w:t>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 </w:t>
      </w:r>
    </w:p>
    <w:p w:rsidR="00FE4754" w:rsidRPr="00F41CFF" w:rsidP="00FE4754">
      <w:pPr>
        <w:widowControl w:val="0"/>
        <w:autoSpaceDE w:val="0"/>
        <w:autoSpaceDN w:val="0"/>
        <w:bidi w:val="0"/>
        <w:adjustRightInd w:val="0"/>
        <w:jc w:val="both"/>
        <w:rPr>
          <w:rFonts w:ascii="Times New Roman" w:hAnsi="Times New Roman"/>
        </w:rPr>
      </w:pPr>
      <w:r w:rsidRPr="00F41CFF">
        <w:rPr>
          <w:rFonts w:ascii="Times New Roman" w:hAnsi="Times New Roman"/>
        </w:rPr>
        <w:tab/>
        <w:t xml:space="preserve">Zákon Slovenskej národnej rady č. 30/1992 Zb. o Slovenskej poľnohospodárskej a potravinárskej komore v znení zákona č. 448/2001 Z. z., zákona č. 546/2004 Z. z., zákona č. 172/2008 Z. z. a zákona č. 184/2009 Z. z. sa dopĺňa takto: </w:t>
      </w:r>
    </w:p>
    <w:p w:rsidR="00FE4754" w:rsidRPr="00F41CFF" w:rsidP="00FE4754">
      <w:pPr>
        <w:widowControl w:val="0"/>
        <w:autoSpaceDE w:val="0"/>
        <w:autoSpaceDN w:val="0"/>
        <w:bidi w:val="0"/>
        <w:adjustRightInd w:val="0"/>
        <w:jc w:val="both"/>
        <w:rPr>
          <w:rFonts w:ascii="Times New Roman" w:hAnsi="Times New Roman"/>
        </w:rPr>
      </w:pPr>
    </w:p>
    <w:p w:rsidR="00FE4754" w:rsidRPr="00F41CFF" w:rsidP="00FE4754">
      <w:pPr>
        <w:pStyle w:val="BodyText"/>
        <w:bidi w:val="0"/>
        <w:ind w:firstLine="708"/>
        <w:jc w:val="both"/>
        <w:rPr>
          <w:rFonts w:ascii="Times New Roman" w:hAnsi="Times New Roman"/>
        </w:rPr>
      </w:pPr>
      <w:r w:rsidRPr="00F41CFF">
        <w:rPr>
          <w:rFonts w:ascii="Times New Roman" w:hAnsi="Times New Roman"/>
          <w:b w:val="0"/>
          <w:bCs w:val="0"/>
        </w:rPr>
        <w:t>V § 4 ods. 2 písm. b) sa za slová „maturitných komisií v stredných odborných školách“ vkladá čiarka a slová „do skúšobných komisií pri absolventských skúškach v stredných odborných školách“.</w:t>
      </w:r>
      <w:r w:rsidRPr="00F41CFF">
        <w:rPr>
          <w:rFonts w:ascii="Times New Roman" w:hAnsi="Times New Roman"/>
        </w:rPr>
        <w:t xml:space="preserve"> </w:t>
      </w: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ab/>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IV</w:t>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 </w:t>
      </w:r>
    </w:p>
    <w:p w:rsidR="00FE4754" w:rsidRPr="00F41CFF" w:rsidP="00FE4754">
      <w:pPr>
        <w:widowControl w:val="0"/>
        <w:autoSpaceDE w:val="0"/>
        <w:autoSpaceDN w:val="0"/>
        <w:bidi w:val="0"/>
        <w:adjustRightInd w:val="0"/>
        <w:jc w:val="both"/>
        <w:rPr>
          <w:rFonts w:ascii="Times New Roman" w:hAnsi="Times New Roman"/>
        </w:rPr>
      </w:pPr>
      <w:r w:rsidRPr="00F41CFF">
        <w:rPr>
          <w:rFonts w:ascii="Times New Roman" w:hAnsi="Times New Roman"/>
        </w:rPr>
        <w:tab/>
        <w:t>Zákon Národnej rady Slovenskej republiky č. 259/1993 Z. z. o Slovenskej lesníckej komore v znení zákona č. 464/2002 Z. z., zákona č. 176/2004 Z. z., zákona č. 545/2004 Z. z. a zákona č. 184/2009 Z. z. sa dopĺňa takto:</w:t>
      </w:r>
    </w:p>
    <w:p w:rsidR="00FE4754" w:rsidRPr="00F41CFF" w:rsidP="00FE4754">
      <w:pPr>
        <w:widowControl w:val="0"/>
        <w:autoSpaceDE w:val="0"/>
        <w:autoSpaceDN w:val="0"/>
        <w:bidi w:val="0"/>
        <w:adjustRightInd w:val="0"/>
        <w:jc w:val="both"/>
        <w:rPr>
          <w:rFonts w:ascii="Times New Roman" w:hAnsi="Times New Roman"/>
        </w:rPr>
      </w:pPr>
    </w:p>
    <w:p w:rsidR="00FE4754" w:rsidRPr="00F41CFF" w:rsidP="00FE4754">
      <w:pPr>
        <w:pStyle w:val="BodyText"/>
        <w:bidi w:val="0"/>
        <w:ind w:firstLine="708"/>
        <w:jc w:val="both"/>
        <w:rPr>
          <w:rFonts w:ascii="Times New Roman" w:hAnsi="Times New Roman"/>
        </w:rPr>
      </w:pPr>
      <w:r w:rsidRPr="00F41CFF">
        <w:rPr>
          <w:rFonts w:ascii="Times New Roman" w:hAnsi="Times New Roman"/>
          <w:b w:val="0"/>
          <w:bCs w:val="0"/>
        </w:rPr>
        <w:t>V § 5a písm. b) sa za slová „maturitných komisií v stredných odborných školách“ vkladá čiarka a slová „do skúšobných komisií pri absolventských skúškach v stredných odborných školách“.</w:t>
      </w:r>
      <w:r w:rsidRPr="00F41CFF">
        <w:rPr>
          <w:rFonts w:ascii="Times New Roman" w:hAnsi="Times New Roman"/>
        </w:rPr>
        <w:t xml:space="preserve"> </w:t>
      </w:r>
    </w:p>
    <w:p w:rsidR="00FE4754" w:rsidRPr="00F41CFF" w:rsidP="00FE4754">
      <w:pPr>
        <w:pStyle w:val="BodyText"/>
        <w:bidi w:val="0"/>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V</w:t>
      </w:r>
    </w:p>
    <w:p w:rsidR="00FE4754" w:rsidRPr="00F41CFF" w:rsidP="00FE4754">
      <w:pPr>
        <w:pStyle w:val="BodyText"/>
        <w:keepNext/>
        <w:bidi w:val="0"/>
        <w:rPr>
          <w:rFonts w:ascii="Times New Roman" w:hAnsi="Times New Roman"/>
          <w:b w:val="0"/>
          <w:bCs w:val="0"/>
        </w:rPr>
      </w:pPr>
    </w:p>
    <w:p w:rsidR="00FE4754" w:rsidRPr="00F41CFF" w:rsidP="00FE4754">
      <w:pPr>
        <w:widowControl w:val="0"/>
        <w:autoSpaceDE w:val="0"/>
        <w:autoSpaceDN w:val="0"/>
        <w:bidi w:val="0"/>
        <w:adjustRightInd w:val="0"/>
        <w:ind w:firstLine="708"/>
        <w:jc w:val="both"/>
        <w:rPr>
          <w:rFonts w:ascii="Times New Roman" w:hAnsi="Times New Roman"/>
        </w:rPr>
      </w:pPr>
      <w:r w:rsidRPr="00F41CFF">
        <w:rPr>
          <w:rFonts w:ascii="Times New Roman" w:hAnsi="Times New Roman"/>
        </w:rPr>
        <w:t>Zákon č. 59/1998 Z. z. o Slovenskej banskej komore v znení zákona č. 184/2009 Z. z. sa dopĺňa takto:</w:t>
      </w:r>
    </w:p>
    <w:p w:rsidR="00FE4754" w:rsidRPr="00F41CFF" w:rsidP="00FE4754">
      <w:pPr>
        <w:widowControl w:val="0"/>
        <w:autoSpaceDE w:val="0"/>
        <w:autoSpaceDN w:val="0"/>
        <w:bidi w:val="0"/>
        <w:adjustRightInd w:val="0"/>
        <w:jc w:val="both"/>
        <w:rPr>
          <w:rFonts w:ascii="Times New Roman" w:hAnsi="Times New Roman"/>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V § 5 ods. 3 písm. b) sa za slová „maturitných komisií v stredných odborných školách“ vkladá čiarka a slová „do skúšobných komisií pri absolventských skúškach v stredných odborných školách“.</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VI</w:t>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 </w:t>
      </w:r>
    </w:p>
    <w:p w:rsidR="00FE4754" w:rsidRPr="00F41CFF" w:rsidP="00FE4754">
      <w:pPr>
        <w:widowControl w:val="0"/>
        <w:autoSpaceDE w:val="0"/>
        <w:autoSpaceDN w:val="0"/>
        <w:bidi w:val="0"/>
        <w:adjustRightInd w:val="0"/>
        <w:ind w:firstLine="708"/>
        <w:jc w:val="both"/>
        <w:rPr>
          <w:rFonts w:ascii="Times New Roman" w:hAnsi="Times New Roman"/>
        </w:rPr>
      </w:pPr>
      <w:r w:rsidRPr="00F41CFF">
        <w:rPr>
          <w:rFonts w:ascii="Times New Roman" w:hAnsi="Times New Roman"/>
        </w:rPr>
        <w:t>Zákon č. 126/1998 Z. z. o Slovenskej živnostenskej komore a o zmene a doplnení niektorých zákonov v znení zákona č. 279/2001 Z. z., zákona č. 284/2002 Z. z., zákona č. 184/2009 Z. z. a zákona č. 568/2009 Z. z. sa dopĺňa takto:</w:t>
      </w:r>
    </w:p>
    <w:p w:rsidR="00FE4754" w:rsidRPr="00F41CFF" w:rsidP="00FE4754">
      <w:pPr>
        <w:widowControl w:val="0"/>
        <w:autoSpaceDE w:val="0"/>
        <w:autoSpaceDN w:val="0"/>
        <w:bidi w:val="0"/>
        <w:adjustRightInd w:val="0"/>
        <w:ind w:firstLine="708"/>
        <w:jc w:val="both"/>
        <w:rPr>
          <w:rFonts w:ascii="Times New Roman" w:hAnsi="Times New Roman"/>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V § 3 ods. 3 písm. b) sa za slová „maturitných komisií v stredných odborných školách“ vkladá čiarka a slová „do skúšobných komisií pri absolventských skúškach v stredných odborných školách“.</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VII</w:t>
      </w:r>
    </w:p>
    <w:p w:rsidR="00FE4754" w:rsidRPr="00F41CFF" w:rsidP="00FE4754">
      <w:pPr>
        <w:pStyle w:val="BodyText"/>
        <w:keepNext/>
        <w:bidi w:val="0"/>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Zákon č. 5/2004 Z. z. o službách v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a zákona č. 468/2011 Z. z. sa dopĺňa takto:</w:t>
      </w:r>
    </w:p>
    <w:p w:rsidR="00FE4754" w:rsidRPr="00F41CFF" w:rsidP="00FE4754">
      <w:pPr>
        <w:pStyle w:val="BodyText"/>
        <w:bidi w:val="0"/>
        <w:ind w:firstLine="360"/>
        <w:rPr>
          <w:rFonts w:ascii="Times New Roman" w:hAnsi="Times New Roman"/>
        </w:rPr>
      </w:pPr>
    </w:p>
    <w:p w:rsidR="00FE4754" w:rsidRPr="00F41CFF" w:rsidP="00FE4754">
      <w:pPr>
        <w:pStyle w:val="BodyText"/>
        <w:numPr>
          <w:numId w:val="39"/>
        </w:numPr>
        <w:bidi w:val="0"/>
        <w:jc w:val="both"/>
        <w:rPr>
          <w:rFonts w:ascii="Times New Roman" w:hAnsi="Times New Roman"/>
          <w:b w:val="0"/>
          <w:bCs w:val="0"/>
        </w:rPr>
      </w:pPr>
      <w:r w:rsidRPr="00F41CFF">
        <w:rPr>
          <w:rFonts w:ascii="Times New Roman" w:hAnsi="Times New Roman"/>
          <w:b w:val="0"/>
          <w:bCs w:val="0"/>
        </w:rPr>
        <w:t>V § 12 písm. aa) sa na konci pripájajú tieto slová „a zverejňovať ich na svojom webovom sídle“.</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39"/>
        </w:numPr>
        <w:bidi w:val="0"/>
        <w:jc w:val="both"/>
        <w:rPr>
          <w:rFonts w:ascii="Times New Roman" w:hAnsi="Times New Roman"/>
          <w:b w:val="0"/>
          <w:bCs w:val="0"/>
        </w:rPr>
      </w:pPr>
      <w:r w:rsidRPr="00F41CFF">
        <w:rPr>
          <w:rFonts w:ascii="Times New Roman" w:hAnsi="Times New Roman"/>
          <w:b w:val="0"/>
          <w:bCs w:val="0"/>
        </w:rPr>
        <w:t>V § 13 ods. 1 písm. aa) sa za slovo „obvode“ vkladá čiarka a slová „zverejňovať ich na svojom webovom sídle“.</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39"/>
        </w:numPr>
        <w:bidi w:val="0"/>
        <w:jc w:val="both"/>
        <w:rPr>
          <w:rFonts w:ascii="Times New Roman" w:hAnsi="Times New Roman"/>
          <w:b w:val="0"/>
          <w:bCs w:val="0"/>
        </w:rPr>
      </w:pPr>
      <w:r w:rsidRPr="00F41CFF">
        <w:rPr>
          <w:rFonts w:ascii="Times New Roman" w:hAnsi="Times New Roman"/>
          <w:b w:val="0"/>
          <w:bCs w:val="0"/>
        </w:rPr>
        <w:t xml:space="preserve">V § 18 sa odsek 1 dopĺňa písmenom c), ktoré znie: </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 xml:space="preserve">„c) analýzy a prognózy o vývoji trhu práce podľa § 13 ods. 1 písm. aa).“.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Čl. VIII </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w:t>
      </w:r>
      <w:r>
        <w:rPr>
          <w:rFonts w:ascii="Times New Roman" w:hAnsi="Times New Roman"/>
          <w:b w:val="0"/>
          <w:bCs w:val="0"/>
        </w:rPr>
        <w:t>,</w:t>
      </w:r>
      <w:r w:rsidRPr="00F41CFF">
        <w:rPr>
          <w:rFonts w:ascii="Times New Roman" w:hAnsi="Times New Roman"/>
          <w:b w:val="0"/>
          <w:bCs w:val="0"/>
        </w:rPr>
        <w:t xml:space="preserve">  zákona č. 512/2011 Z. z.</w:t>
      </w:r>
      <w:r>
        <w:rPr>
          <w:rFonts w:ascii="Times New Roman" w:hAnsi="Times New Roman"/>
          <w:b w:val="0"/>
          <w:bCs w:val="0"/>
        </w:rPr>
        <w:t>, nálezu Ústavného súdu Slovenskej republiky č. 5/2012 Z. z. a zákona č. 185/2012 Z. z.</w:t>
      </w:r>
      <w:r w:rsidRPr="00F41CFF">
        <w:rPr>
          <w:rFonts w:ascii="Times New Roman" w:hAnsi="Times New Roman"/>
          <w:b w:val="0"/>
          <w:bCs w:val="0"/>
        </w:rPr>
        <w:t xml:space="preserve"> sa dopĺňa takto: </w:t>
      </w:r>
    </w:p>
    <w:p w:rsidR="00FE4754" w:rsidRPr="00F41CFF" w:rsidP="00FE4754">
      <w:pPr>
        <w:pStyle w:val="BodyText"/>
        <w:bidi w:val="0"/>
        <w:jc w:val="both"/>
        <w:rPr>
          <w:rFonts w:ascii="Times New Roman" w:hAnsi="Times New Roman"/>
          <w:b w:val="0"/>
          <w:bCs w:val="0"/>
        </w:rPr>
      </w:pPr>
    </w:p>
    <w:p w:rsidR="00FE4754" w:rsidRPr="00F41CFF" w:rsidP="00FE4754">
      <w:pPr>
        <w:pStyle w:val="BodyText"/>
        <w:bidi w:val="0"/>
        <w:jc w:val="both"/>
        <w:rPr>
          <w:rFonts w:ascii="Times New Roman" w:hAnsi="Times New Roman"/>
          <w:b w:val="0"/>
          <w:bCs w:val="0"/>
        </w:rPr>
      </w:pPr>
      <w:r w:rsidRPr="00F41CFF">
        <w:rPr>
          <w:rFonts w:ascii="Times New Roman" w:hAnsi="Times New Roman"/>
          <w:b w:val="0"/>
          <w:bCs w:val="0"/>
        </w:rPr>
        <w:t>V § 49 sa odsek 2 dopĺňa písmenami j) a k), ktoré znejú:</w:t>
      </w:r>
    </w:p>
    <w:p w:rsidR="00FE4754" w:rsidRPr="00F41CFF" w:rsidP="00FE4754">
      <w:pPr>
        <w:pStyle w:val="BodyText"/>
        <w:bidi w:val="0"/>
        <w:ind w:left="284" w:hanging="284"/>
        <w:jc w:val="both"/>
        <w:rPr>
          <w:rFonts w:ascii="Times New Roman" w:hAnsi="Times New Roman"/>
          <w:b w:val="0"/>
          <w:bCs w:val="0"/>
        </w:rPr>
      </w:pPr>
      <w:r w:rsidRPr="00F41CFF">
        <w:rPr>
          <w:rFonts w:ascii="Times New Roman" w:hAnsi="Times New Roman"/>
          <w:b w:val="0"/>
          <w:bCs w:val="0"/>
        </w:rPr>
        <w:t>„j) navrhuje zástupcov komory do predmetových maturitných komisií v stredných odborných školách, do skúšobných komisií pri absolventských skúškach v stredných odborných školách a do skúšobných komisií pri záverečných skúškach v stredných odborných školách,</w:t>
      </w:r>
      <w:r w:rsidRPr="00F41CFF">
        <w:rPr>
          <w:rFonts w:ascii="Times New Roman" w:hAnsi="Times New Roman"/>
          <w:b w:val="0"/>
          <w:bCs w:val="0"/>
          <w:vertAlign w:val="superscript"/>
        </w:rPr>
        <w:t>36b</w:t>
      </w:r>
      <w:r w:rsidRPr="00F41CFF">
        <w:rPr>
          <w:rFonts w:ascii="Times New Roman" w:hAnsi="Times New Roman"/>
          <w:b w:val="0"/>
          <w:bCs w:val="0"/>
        </w:rPr>
        <w:t>)</w:t>
      </w:r>
    </w:p>
    <w:p w:rsidR="00FE4754" w:rsidRPr="00F41CFF" w:rsidP="00FE4754">
      <w:pPr>
        <w:pStyle w:val="BodyText"/>
        <w:bidi w:val="0"/>
        <w:ind w:left="284" w:hanging="284"/>
        <w:jc w:val="both"/>
        <w:rPr>
          <w:rFonts w:ascii="Times New Roman" w:hAnsi="Times New Roman"/>
          <w:b w:val="0"/>
          <w:bCs w:val="0"/>
        </w:rPr>
      </w:pPr>
      <w:r w:rsidRPr="00F41CFF">
        <w:rPr>
          <w:rFonts w:ascii="Times New Roman" w:hAnsi="Times New Roman"/>
          <w:b w:val="0"/>
          <w:bCs w:val="0"/>
        </w:rPr>
        <w:t>k) plní úlohy podľa osobitného predpisu</w:t>
      </w:r>
      <w:r w:rsidR="00657457">
        <w:rPr>
          <w:rFonts w:ascii="Times New Roman" w:hAnsi="Times New Roman"/>
          <w:b w:val="0"/>
          <w:bCs w:val="0"/>
        </w:rPr>
        <w:t>.</w:t>
      </w:r>
      <w:r w:rsidRPr="00F41CFF">
        <w:rPr>
          <w:rFonts w:ascii="Times New Roman" w:hAnsi="Times New Roman"/>
          <w:b w:val="0"/>
          <w:bCs w:val="0"/>
          <w:vertAlign w:val="superscript"/>
        </w:rPr>
        <w:t>36c</w:t>
      </w:r>
      <w:r w:rsidRPr="00F41CFF">
        <w:rPr>
          <w:rFonts w:ascii="Times New Roman" w:hAnsi="Times New Roman"/>
          <w:b w:val="0"/>
          <w:bCs w:val="0"/>
        </w:rPr>
        <w:t>)</w:t>
      </w:r>
      <w:r>
        <w:rPr>
          <w:rFonts w:ascii="Times New Roman" w:hAnsi="Times New Roman"/>
          <w:b w:val="0"/>
          <w:bCs w:val="0"/>
        </w:rPr>
        <w:t>“.</w:t>
      </w:r>
    </w:p>
    <w:p w:rsidR="00FE4754" w:rsidRPr="00F41CFF" w:rsidP="00FE4754">
      <w:pPr>
        <w:pStyle w:val="BodyText"/>
        <w:bidi w:val="0"/>
        <w:jc w:val="both"/>
        <w:rPr>
          <w:rFonts w:ascii="Times New Roman" w:hAnsi="Times New Roman"/>
          <w:b w:val="0"/>
          <w:bCs w:val="0"/>
        </w:rPr>
      </w:pPr>
      <w:r w:rsidRPr="00F41CFF">
        <w:rPr>
          <w:rFonts w:ascii="Times New Roman" w:hAnsi="Times New Roman"/>
          <w:b w:val="0"/>
          <w:bCs w:val="0"/>
        </w:rPr>
        <w:br/>
        <w:t>Poznámky pod čiarou k odkazom 36b a 36c znejú:</w:t>
      </w:r>
    </w:p>
    <w:p w:rsidR="00FE4754" w:rsidRPr="00F41CFF" w:rsidP="00FE4754">
      <w:pPr>
        <w:pStyle w:val="BodyText"/>
        <w:bidi w:val="0"/>
        <w:ind w:left="567" w:hanging="567"/>
        <w:jc w:val="both"/>
        <w:rPr>
          <w:rFonts w:ascii="Times New Roman" w:hAnsi="Times New Roman"/>
          <w:b w:val="0"/>
          <w:bCs w:val="0"/>
          <w:vertAlign w:val="superscript"/>
        </w:rPr>
      </w:pPr>
      <w:r w:rsidRPr="00F41CFF">
        <w:rPr>
          <w:rFonts w:ascii="Times New Roman" w:hAnsi="Times New Roman"/>
          <w:b w:val="0"/>
          <w:bCs w:val="0"/>
        </w:rPr>
        <w:t>„</w:t>
      </w:r>
      <w:r w:rsidRPr="00F41CFF">
        <w:rPr>
          <w:rFonts w:ascii="Times New Roman" w:hAnsi="Times New Roman"/>
          <w:b w:val="0"/>
          <w:bCs w:val="0"/>
          <w:vertAlign w:val="superscript"/>
        </w:rPr>
        <w:t>36b</w:t>
      </w:r>
      <w:r w:rsidRPr="00F41CFF">
        <w:rPr>
          <w:rFonts w:ascii="Times New Roman" w:hAnsi="Times New Roman"/>
          <w:b w:val="0"/>
          <w:bCs w:val="0"/>
        </w:rPr>
        <w:t xml:space="preserve">) </w:t>
      </w:r>
      <w:r>
        <w:rPr>
          <w:rFonts w:ascii="Times New Roman" w:hAnsi="Times New Roman"/>
          <w:b w:val="0"/>
          <w:bCs w:val="0"/>
        </w:rPr>
        <w:tab/>
      </w:r>
      <w:r w:rsidRPr="00F41CFF">
        <w:rPr>
          <w:rFonts w:ascii="Times New Roman" w:hAnsi="Times New Roman"/>
          <w:b w:val="0"/>
          <w:bCs w:val="0"/>
        </w:rPr>
        <w:t>§ 80 ods. 6 a § 83 ods. 2 zákona č. 245/2008 Z. z. o výchove a vzdelávaní (školský zákon) a o zmene a doplnení niektorých zákonov v znení neskorších predpisov,</w:t>
      </w:r>
      <w:r w:rsidRPr="00F41CFF">
        <w:rPr>
          <w:rFonts w:ascii="Times New Roman" w:hAnsi="Times New Roman"/>
          <w:b w:val="0"/>
          <w:bCs w:val="0"/>
          <w:vertAlign w:val="superscript"/>
        </w:rPr>
        <w:t xml:space="preserve"> </w:t>
      </w:r>
    </w:p>
    <w:p w:rsidR="00FE4754" w:rsidRPr="00F41CFF" w:rsidP="00FE4754">
      <w:pPr>
        <w:pStyle w:val="BodyText"/>
        <w:bidi w:val="0"/>
        <w:ind w:left="567" w:hanging="567"/>
        <w:jc w:val="both"/>
        <w:rPr>
          <w:rFonts w:ascii="Times New Roman" w:hAnsi="Times New Roman"/>
          <w:b w:val="0"/>
          <w:bCs w:val="0"/>
        </w:rPr>
      </w:pPr>
      <w:r w:rsidRPr="00F41CFF">
        <w:rPr>
          <w:rFonts w:ascii="Times New Roman" w:hAnsi="Times New Roman"/>
          <w:b w:val="0"/>
          <w:bCs w:val="0"/>
          <w:vertAlign w:val="superscript"/>
        </w:rPr>
        <w:t>36c</w:t>
      </w:r>
      <w:r w:rsidRPr="00F41CFF">
        <w:rPr>
          <w:rFonts w:ascii="Times New Roman" w:hAnsi="Times New Roman"/>
          <w:b w:val="0"/>
          <w:bCs w:val="0"/>
        </w:rPr>
        <w:t xml:space="preserve">) </w:t>
      </w:r>
      <w:r>
        <w:rPr>
          <w:rFonts w:ascii="Times New Roman" w:hAnsi="Times New Roman"/>
          <w:b w:val="0"/>
          <w:bCs w:val="0"/>
        </w:rPr>
        <w:tab/>
      </w:r>
      <w:r w:rsidRPr="00F41CFF">
        <w:rPr>
          <w:rFonts w:ascii="Times New Roman" w:hAnsi="Times New Roman"/>
          <w:b w:val="0"/>
          <w:bCs w:val="0"/>
        </w:rPr>
        <w:t>§ 5 ods. 3 zákona č. 184/2009 Z. z. o odbornom vzdelávaní a príprave a o zmene a doplnení niektorých zákonov v znení zákona č. .../2012 Z. z.“.</w:t>
      </w:r>
    </w:p>
    <w:p w:rsidR="00FE4754" w:rsidRPr="00F41CFF" w:rsidP="00FE4754">
      <w:pPr>
        <w:pStyle w:val="BodyText"/>
        <w:keepNext/>
        <w:bidi w:val="0"/>
        <w:rPr>
          <w:rFonts w:ascii="Times New Roman" w:hAnsi="Times New Roman"/>
          <w:b w:val="0"/>
          <w:bCs w:val="0"/>
        </w:rPr>
      </w:pP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IX</w:t>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 xml:space="preserve"> </w:t>
      </w: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Zákon č. 245/2008 Z. z. o výchove a vzdelávaní (školský zákon) a o zmene a doplnení niektorých zákonov v znení zákona č. 462/2008 Z. z., zákona č. 37/2009 Z. z., zákona č. 184/2009 Z. z., zákona č. 37/2011 Z. z. a zákona č. 390/2011 Z. z. sa mení a dopĺňa takto:</w:t>
      </w:r>
    </w:p>
    <w:p w:rsidR="00FE4754" w:rsidRPr="00F41CFF" w:rsidP="00FE4754">
      <w:pPr>
        <w:pStyle w:val="BodyText"/>
        <w:numPr>
          <w:numId w:val="14"/>
        </w:numPr>
        <w:bidi w:val="0"/>
        <w:spacing w:before="220"/>
        <w:jc w:val="both"/>
        <w:rPr>
          <w:rFonts w:ascii="Times New Roman" w:hAnsi="Times New Roman"/>
          <w:b w:val="0"/>
          <w:bCs w:val="0"/>
        </w:rPr>
      </w:pPr>
      <w:r w:rsidRPr="00F41CFF">
        <w:rPr>
          <w:rFonts w:ascii="Times New Roman" w:hAnsi="Times New Roman"/>
          <w:b w:val="0"/>
          <w:bCs w:val="0"/>
        </w:rPr>
        <w:t>V § 7 odsek 2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„(2) Školský vzdelávací program vydáva riaditeľ školy po prerokovaní v pedagogickej rade školy a v rade školy. Školský vzdelávací program pre odborné vzdelávanie prerokuje riaditeľ školy aj s fyzickými osobami alebo právnickými osobami, pre ktoré sa žiaci pripravujú na povolanie. Ak sa žiaci nepripravujú na povolanie pre žiadnu konkrétnu fyzickú osobu alebo právnickú osobu, riaditeľ školy prerokuje školský vzdelávací program pre odborné vzdelávanie so subjektom koordinácie odborného vzdelávania a prípravy na úrovni samosprávneho kraja podľa osobitného predpisu.</w:t>
      </w:r>
      <w:r w:rsidRPr="00F41CFF">
        <w:rPr>
          <w:rFonts w:ascii="Times New Roman" w:hAnsi="Times New Roman"/>
          <w:b w:val="0"/>
          <w:bCs w:val="0"/>
          <w:vertAlign w:val="superscript"/>
        </w:rPr>
        <w:t>6a</w:t>
      </w:r>
      <w:r w:rsidRPr="00F41CFF">
        <w:rPr>
          <w:rFonts w:ascii="Times New Roman" w:hAnsi="Times New Roman"/>
          <w:b w:val="0"/>
          <w:bCs w:val="0"/>
        </w:rPr>
        <w:t xml:space="preserve">)“. </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keepNext/>
        <w:bidi w:val="0"/>
        <w:ind w:left="357"/>
        <w:jc w:val="both"/>
        <w:rPr>
          <w:rFonts w:ascii="Times New Roman" w:hAnsi="Times New Roman"/>
          <w:b w:val="0"/>
          <w:bCs w:val="0"/>
        </w:rPr>
      </w:pPr>
      <w:r w:rsidRPr="00F41CFF">
        <w:rPr>
          <w:rFonts w:ascii="Times New Roman" w:hAnsi="Times New Roman"/>
          <w:b w:val="0"/>
          <w:bCs w:val="0"/>
        </w:rPr>
        <w:t>Poznámka pod čiarou k odkazu 6a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w:t>
      </w:r>
      <w:r w:rsidRPr="00324230">
        <w:rPr>
          <w:rFonts w:ascii="Times New Roman" w:hAnsi="Times New Roman"/>
          <w:b w:val="0"/>
          <w:bCs w:val="0"/>
          <w:vertAlign w:val="superscript"/>
        </w:rPr>
        <w:t>6a</w:t>
      </w:r>
      <w:r w:rsidRPr="00324230">
        <w:rPr>
          <w:rFonts w:ascii="Times New Roman" w:hAnsi="Times New Roman"/>
          <w:b w:val="0"/>
          <w:bCs w:val="0"/>
        </w:rPr>
        <w:t>)</w:t>
      </w:r>
      <w:r w:rsidRPr="00F41CFF">
        <w:rPr>
          <w:rFonts w:ascii="Times New Roman" w:hAnsi="Times New Roman"/>
          <w:b w:val="0"/>
          <w:bCs w:val="0"/>
        </w:rPr>
        <w:t xml:space="preserve"> § 2 ods. 3 písm. c) zákona č. 184/2009 Z. z. o odbornom vzdelávaní a príprave a o zmene a doplnení niektorých zákonov v znení zákona č. .../2012 Z. z.“.</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 xml:space="preserve"> </w:t>
      </w: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7 ods. 4 písm. d) sa na konci čiarka nahrádza bodkočiarkou a pripájajú sa tieto slová: „v stredných odborných školách aj profil absolventa,“.</w:t>
      </w:r>
    </w:p>
    <w:p w:rsidR="00FE4754" w:rsidRPr="00F41CFF" w:rsidP="00FE4754">
      <w:pPr>
        <w:pStyle w:val="BodyText"/>
        <w:bidi w:val="0"/>
        <w:ind w:firstLine="708"/>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16 ods. 3 písm. b) sa za slovami „osemročného vzdelávacieho programu odboru vzdelávania v strednej škole“ vypúšťa čiarka a slová „alebo absolvovaním tretieho ročníka vzdelávacieho programu praktickej školy“.</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16 ods. 4 písm. a) sa za slová „záverečnou skúškou“ vklad</w:t>
      </w:r>
      <w:r>
        <w:rPr>
          <w:rFonts w:ascii="Times New Roman" w:hAnsi="Times New Roman"/>
          <w:b w:val="0"/>
          <w:bCs w:val="0"/>
        </w:rPr>
        <w:t>á čiarka a</w:t>
      </w:r>
      <w:r w:rsidRPr="00F41CFF">
        <w:rPr>
          <w:rFonts w:ascii="Times New Roman" w:hAnsi="Times New Roman"/>
          <w:b w:val="0"/>
          <w:bCs w:val="0"/>
        </w:rPr>
        <w:t xml:space="preserve"> slová „alebo absolvovaním tretieho ročníka vzdelávacieho programu praktickej školy“ a na konci sa čiarka nahrádza bodkočiarkou a pripájajú sa tieto slová: „dokladom o získanom stupni vzdelania v praktickej škole je záverečné vysvedčenie,“.</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xml:space="preserve">V § 19 ods. 4 prvej vete sa vypúšťajú slová „a pochádza zo sociálne znevýhodneného prostredia“. </w:t>
      </w:r>
    </w:p>
    <w:p w:rsidR="00FE4754" w:rsidRPr="00F41CFF" w:rsidP="00FE4754">
      <w:pPr>
        <w:pStyle w:val="ListParagraph"/>
        <w:bidi w:val="0"/>
        <w:rPr>
          <w:rFonts w:ascii="Times New Roman" w:hAnsi="Times New Roman"/>
          <w:b/>
          <w:bCs/>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28 ods. 5 sa slovo „príspevku“ nahrádza slovami „mesačného príspevku zákonného zástupcu na čiastočnú úhradu výdavkov“.</w:t>
      </w:r>
    </w:p>
    <w:p w:rsidR="00FE4754" w:rsidRPr="00F41CFF" w:rsidP="00FE4754">
      <w:pPr>
        <w:pStyle w:val="ListParagraph"/>
        <w:bidi w:val="0"/>
        <w:rPr>
          <w:rFonts w:ascii="Times New Roman" w:hAnsi="Times New Roman"/>
          <w:b/>
          <w:bCs/>
        </w:rPr>
      </w:pPr>
    </w:p>
    <w:p w:rsidR="00FE4754" w:rsidRPr="00F41CFF" w:rsidP="00FE4754">
      <w:pPr>
        <w:pStyle w:val="BodyText"/>
        <w:keepNext/>
        <w:numPr>
          <w:numId w:val="14"/>
        </w:numPr>
        <w:bidi w:val="0"/>
        <w:ind w:left="357" w:hanging="357"/>
        <w:jc w:val="both"/>
        <w:rPr>
          <w:rFonts w:ascii="Times New Roman" w:hAnsi="Times New Roman"/>
          <w:b w:val="0"/>
          <w:bCs w:val="0"/>
        </w:rPr>
      </w:pPr>
      <w:r w:rsidRPr="00F41CFF">
        <w:rPr>
          <w:rFonts w:ascii="Times New Roman" w:hAnsi="Times New Roman"/>
          <w:b w:val="0"/>
          <w:bCs w:val="0"/>
        </w:rPr>
        <w:t>V § 28 odseky 10 a 11 znejú:</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„(10) Ak sú splnené požiadavky podľa osobitného predpisu,</w:t>
      </w:r>
      <w:r w:rsidRPr="00F41CFF">
        <w:rPr>
          <w:rFonts w:ascii="Times New Roman" w:hAnsi="Times New Roman"/>
          <w:b w:val="0"/>
          <w:bCs w:val="0"/>
          <w:vertAlign w:val="superscript"/>
        </w:rPr>
        <w:t>32a</w:t>
      </w:r>
      <w:r w:rsidRPr="00F41CFF">
        <w:rPr>
          <w:rFonts w:ascii="Times New Roman" w:hAnsi="Times New Roman"/>
          <w:b w:val="0"/>
          <w:bCs w:val="0"/>
        </w:rPr>
        <w:t>) najvyšší počet detí v triede podľa odseku 9 sa môže zvýšiť o tri deti z dôvodu</w:t>
      </w:r>
    </w:p>
    <w:p w:rsidR="00FE4754" w:rsidRPr="00F41CFF" w:rsidP="00FE4754">
      <w:pPr>
        <w:pStyle w:val="BodyText"/>
        <w:numPr>
          <w:numId w:val="24"/>
        </w:numPr>
        <w:bidi w:val="0"/>
        <w:jc w:val="both"/>
        <w:rPr>
          <w:rFonts w:ascii="Times New Roman" w:hAnsi="Times New Roman"/>
          <w:b w:val="0"/>
          <w:bCs w:val="0"/>
        </w:rPr>
      </w:pPr>
      <w:r w:rsidRPr="00F41CFF">
        <w:rPr>
          <w:rFonts w:ascii="Times New Roman" w:hAnsi="Times New Roman"/>
          <w:b w:val="0"/>
          <w:bCs w:val="0"/>
        </w:rPr>
        <w:t>zmeny trvalého pobytu dieťaťa,</w:t>
      </w:r>
    </w:p>
    <w:p w:rsidR="00FE4754" w:rsidRPr="00F41CFF" w:rsidP="00FE4754">
      <w:pPr>
        <w:pStyle w:val="BodyText"/>
        <w:numPr>
          <w:numId w:val="24"/>
        </w:numPr>
        <w:bidi w:val="0"/>
        <w:jc w:val="both"/>
        <w:rPr>
          <w:rFonts w:ascii="Times New Roman" w:hAnsi="Times New Roman"/>
          <w:b w:val="0"/>
          <w:bCs w:val="0"/>
        </w:rPr>
      </w:pPr>
      <w:r w:rsidRPr="00F41CFF">
        <w:rPr>
          <w:rFonts w:ascii="Times New Roman" w:hAnsi="Times New Roman"/>
          <w:b w:val="0"/>
          <w:bCs w:val="0"/>
        </w:rPr>
        <w:t xml:space="preserve">zaradenia dieťaťa len na adaptačný pobyt alebo len na diagnostický pobyt v materskej škole, </w:t>
      </w:r>
    </w:p>
    <w:p w:rsidR="00FE4754" w:rsidRPr="00F41CFF" w:rsidP="00FE4754">
      <w:pPr>
        <w:pStyle w:val="BodyText"/>
        <w:numPr>
          <w:numId w:val="24"/>
        </w:numPr>
        <w:bidi w:val="0"/>
        <w:jc w:val="both"/>
        <w:rPr>
          <w:rFonts w:ascii="Times New Roman" w:hAnsi="Times New Roman"/>
          <w:b w:val="0"/>
          <w:bCs w:val="0"/>
        </w:rPr>
      </w:pPr>
      <w:r w:rsidRPr="00F41CFF">
        <w:rPr>
          <w:rFonts w:ascii="Times New Roman" w:hAnsi="Times New Roman"/>
          <w:b w:val="0"/>
          <w:bCs w:val="0"/>
        </w:rPr>
        <w:t>odkladu plnenia povinnej školskej dochádzky alebo dodatočného odkladu plnenia povinnej školskej dochádzky alebo</w:t>
      </w:r>
    </w:p>
    <w:p w:rsidR="00FE4754" w:rsidRPr="00F41CFF" w:rsidP="00FE4754">
      <w:pPr>
        <w:pStyle w:val="BodyText"/>
        <w:numPr>
          <w:numId w:val="24"/>
        </w:numPr>
        <w:bidi w:val="0"/>
        <w:jc w:val="both"/>
        <w:rPr>
          <w:rFonts w:ascii="Times New Roman" w:hAnsi="Times New Roman"/>
          <w:b w:val="0"/>
          <w:bCs w:val="0"/>
        </w:rPr>
      </w:pPr>
      <w:r w:rsidRPr="00F41CFF">
        <w:rPr>
          <w:rFonts w:ascii="Times New Roman" w:hAnsi="Times New Roman"/>
          <w:b w:val="0"/>
          <w:bCs w:val="0"/>
        </w:rPr>
        <w:t>zvýšeného záujmu zákonných zástupcov detí o výchovu a vzdelávanie v materskej škole.</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(11) Pri určovaní počtu detí v triede podľa odseku 10 sa môže zohľadniť počet detí v triede mladších ako tri roky.“.</w:t>
      </w:r>
    </w:p>
    <w:p w:rsidR="00FE4754" w:rsidRPr="00F41CFF" w:rsidP="00FE4754">
      <w:pPr>
        <w:pStyle w:val="ListParagraph"/>
        <w:bidi w:val="0"/>
        <w:rPr>
          <w:rFonts w:ascii="Times New Roman" w:hAnsi="Times New Roman"/>
          <w:b/>
          <w:bCs/>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29 odsek 13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„(13) Ak sú splnené požiadavky podľa osobitného predpisu,</w:t>
      </w:r>
      <w:r w:rsidRPr="00F41CFF">
        <w:rPr>
          <w:rFonts w:ascii="Times New Roman" w:hAnsi="Times New Roman"/>
          <w:b w:val="0"/>
          <w:bCs w:val="0"/>
          <w:vertAlign w:val="superscript"/>
        </w:rPr>
        <w:t>32a</w:t>
      </w:r>
      <w:r w:rsidRPr="00F41CFF">
        <w:rPr>
          <w:rFonts w:ascii="Times New Roman" w:hAnsi="Times New Roman"/>
          <w:b w:val="0"/>
          <w:bCs w:val="0"/>
        </w:rPr>
        <w:t>) najvyšší počet žiakov v triede podľa odseku 5 sa môže zvýšiť o troch žiakov z dôvodu</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zmeny trvalého pobytu žiaka,</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opakovania ročníka žiakom,</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 xml:space="preserve">prestupu žiaka z inej školy, </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osobitného spôsobu plnenia školskej dochádzky žiaka podľa § 23 písm. a) až e),</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preradenia žiaka do vyššieho ročníka bez absolvovania predchádzajúceho ročníka alebo</w:t>
      </w:r>
    </w:p>
    <w:p w:rsidR="00FE4754" w:rsidRPr="00F41CFF" w:rsidP="00FE4754">
      <w:pPr>
        <w:pStyle w:val="BodyText"/>
        <w:numPr>
          <w:numId w:val="25"/>
        </w:numPr>
        <w:bidi w:val="0"/>
        <w:jc w:val="both"/>
        <w:rPr>
          <w:rFonts w:ascii="Times New Roman" w:hAnsi="Times New Roman"/>
          <w:b w:val="0"/>
          <w:bCs w:val="0"/>
        </w:rPr>
      </w:pPr>
      <w:r w:rsidRPr="00F41CFF">
        <w:rPr>
          <w:rFonts w:ascii="Times New Roman" w:hAnsi="Times New Roman"/>
          <w:b w:val="0"/>
          <w:bCs w:val="0"/>
        </w:rPr>
        <w:t>preradenia žiaka do základnej školy.“.</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29 sa vypúšťa odsek 14.</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30 ods. 2 sa slová „len s ročníkmi prvého stupňa“ nahrádzajú slovami „na prvom stupni“.</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31 ods. 2 sa slová „školského registra podľa § 157 ods. 3 písm. b)</w:t>
      </w:r>
      <w:r>
        <w:rPr>
          <w:rFonts w:ascii="Times New Roman" w:hAnsi="Times New Roman"/>
          <w:b w:val="0"/>
          <w:bCs w:val="0"/>
        </w:rPr>
        <w:t>“</w:t>
      </w:r>
      <w:r w:rsidRPr="00F41CFF">
        <w:rPr>
          <w:rFonts w:ascii="Times New Roman" w:hAnsi="Times New Roman"/>
          <w:b w:val="0"/>
          <w:bCs w:val="0"/>
        </w:rPr>
        <w:t xml:space="preserve"> nahrádzajú slovami „Centrálneho registra detí, žiakov a poslucháčov podľa § 157 (ďalej len „centrálny register“)</w:t>
      </w:r>
      <w:r>
        <w:rPr>
          <w:rFonts w:ascii="Times New Roman" w:hAnsi="Times New Roman"/>
          <w:b w:val="0"/>
          <w:bCs w:val="0"/>
        </w:rPr>
        <w:t>“</w:t>
      </w:r>
      <w:r w:rsidRPr="00F41CFF">
        <w:rPr>
          <w:rFonts w:ascii="Times New Roman" w:hAnsi="Times New Roman"/>
          <w:b w:val="0"/>
          <w:bCs w:val="0"/>
        </w:rPr>
        <w:t>.</w:t>
      </w:r>
    </w:p>
    <w:p w:rsidR="00FE4754" w:rsidRPr="00F41CFF" w:rsidP="00FE4754">
      <w:pPr>
        <w:pStyle w:val="ListParagraph"/>
        <w:bidi w:val="0"/>
        <w:ind w:left="360"/>
        <w:contextualSpacing/>
        <w:jc w:val="both"/>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33 odsek 2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„(2) Ak sú splnené požiadavky podľa osobitného predpisu,</w:t>
      </w:r>
      <w:r w:rsidRPr="00F41CFF">
        <w:rPr>
          <w:rFonts w:ascii="Times New Roman" w:hAnsi="Times New Roman"/>
          <w:b w:val="0"/>
          <w:bCs w:val="0"/>
          <w:vertAlign w:val="superscript"/>
        </w:rPr>
        <w:t>32a</w:t>
      </w:r>
      <w:r w:rsidRPr="00F41CFF">
        <w:rPr>
          <w:rFonts w:ascii="Times New Roman" w:hAnsi="Times New Roman"/>
          <w:b w:val="0"/>
          <w:bCs w:val="0"/>
        </w:rPr>
        <w:t>) najvyšší počet žiakov v triede podľa odseku 1 sa môže zvýšiť o troch žiakov z dôvodu</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zmeny trvalého pobytu žiaka,</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opakovania ročníka žiakom,</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 xml:space="preserve">pokračovania štúdia žiaka po prerušení štúdia, </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prestupu žiaka z inej školy,</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osobitného spôsobu plnenia školskej dochádzky žiaka podľa § 23 písm. a) až e),</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prijatia žiaka do vyššieho ročníka,</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preradenia žiaka do vyššieho ročníka bez absolvovania predchádzajúceho ročníka alebo</w:t>
      </w:r>
    </w:p>
    <w:p w:rsidR="00FE4754" w:rsidRPr="00F41CFF" w:rsidP="00FE4754">
      <w:pPr>
        <w:pStyle w:val="BodyText"/>
        <w:numPr>
          <w:numId w:val="26"/>
        </w:numPr>
        <w:bidi w:val="0"/>
        <w:jc w:val="both"/>
        <w:rPr>
          <w:rFonts w:ascii="Times New Roman" w:hAnsi="Times New Roman"/>
          <w:b w:val="0"/>
          <w:bCs w:val="0"/>
        </w:rPr>
      </w:pPr>
      <w:r w:rsidRPr="00F41CFF">
        <w:rPr>
          <w:rFonts w:ascii="Times New Roman" w:hAnsi="Times New Roman"/>
          <w:b w:val="0"/>
          <w:bCs w:val="0"/>
        </w:rPr>
        <w:t>zmeny študijného odboru alebo učebného odboru žiakom.“.</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33 sa vypúšťa odsek 3.</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Doterajšie odseky 4 až 6 sa označujú ako odseky 3 až 5.</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35 ods. 5, § 36 ods. 3 a § 39 ods. 1 sa slová „školského registra podľa § 157 ods. 3 písm. b)</w:t>
      </w:r>
      <w:r>
        <w:rPr>
          <w:rFonts w:ascii="Times New Roman" w:hAnsi="Times New Roman"/>
          <w:b w:val="0"/>
          <w:bCs w:val="0"/>
        </w:rPr>
        <w:t>“</w:t>
      </w:r>
      <w:r w:rsidRPr="00F41CFF">
        <w:rPr>
          <w:rFonts w:ascii="Times New Roman" w:hAnsi="Times New Roman"/>
          <w:b w:val="0"/>
          <w:bCs w:val="0"/>
        </w:rPr>
        <w:t xml:space="preserve"> nahrádzajú slovami „centrálneho registra".</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40 sa vypúšťa.</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42 sa dopĺňa odsekom 6, ktorý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„(6) Pre fyzické osoby, ktoré nezískali nižšie stredné vzdelanie podľa § 16 ods. 3 písm. b), môže stredná odborná škola organizovať vzdelávanie na získanie tohto stupňa vzdelania, ktoré sa končí komisionálnou skúškou zo všetkých vyučovacích predmetov okrem vyučovacích predmetov s výchovným zameraním. Po úspešnom vykonaní komisionálnej skúšky vydá stredná odborná škola fyzickej osobe vysvedčenie s doložkou, na ktorej sa uvedie získaný stupeň vzdelania.“.</w:t>
      </w:r>
    </w:p>
    <w:p w:rsidR="00FE4754" w:rsidRPr="00F41CFF" w:rsidP="00FE4754">
      <w:pPr>
        <w:pStyle w:val="BodyText"/>
        <w:numPr>
          <w:numId w:val="14"/>
        </w:numPr>
        <w:bidi w:val="0"/>
        <w:spacing w:before="220"/>
        <w:jc w:val="both"/>
        <w:rPr>
          <w:rFonts w:ascii="Times New Roman" w:hAnsi="Times New Roman"/>
          <w:b w:val="0"/>
          <w:bCs w:val="0"/>
        </w:rPr>
      </w:pPr>
      <w:r w:rsidRPr="00F41CFF">
        <w:rPr>
          <w:rFonts w:ascii="Times New Roman" w:hAnsi="Times New Roman"/>
          <w:b w:val="0"/>
          <w:bCs w:val="0"/>
        </w:rPr>
        <w:t xml:space="preserve">V § 48 ods. 1 sa za slovo „konzervatórií“ vkladá čiarka a slová „typy stredných odborných škôl, pri ktorých sa môže uviesť prívlastok charakterizujúci prevládajúce študijné odbory a učebné odbory, v ktorých škola poskytuje odborné vzdelávanie a prípravu“ a druhá veta znie: „Sústavu odborov vzdelávania pre stredné školy ustanoví ministerstvo školstva po dohode s ministerstvom zdravotníctva a Ministerstvom vnútra Slovenskej republiky (ďalej len „ministerstvo vnútra“).“.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49 ods. 4 sa slovo „príspevku“ nahrádza slovami „mesačného príspevku na čiastočnú úhradu výdavkov na štúdium“.</w:t>
      </w:r>
    </w:p>
    <w:p w:rsidR="00FE4754" w:rsidRPr="00F41CFF" w:rsidP="00FE4754">
      <w:pPr>
        <w:pStyle w:val="ListParagraph"/>
        <w:bidi w:val="0"/>
        <w:rPr>
          <w:rFonts w:ascii="Times New Roman" w:hAnsi="Times New Roman"/>
          <w:b/>
          <w:bCs/>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57 ods. 1 sa vypúšťa písmeno i).</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 xml:space="preserve">Doterajšie písmená j) až l) sa označujú ako písmená i) až k). </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57 sa odsek 1 dopĺňa písmenom l), ktoré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 xml:space="preserve">„l) vo vzdelávaní v stredných odborných školách na získanie nižšieho stredného vzdelania podľa § 42 ods. 6.“. </w:t>
      </w:r>
    </w:p>
    <w:p w:rsidR="00FE4754" w:rsidRPr="00F41CFF" w:rsidP="00FE4754">
      <w:pPr>
        <w:pStyle w:val="ListParagraph"/>
        <w:bidi w:val="0"/>
        <w:rPr>
          <w:rFonts w:ascii="Times New Roman" w:hAnsi="Times New Roman"/>
          <w:b/>
          <w:bCs/>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62 odsek 1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„(1) Do prvéh</w:t>
      </w:r>
      <w:r w:rsidRPr="00F41CFF">
        <w:rPr>
          <w:rFonts w:ascii="Times New Roman" w:hAnsi="Times New Roman"/>
          <w:b w:val="0"/>
          <w:bCs w:val="0"/>
          <w:color w:val="000000"/>
        </w:rPr>
        <w:t xml:space="preserve">o ročníka štvorročného vzdelávacieho programu v gymnáziách môže byť prijatý </w:t>
      </w:r>
      <w:r w:rsidRPr="00F41CFF">
        <w:rPr>
          <w:rFonts w:ascii="Times New Roman" w:hAnsi="Times New Roman"/>
          <w:b w:val="0"/>
          <w:bCs w:val="0"/>
        </w:rPr>
        <w:t>uchádzač, ktorý spĺňa tieto podmienky:</w:t>
      </w:r>
    </w:p>
    <w:p w:rsidR="00FE4754" w:rsidRPr="00F41CFF" w:rsidP="00FE4754">
      <w:pPr>
        <w:pStyle w:val="BodyText"/>
        <w:bidi w:val="0"/>
        <w:ind w:left="709" w:hanging="352"/>
        <w:jc w:val="both"/>
        <w:rPr>
          <w:rFonts w:ascii="Times New Roman" w:hAnsi="Times New Roman"/>
          <w:b w:val="0"/>
          <w:bCs w:val="0"/>
        </w:rPr>
      </w:pPr>
      <w:r w:rsidRPr="00F41CFF">
        <w:rPr>
          <w:rFonts w:ascii="Times New Roman" w:hAnsi="Times New Roman"/>
          <w:b w:val="0"/>
          <w:bCs w:val="0"/>
        </w:rPr>
        <w:t>a) </w:t>
      </w:r>
      <w:r>
        <w:rPr>
          <w:rFonts w:ascii="Times New Roman" w:hAnsi="Times New Roman"/>
          <w:b w:val="0"/>
          <w:bCs w:val="0"/>
        </w:rPr>
        <w:tab/>
      </w:r>
      <w:r w:rsidRPr="00F41CFF">
        <w:rPr>
          <w:rFonts w:ascii="Times New Roman" w:hAnsi="Times New Roman"/>
          <w:b w:val="0"/>
          <w:bCs w:val="0"/>
        </w:rPr>
        <w:t xml:space="preserve">nemá priemerný prospech z povinných vyučovacích predmetov určených rámcovým učebným plánom pre druhý stupeň základných škôl, okrem vyučovacích predmetov s výchovným zameraním, na konci druhého polroku ôsmeho ročníka a na konci prvého polroku deviateho ročníka horší ako 2,0, </w:t>
      </w:r>
    </w:p>
    <w:p w:rsidR="00FE4754" w:rsidRPr="00F41CFF" w:rsidP="00FE4754">
      <w:pPr>
        <w:pStyle w:val="BodyText"/>
        <w:bidi w:val="0"/>
        <w:ind w:left="709" w:hanging="352"/>
        <w:jc w:val="both"/>
        <w:rPr>
          <w:rFonts w:ascii="Times New Roman" w:hAnsi="Times New Roman"/>
          <w:b w:val="0"/>
          <w:bCs w:val="0"/>
        </w:rPr>
      </w:pPr>
      <w:r w:rsidRPr="00F41CFF">
        <w:rPr>
          <w:rFonts w:ascii="Times New Roman" w:hAnsi="Times New Roman"/>
          <w:b w:val="0"/>
          <w:bCs w:val="0"/>
        </w:rPr>
        <w:t>b) </w:t>
      </w:r>
      <w:r>
        <w:rPr>
          <w:rFonts w:ascii="Times New Roman" w:hAnsi="Times New Roman"/>
          <w:b w:val="0"/>
          <w:bCs w:val="0"/>
        </w:rPr>
        <w:tab/>
      </w:r>
      <w:r w:rsidRPr="00F41CFF">
        <w:rPr>
          <w:rFonts w:ascii="Times New Roman" w:hAnsi="Times New Roman"/>
          <w:b w:val="0"/>
          <w:bCs w:val="0"/>
        </w:rPr>
        <w:t xml:space="preserve">splnil podmienky prijímacieho konania, </w:t>
      </w:r>
    </w:p>
    <w:p w:rsidR="00FE4754" w:rsidRPr="00F41CFF" w:rsidP="00FE4754">
      <w:pPr>
        <w:pStyle w:val="BodyText"/>
        <w:bidi w:val="0"/>
        <w:ind w:left="709" w:hanging="352"/>
        <w:jc w:val="both"/>
        <w:rPr>
          <w:rFonts w:ascii="Times New Roman" w:hAnsi="Times New Roman"/>
          <w:b w:val="0"/>
          <w:bCs w:val="0"/>
        </w:rPr>
      </w:pPr>
      <w:r w:rsidRPr="00F41CFF">
        <w:rPr>
          <w:rFonts w:ascii="Times New Roman" w:hAnsi="Times New Roman"/>
          <w:b w:val="0"/>
          <w:bCs w:val="0"/>
        </w:rPr>
        <w:t>c) </w:t>
      </w:r>
      <w:r>
        <w:rPr>
          <w:rFonts w:ascii="Times New Roman" w:hAnsi="Times New Roman"/>
          <w:b w:val="0"/>
          <w:bCs w:val="0"/>
        </w:rPr>
        <w:tab/>
      </w:r>
      <w:r w:rsidRPr="00F41CFF">
        <w:rPr>
          <w:rFonts w:ascii="Times New Roman" w:hAnsi="Times New Roman"/>
          <w:b w:val="0"/>
          <w:bCs w:val="0"/>
        </w:rPr>
        <w:t xml:space="preserve">získal nižšie stredné vzdelanie podľa § 16 ods. 3 písm. b) a nemá priemerný prospech z povinných vyučovacích predmetov určených rámcovým učebným plánom pre druhý stupeň základných škôl, okrem vyučovacích predmetov s výchovným zameraním, na konci druhého polroku deviateho ročníka horší ako 2,0.“. </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keepNext/>
        <w:numPr>
          <w:numId w:val="14"/>
        </w:numPr>
        <w:bidi w:val="0"/>
        <w:ind w:left="357" w:hanging="357"/>
        <w:jc w:val="both"/>
        <w:rPr>
          <w:rFonts w:ascii="Times New Roman" w:hAnsi="Times New Roman"/>
          <w:b w:val="0"/>
          <w:bCs w:val="0"/>
        </w:rPr>
      </w:pPr>
      <w:r w:rsidRPr="00F41CFF">
        <w:rPr>
          <w:rFonts w:ascii="Times New Roman" w:hAnsi="Times New Roman"/>
          <w:b w:val="0"/>
          <w:bCs w:val="0"/>
        </w:rPr>
        <w:t>V § 62 odsek 3 znie:</w:t>
      </w:r>
    </w:p>
    <w:p w:rsidR="00FE4754" w:rsidRPr="00F41CFF" w:rsidP="00FE4754">
      <w:pPr>
        <w:pStyle w:val="BodyText"/>
        <w:bidi w:val="0"/>
        <w:ind w:left="357"/>
        <w:jc w:val="both"/>
        <w:rPr>
          <w:rFonts w:ascii="Times New Roman" w:hAnsi="Times New Roman"/>
          <w:b w:val="0"/>
          <w:bCs w:val="0"/>
        </w:rPr>
      </w:pPr>
      <w:r>
        <w:rPr>
          <w:rFonts w:ascii="Times New Roman" w:hAnsi="Times New Roman"/>
          <w:b w:val="0"/>
          <w:bCs w:val="0"/>
        </w:rPr>
        <w:t>„</w:t>
      </w:r>
      <w:r w:rsidRPr="00F41CFF">
        <w:rPr>
          <w:rFonts w:ascii="Times New Roman" w:hAnsi="Times New Roman"/>
          <w:b w:val="0"/>
          <w:bCs w:val="0"/>
        </w:rPr>
        <w:t>(3) Do prvého ročníka päťročného vzdelávacieho programu bilingválneho vzdelávania môže byť prijatý uchádzač, ktorý spĺňa tieto podmienky:</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a) úspešne ukončil ôsmy ročník vzdelávacieho programu základnej školy a</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1. </w:t>
      </w:r>
      <w:r>
        <w:rPr>
          <w:rFonts w:ascii="Times New Roman" w:hAnsi="Times New Roman"/>
          <w:b w:val="0"/>
          <w:bCs w:val="0"/>
        </w:rPr>
        <w:tab/>
      </w:r>
      <w:r w:rsidRPr="00F41CFF">
        <w:rPr>
          <w:rFonts w:ascii="Times New Roman" w:hAnsi="Times New Roman"/>
          <w:b w:val="0"/>
          <w:bCs w:val="0"/>
        </w:rPr>
        <w:t xml:space="preserve">nemá priemerný prospech z povinných vyučovacích predmetov určených rámcovým učebným plánom pre druhý stupeň základných škôl, okrem vyučovacích predmetov s výchovným zameraním, na konci druhého polroku siedmeho ročníka a na konci prvého polroku ôsmeho ročníka horší ako 2,0, </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2. </w:t>
      </w:r>
      <w:r>
        <w:rPr>
          <w:rFonts w:ascii="Times New Roman" w:hAnsi="Times New Roman"/>
          <w:b w:val="0"/>
          <w:bCs w:val="0"/>
        </w:rPr>
        <w:tab/>
      </w:r>
      <w:r w:rsidRPr="00F41CFF">
        <w:rPr>
          <w:rFonts w:ascii="Times New Roman" w:hAnsi="Times New Roman"/>
          <w:b w:val="0"/>
          <w:bCs w:val="0"/>
        </w:rPr>
        <w:t>splnil podmienky prijímacieho konania,</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3. </w:t>
      </w:r>
      <w:r>
        <w:rPr>
          <w:rFonts w:ascii="Times New Roman" w:hAnsi="Times New Roman"/>
          <w:b w:val="0"/>
          <w:bCs w:val="0"/>
        </w:rPr>
        <w:tab/>
      </w:r>
      <w:r w:rsidRPr="00F41CFF">
        <w:rPr>
          <w:rFonts w:ascii="Times New Roman" w:hAnsi="Times New Roman"/>
          <w:b w:val="0"/>
          <w:bCs w:val="0"/>
        </w:rPr>
        <w:t xml:space="preserve">získal primárne vzdelanie podľa § 16 ods. 3 písm. a) a nemá priemerný prospech z povinných vyučovacích predmetov určených rámcovým učebným plánom pre druhý stupeň základných škôl, okrem vyučovacích predmetov s výchovným zameraním, na konci druhého polroku ôsmeho ročníka horší ako 2,0 alebo </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 xml:space="preserve">b) úspešne ukončil deviaty ročník vzdelávacieho programu základnej školy a </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1. </w:t>
      </w:r>
      <w:r>
        <w:rPr>
          <w:rFonts w:ascii="Times New Roman" w:hAnsi="Times New Roman"/>
          <w:b w:val="0"/>
          <w:bCs w:val="0"/>
        </w:rPr>
        <w:tab/>
      </w:r>
      <w:r w:rsidRPr="00F41CFF">
        <w:rPr>
          <w:rFonts w:ascii="Times New Roman" w:hAnsi="Times New Roman"/>
          <w:b w:val="0"/>
          <w:bCs w:val="0"/>
        </w:rPr>
        <w:t xml:space="preserve">nemá priemerný prospech z povinných vyučovacích predmetov určených rámcovým učebným plánom pre druhý stupeň základných škôl, okrem vyučovacích predmetov s výchovným zameraním, na konci druhého polroku ôsmeho ročníka a na konci prvého polroku deviateho ročníka horší ako 2,0, </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2. </w:t>
      </w:r>
      <w:r>
        <w:rPr>
          <w:rFonts w:ascii="Times New Roman" w:hAnsi="Times New Roman"/>
          <w:b w:val="0"/>
          <w:bCs w:val="0"/>
        </w:rPr>
        <w:tab/>
      </w:r>
      <w:r w:rsidRPr="00F41CFF">
        <w:rPr>
          <w:rFonts w:ascii="Times New Roman" w:hAnsi="Times New Roman"/>
          <w:b w:val="0"/>
          <w:bCs w:val="0"/>
        </w:rPr>
        <w:t>splnil podmienky prijímacieho konania,</w:t>
      </w:r>
    </w:p>
    <w:p w:rsidR="00FE4754" w:rsidRPr="00F41CFF" w:rsidP="00FE4754">
      <w:pPr>
        <w:pStyle w:val="BodyText"/>
        <w:bidi w:val="0"/>
        <w:ind w:left="993" w:hanging="284"/>
        <w:jc w:val="both"/>
        <w:rPr>
          <w:rFonts w:ascii="Times New Roman" w:hAnsi="Times New Roman"/>
          <w:b w:val="0"/>
          <w:bCs w:val="0"/>
        </w:rPr>
      </w:pPr>
      <w:r w:rsidRPr="00F41CFF">
        <w:rPr>
          <w:rFonts w:ascii="Times New Roman" w:hAnsi="Times New Roman"/>
          <w:b w:val="0"/>
          <w:bCs w:val="0"/>
        </w:rPr>
        <w:t xml:space="preserve">3. </w:t>
      </w:r>
      <w:r>
        <w:rPr>
          <w:rFonts w:ascii="Times New Roman" w:hAnsi="Times New Roman"/>
          <w:b w:val="0"/>
          <w:bCs w:val="0"/>
        </w:rPr>
        <w:tab/>
      </w:r>
      <w:r w:rsidRPr="00F41CFF">
        <w:rPr>
          <w:rFonts w:ascii="Times New Roman" w:hAnsi="Times New Roman"/>
          <w:b w:val="0"/>
          <w:bCs w:val="0"/>
        </w:rPr>
        <w:t xml:space="preserve">získal nižšie stredné vzdelanie podľa § 16 ods. 3 písm. b) a nemá priemerný prospech z povinných vyučovacích predmetov určených rámcovým učebným plánom pre druhý stupeň základných škôl, okrem vyučovacích predmetov s výchovným zameraním, na konci druhého polroku deviateho ročníka horší ako 2,0.“. </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keepNext/>
        <w:numPr>
          <w:numId w:val="14"/>
        </w:numPr>
        <w:bidi w:val="0"/>
        <w:ind w:left="357" w:hanging="357"/>
        <w:jc w:val="both"/>
        <w:rPr>
          <w:rFonts w:ascii="Times New Roman" w:hAnsi="Times New Roman"/>
          <w:b w:val="0"/>
          <w:bCs w:val="0"/>
        </w:rPr>
      </w:pPr>
      <w:r w:rsidRPr="00F41CFF">
        <w:rPr>
          <w:rFonts w:ascii="Times New Roman" w:hAnsi="Times New Roman"/>
          <w:b w:val="0"/>
          <w:bCs w:val="0"/>
        </w:rPr>
        <w:t>V § 62 odsek 6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„(6) Do prvého ročníka vzdelávacieho programu úplného stredného odborného vzdelávania môže byť prijatý uchádzač, ktorý spĺňa tieto podmienky:</w:t>
      </w:r>
    </w:p>
    <w:p w:rsidR="00FE4754" w:rsidRPr="00F41CFF" w:rsidP="00FE4754">
      <w:pPr>
        <w:pStyle w:val="BodyText"/>
        <w:bidi w:val="0"/>
        <w:ind w:left="709" w:hanging="352"/>
        <w:jc w:val="both"/>
        <w:rPr>
          <w:rFonts w:ascii="Times New Roman" w:hAnsi="Times New Roman"/>
          <w:b w:val="0"/>
          <w:bCs w:val="0"/>
        </w:rPr>
      </w:pPr>
      <w:r w:rsidRPr="00F41CFF">
        <w:rPr>
          <w:rFonts w:ascii="Times New Roman" w:hAnsi="Times New Roman"/>
          <w:b w:val="0"/>
          <w:bCs w:val="0"/>
        </w:rPr>
        <w:t>a) </w:t>
      </w:r>
      <w:r>
        <w:rPr>
          <w:rFonts w:ascii="Times New Roman" w:hAnsi="Times New Roman"/>
          <w:b w:val="0"/>
          <w:bCs w:val="0"/>
        </w:rPr>
        <w:tab/>
      </w:r>
      <w:r w:rsidRPr="00F41CFF">
        <w:rPr>
          <w:rFonts w:ascii="Times New Roman" w:hAnsi="Times New Roman"/>
          <w:b w:val="0"/>
          <w:bCs w:val="0"/>
        </w:rPr>
        <w:t xml:space="preserve">nemá priemerný prospech z povinných vyučovacích predmetov určených rámcovým učebným plánom pre druhý stupeň základných škôl, okrem vyučovacích predmetov s výchovným zameraním, na konci druhého polroku ôsmeho ročníka a na konci prvého polroku deviateho ročníka horší ako 2,75, </w:t>
      </w:r>
    </w:p>
    <w:p w:rsidR="00FE4754" w:rsidRPr="00F41CFF" w:rsidP="00FE4754">
      <w:pPr>
        <w:pStyle w:val="BodyText"/>
        <w:bidi w:val="0"/>
        <w:ind w:left="709" w:hanging="352"/>
        <w:jc w:val="both"/>
        <w:rPr>
          <w:rFonts w:ascii="Times New Roman" w:hAnsi="Times New Roman"/>
          <w:b w:val="0"/>
          <w:bCs w:val="0"/>
        </w:rPr>
      </w:pPr>
      <w:r w:rsidRPr="00F41CFF">
        <w:rPr>
          <w:rFonts w:ascii="Times New Roman" w:hAnsi="Times New Roman"/>
          <w:b w:val="0"/>
          <w:bCs w:val="0"/>
        </w:rPr>
        <w:t>b) </w:t>
      </w:r>
      <w:r>
        <w:rPr>
          <w:rFonts w:ascii="Times New Roman" w:hAnsi="Times New Roman"/>
          <w:b w:val="0"/>
          <w:bCs w:val="0"/>
        </w:rPr>
        <w:tab/>
      </w:r>
      <w:r w:rsidRPr="00F41CFF">
        <w:rPr>
          <w:rFonts w:ascii="Times New Roman" w:hAnsi="Times New Roman"/>
          <w:b w:val="0"/>
          <w:bCs w:val="0"/>
        </w:rPr>
        <w:t xml:space="preserve">splnil podmienky prijímacieho konania, </w:t>
      </w:r>
    </w:p>
    <w:p w:rsidR="00FE4754" w:rsidRPr="00F41CFF" w:rsidP="00FE4754">
      <w:pPr>
        <w:pStyle w:val="BodyText"/>
        <w:bidi w:val="0"/>
        <w:ind w:left="709" w:hanging="352"/>
        <w:jc w:val="both"/>
        <w:rPr>
          <w:rFonts w:ascii="Times New Roman" w:hAnsi="Times New Roman"/>
          <w:b w:val="0"/>
          <w:bCs w:val="0"/>
          <w:color w:val="000000"/>
        </w:rPr>
      </w:pPr>
      <w:r w:rsidRPr="00F41CFF">
        <w:rPr>
          <w:rFonts w:ascii="Times New Roman" w:hAnsi="Times New Roman"/>
          <w:b w:val="0"/>
          <w:bCs w:val="0"/>
        </w:rPr>
        <w:t>c) </w:t>
      </w:r>
      <w:r>
        <w:rPr>
          <w:rFonts w:ascii="Times New Roman" w:hAnsi="Times New Roman"/>
          <w:b w:val="0"/>
          <w:bCs w:val="0"/>
        </w:rPr>
        <w:tab/>
      </w:r>
      <w:r w:rsidRPr="00F41CFF">
        <w:rPr>
          <w:rFonts w:ascii="Times New Roman" w:hAnsi="Times New Roman"/>
          <w:b w:val="0"/>
          <w:bCs w:val="0"/>
        </w:rPr>
        <w:t>získal nižšie stredné vzdelanie podľa § 16 ods. 3 písm. b) a nemá priemerný prospech z povinných vyučovacích predmetov určených rámcovým učebným plánom pre druhý stupeň základných škôl, okrem vyučovacích predmetov s v</w:t>
      </w:r>
      <w:r w:rsidRPr="00F41CFF">
        <w:rPr>
          <w:rFonts w:ascii="Times New Roman" w:hAnsi="Times New Roman"/>
          <w:b w:val="0"/>
          <w:bCs w:val="0"/>
          <w:color w:val="000000"/>
        </w:rPr>
        <w:t xml:space="preserve">ýchovným zameraním, na konci druhého polroku deviateho ročníka horší ako 2,75.“. </w:t>
      </w:r>
    </w:p>
    <w:p w:rsidR="00FE4754" w:rsidRPr="00F41CFF" w:rsidP="00FE4754">
      <w:pPr>
        <w:pStyle w:val="BodyText"/>
        <w:bidi w:val="0"/>
        <w:ind w:left="357"/>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xml:space="preserve">V § 64 ods. 2 sa slová „30. júna“ nahrádzajú slovami „15. júna“, nad slová „Zriaďovateľ strednej školy“ sa umiestňuje odkaz 47a, vypúšťajú sa slová „na vyjadrenie“ a slová „15. júla“ sa nahrádzajú slovami „30. júna“.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Poznámka pod čiarou k odkazu 47a znie:</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w:t>
      </w:r>
      <w:r w:rsidRPr="00F41CFF">
        <w:rPr>
          <w:rFonts w:ascii="Times New Roman" w:hAnsi="Times New Roman"/>
          <w:b w:val="0"/>
          <w:bCs w:val="0"/>
          <w:vertAlign w:val="superscript"/>
        </w:rPr>
        <w:t>47a</w:t>
      </w:r>
      <w:r w:rsidRPr="00F41CFF">
        <w:rPr>
          <w:rFonts w:ascii="Times New Roman" w:hAnsi="Times New Roman"/>
          <w:b w:val="0"/>
          <w:bCs w:val="0"/>
        </w:rPr>
        <w:t>) § 19 ods. 2 písm. d) a e) zákona č. 596/2003 Z. z.“.</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64 odsek 3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„(3) Orgán miestnej štátnej správy v školstve rozhodne o návrhu počtu tried prvého ročníka stredných škôl vo svojej zriaďovateľskej pôsobnosti pre prijímacie konanie v nasledujúcom školskom roku do 30. septembra.“.</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65 ods. 3 sa za slovo „strednej“ vkladá slovo „odbornej“ a za slovo „časti“ sa vkladajú slová „do prvého ročníka vzdelávacieho programu nižšieho stredného odborného vzdelávania a do prvého ročníka vzdelávacieho programu stredného odborného vzdelávania“.</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80 ods. 6 sa slová „stavovskej organizácie“ nahrádzajú slovami „subjektu koordinácie odborného vzdelávania a prípravy podľa osobitného predpisu</w:t>
      </w:r>
      <w:r w:rsidRPr="00F41CFF">
        <w:rPr>
          <w:rFonts w:ascii="Times New Roman" w:hAnsi="Times New Roman"/>
          <w:b w:val="0"/>
          <w:bCs w:val="0"/>
          <w:vertAlign w:val="superscript"/>
        </w:rPr>
        <w:t>49a</w:t>
      </w:r>
      <w:r w:rsidRPr="00F41CFF">
        <w:rPr>
          <w:rFonts w:ascii="Times New Roman" w:hAnsi="Times New Roman"/>
          <w:b w:val="0"/>
          <w:bCs w:val="0"/>
        </w:rPr>
        <w:t>) (ďalej len „stavovská organizácia“)“.</w:t>
      </w:r>
    </w:p>
    <w:p w:rsidR="00FE4754" w:rsidRPr="00F41CFF" w:rsidP="00FE4754">
      <w:pPr>
        <w:pStyle w:val="ListParagraph"/>
        <w:bidi w:val="0"/>
        <w:rPr>
          <w:rFonts w:ascii="Times New Roman" w:hAnsi="Times New Roman"/>
          <w:b/>
          <w:bCs/>
        </w:rPr>
      </w:pP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Poznámka pod čiarou k odkazu 49a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w:t>
      </w:r>
      <w:r w:rsidRPr="000122C1">
        <w:rPr>
          <w:rFonts w:ascii="Times New Roman" w:hAnsi="Times New Roman"/>
          <w:b w:val="0"/>
          <w:bCs w:val="0"/>
          <w:vertAlign w:val="superscript"/>
        </w:rPr>
        <w:t>49a</w:t>
      </w:r>
      <w:r w:rsidRPr="00F41CFF">
        <w:rPr>
          <w:rFonts w:ascii="Times New Roman" w:hAnsi="Times New Roman"/>
          <w:b w:val="0"/>
          <w:bCs w:val="0"/>
        </w:rPr>
        <w:t>) § 2 ods. 2 písm. c) zákona č. 184/2009 Z. z. v znení zákona č. .../2012 Z. z.“.</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 xml:space="preserve"> </w:t>
      </w: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xml:space="preserve">V § 83 ods. 2 štvrtá veta znie: „Stálym členom skúšobnej komisie pre záverečnú skúšku a skúšobnej komisie pre absolventskú skúšku je aj zástupca stavovskej organizácie s odbornou spôsobilosťou v príslušnom alebo príbuznom odbore vzdelávania, ak ho stavovská organizácia deleguje; na strednej zdravotníckej škole musí mať delegovaný zástupca odbornú spôsobilosť v príslušnom odbore vzdelávania.“. </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83 ods. 3 písmeno a)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„a) pre záverečnú skúšku v strednej odbornej škole a v odbornom učilišti majster odbornej výchovy a učiteľ odborných predmetov, v príslušných odboroch výchovy a vzdelávania strednej odbornej školy a odborného učilišťa učiteľ odbornej praxe a učiteľ teoretických odborných predmetov,“.</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99 ods. 11 sa za slovo „stredné“ vkladá slovo „odborné“.</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103 ods. 11 sa za slovami „jazyková škola“ vypúšťa čiarka a slová „školské stredisko záujmovej činnosti“.</w:t>
      </w:r>
    </w:p>
    <w:p w:rsidR="00FE4754" w:rsidRPr="00F41CFF" w:rsidP="00FE4754">
      <w:pPr>
        <w:bidi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xml:space="preserve">V § 110 ods. 2 sa slová „Ministerstvo vnútra Slovenskej republiky (ďalej len </w:t>
      </w:r>
      <w:r>
        <w:rPr>
          <w:rFonts w:ascii="Times New Roman" w:hAnsi="Times New Roman"/>
          <w:b w:val="0"/>
          <w:bCs w:val="0"/>
        </w:rPr>
        <w:t>„</w:t>
      </w:r>
      <w:r w:rsidRPr="00F41CFF">
        <w:rPr>
          <w:rFonts w:ascii="Times New Roman" w:hAnsi="Times New Roman"/>
          <w:b w:val="0"/>
          <w:bCs w:val="0"/>
        </w:rPr>
        <w:t>ministerstvo vnútra</w:t>
      </w:r>
      <w:r>
        <w:rPr>
          <w:rFonts w:ascii="Times New Roman" w:hAnsi="Times New Roman"/>
          <w:b w:val="0"/>
          <w:bCs w:val="0"/>
        </w:rPr>
        <w:t>“</w:t>
      </w:r>
      <w:r w:rsidRPr="00F41CFF">
        <w:rPr>
          <w:rFonts w:ascii="Times New Roman" w:hAnsi="Times New Roman"/>
          <w:b w:val="0"/>
          <w:bCs w:val="0"/>
        </w:rPr>
        <w:t>)“ nahrádzajú slovami „ministerstvo vnútra“.</w:t>
      </w:r>
    </w:p>
    <w:p w:rsidR="00FE4754" w:rsidRPr="00F41CFF"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xml:space="preserve">V § 111 ods. 6 sa slová „až 40“ nahrádzajú slovami „až 39“. </w:t>
      </w:r>
    </w:p>
    <w:p w:rsidR="00FE4754" w:rsidRPr="00F41CFF" w:rsidP="00FE4754">
      <w:pPr>
        <w:widowControl w:val="0"/>
        <w:autoSpaceDE w:val="0"/>
        <w:autoSpaceDN w:val="0"/>
        <w:bidi w:val="0"/>
        <w:adjustRightInd w:val="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113 sa vypúšťa písmeno b).</w:t>
      </w:r>
    </w:p>
    <w:p w:rsidR="00FE4754" w:rsidRPr="00F41CFF" w:rsidP="00FE4754">
      <w:pPr>
        <w:pStyle w:val="BodyText"/>
        <w:bidi w:val="0"/>
        <w:ind w:left="360"/>
        <w:jc w:val="both"/>
        <w:rPr>
          <w:rFonts w:ascii="Times New Roman" w:hAnsi="Times New Roman"/>
          <w:b w:val="0"/>
          <w:bCs w:val="0"/>
        </w:rPr>
      </w:pPr>
      <w:r w:rsidRPr="00F41CFF">
        <w:rPr>
          <w:rFonts w:ascii="Times New Roman" w:hAnsi="Times New Roman"/>
          <w:b w:val="0"/>
          <w:bCs w:val="0"/>
        </w:rPr>
        <w:t>Doterajšie písmená c) až f) sa označujú ako písmená b) až e).</w:t>
      </w:r>
    </w:p>
    <w:p w:rsidR="00FE4754" w:rsidRPr="00F41CFF" w:rsidP="00FE4754">
      <w:pPr>
        <w:pStyle w:val="ListParagraph"/>
        <w:bidi w:val="0"/>
        <w:rPr>
          <w:rFonts w:ascii="Times New Roman" w:hAnsi="Times New Roman"/>
          <w:b/>
          <w:bCs/>
        </w:rPr>
      </w:pPr>
    </w:p>
    <w:p w:rsidR="00FE4754" w:rsidRPr="00A55CD7" w:rsidP="00FE4754">
      <w:pPr>
        <w:pStyle w:val="BodyText"/>
        <w:numPr>
          <w:numId w:val="14"/>
        </w:numPr>
        <w:bidi w:val="0"/>
        <w:spacing w:before="220"/>
        <w:jc w:val="both"/>
        <w:rPr>
          <w:rFonts w:ascii="Times New Roman" w:hAnsi="Times New Roman"/>
          <w:b w:val="0"/>
        </w:rPr>
      </w:pPr>
      <w:r w:rsidRPr="00A55CD7">
        <w:rPr>
          <w:rFonts w:ascii="Times New Roman" w:hAnsi="Times New Roman"/>
          <w:b w:val="0"/>
        </w:rPr>
        <w:t xml:space="preserve"> V § 114 odsek 1 znie:</w:t>
      </w:r>
    </w:p>
    <w:p w:rsidR="00FE4754" w:rsidRPr="00A55CD7" w:rsidP="00FE4754">
      <w:pPr>
        <w:pStyle w:val="BodyText"/>
        <w:bidi w:val="0"/>
        <w:ind w:left="360"/>
        <w:jc w:val="both"/>
        <w:rPr>
          <w:rFonts w:ascii="Times New Roman" w:hAnsi="Times New Roman"/>
          <w:b w:val="0"/>
        </w:rPr>
      </w:pPr>
      <w:r w:rsidRPr="00A55CD7">
        <w:rPr>
          <w:rFonts w:ascii="Times New Roman" w:hAnsi="Times New Roman"/>
          <w:b w:val="0"/>
        </w:rPr>
        <w:t>„(1) Školský klub detí zabezpečuje pre deti, ktoré plnia povinnú školskú dochádzku na základnej škole, činnosť podľa výchovného programu školského zariadenia zameranú na ich prípravu na vyučovanie a na oddych v čase mimo vyučovania a v čase školských prázdnin. Činnosť, ktorú zabezpečuje školský klub detí, nie je totožná s činnosťou zabezpečovanou centrom voľného času podľa § 116.“.</w:t>
      </w:r>
    </w:p>
    <w:p w:rsidR="00FE4754" w:rsidRPr="00A55CD7" w:rsidP="00FE4754">
      <w:pPr>
        <w:pStyle w:val="BodyText"/>
        <w:bidi w:val="0"/>
        <w:ind w:left="360"/>
        <w:jc w:val="both"/>
        <w:rPr>
          <w:rFonts w:ascii="Times New Roman" w:hAnsi="Times New Roman"/>
          <w:b w:val="0"/>
          <w:bCs w:val="0"/>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 115 sa vypúšťa.</w:t>
      </w:r>
    </w:p>
    <w:p w:rsidR="00FE4754" w:rsidRPr="00F41CFF" w:rsidP="00FE4754">
      <w:pPr>
        <w:widowControl w:val="0"/>
        <w:autoSpaceDE w:val="0"/>
        <w:autoSpaceDN w:val="0"/>
        <w:bidi w:val="0"/>
        <w:adjustRightInd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119 sa za slovom „detí“ vypúšťa čiarka a slová „školských stredísk záujmovej činnosti“.</w:t>
      </w:r>
    </w:p>
    <w:p w:rsidR="00FE4754" w:rsidRPr="00F41CFF" w:rsidP="00FE4754">
      <w:pPr>
        <w:widowControl w:val="0"/>
        <w:autoSpaceDE w:val="0"/>
        <w:autoSpaceDN w:val="0"/>
        <w:bidi w:val="0"/>
        <w:adjustRightInd w:val="0"/>
        <w:ind w:left="36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134 ods. 1 a § 135 ods. 1 sa slová „§ 113 písm. d)“ nahrádzajú slovami „§ 113 písm. c)“.</w:t>
      </w:r>
    </w:p>
    <w:p w:rsidR="00FE4754" w:rsidRPr="00F41CFF" w:rsidP="00FE4754">
      <w:pPr>
        <w:pStyle w:val="ListParagraph"/>
        <w:bidi w:val="0"/>
        <w:ind w:left="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V § 154 sa za odsek 6 vkladá nový odsek 7, ktorý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„(7) Na účely plnenia úloh podľa odsekov 5 a 6 Národný ústav certifikovaných meraní vzdelávania má právo získavať a spracúvať osobné údaje o</w:t>
      </w:r>
    </w:p>
    <w:p w:rsidR="00FE4754" w:rsidRPr="00F41CFF" w:rsidP="00FE4754">
      <w:pPr>
        <w:pStyle w:val="BodyText"/>
        <w:numPr>
          <w:numId w:val="32"/>
        </w:numPr>
        <w:bidi w:val="0"/>
        <w:jc w:val="both"/>
        <w:rPr>
          <w:rFonts w:ascii="Times New Roman" w:hAnsi="Times New Roman"/>
          <w:b w:val="0"/>
          <w:bCs w:val="0"/>
        </w:rPr>
      </w:pPr>
      <w:r w:rsidRPr="00F41CFF">
        <w:rPr>
          <w:rFonts w:ascii="Times New Roman" w:hAnsi="Times New Roman"/>
          <w:b w:val="0"/>
          <w:bCs w:val="0"/>
        </w:rPr>
        <w:t xml:space="preserve">žiakovi v rozsahu </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meno a priezvisko,</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dátum narodenia,</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rodné číslo,</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trieda, ktorú navštevuje,</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ročník, do ktorého je zaradený,</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názov školy, ktorú navštevuje,</w:t>
      </w:r>
    </w:p>
    <w:p w:rsidR="00FE4754" w:rsidRPr="00F41CFF" w:rsidP="00FE4754">
      <w:pPr>
        <w:pStyle w:val="BodyText"/>
        <w:numPr>
          <w:numId w:val="33"/>
        </w:numPr>
        <w:bidi w:val="0"/>
        <w:ind w:left="993" w:hanging="284"/>
        <w:jc w:val="both"/>
        <w:rPr>
          <w:rFonts w:ascii="Times New Roman" w:hAnsi="Times New Roman"/>
          <w:b w:val="0"/>
          <w:bCs w:val="0"/>
        </w:rPr>
      </w:pPr>
      <w:r w:rsidRPr="00F41CFF">
        <w:rPr>
          <w:rFonts w:ascii="Times New Roman" w:hAnsi="Times New Roman"/>
          <w:b w:val="0"/>
          <w:bCs w:val="0"/>
        </w:rPr>
        <w:t xml:space="preserve">špeciálne výchovno-vzdelávacie potreby, </w:t>
      </w:r>
    </w:p>
    <w:p w:rsidR="00FE4754" w:rsidRPr="00F41CFF" w:rsidP="00FE4754">
      <w:pPr>
        <w:pStyle w:val="BodyText"/>
        <w:numPr>
          <w:numId w:val="32"/>
        </w:numPr>
        <w:bidi w:val="0"/>
        <w:jc w:val="both"/>
        <w:rPr>
          <w:rFonts w:ascii="Times New Roman" w:hAnsi="Times New Roman"/>
          <w:b w:val="0"/>
          <w:bCs w:val="0"/>
        </w:rPr>
      </w:pPr>
      <w:r w:rsidRPr="00F41CFF">
        <w:rPr>
          <w:rFonts w:ascii="Times New Roman" w:hAnsi="Times New Roman"/>
          <w:b w:val="0"/>
          <w:bCs w:val="0"/>
        </w:rPr>
        <w:t>pedagogickom zamestnancovi v rozsahu</w:t>
      </w:r>
    </w:p>
    <w:p w:rsidR="00FE4754" w:rsidRPr="00F41CFF" w:rsidP="00FE4754">
      <w:pPr>
        <w:pStyle w:val="BodyText"/>
        <w:numPr>
          <w:numId w:val="34"/>
        </w:numPr>
        <w:bidi w:val="0"/>
        <w:ind w:left="993" w:hanging="284"/>
        <w:jc w:val="both"/>
        <w:rPr>
          <w:rFonts w:ascii="Times New Roman" w:hAnsi="Times New Roman"/>
          <w:b w:val="0"/>
          <w:bCs w:val="0"/>
        </w:rPr>
      </w:pPr>
      <w:r w:rsidRPr="00F41CFF">
        <w:rPr>
          <w:rFonts w:ascii="Times New Roman" w:hAnsi="Times New Roman"/>
          <w:b w:val="0"/>
          <w:bCs w:val="0"/>
        </w:rPr>
        <w:t>meno a priezvisko,</w:t>
      </w:r>
    </w:p>
    <w:p w:rsidR="00FE4754" w:rsidRPr="00F41CFF" w:rsidP="00FE4754">
      <w:pPr>
        <w:pStyle w:val="BodyText"/>
        <w:numPr>
          <w:numId w:val="34"/>
        </w:numPr>
        <w:bidi w:val="0"/>
        <w:ind w:left="993" w:hanging="284"/>
        <w:jc w:val="both"/>
        <w:rPr>
          <w:rFonts w:ascii="Times New Roman" w:hAnsi="Times New Roman"/>
          <w:b w:val="0"/>
          <w:bCs w:val="0"/>
        </w:rPr>
      </w:pPr>
      <w:r w:rsidRPr="00F41CFF">
        <w:rPr>
          <w:rFonts w:ascii="Times New Roman" w:hAnsi="Times New Roman"/>
          <w:b w:val="0"/>
          <w:bCs w:val="0"/>
        </w:rPr>
        <w:t>dátum a miesto narodenia,</w:t>
      </w:r>
    </w:p>
    <w:p w:rsidR="00FE4754" w:rsidRPr="00F41CFF" w:rsidP="00FE4754">
      <w:pPr>
        <w:pStyle w:val="BodyText"/>
        <w:numPr>
          <w:numId w:val="34"/>
        </w:numPr>
        <w:bidi w:val="0"/>
        <w:ind w:left="993" w:hanging="284"/>
        <w:jc w:val="both"/>
        <w:rPr>
          <w:rFonts w:ascii="Times New Roman" w:hAnsi="Times New Roman"/>
          <w:b w:val="0"/>
          <w:bCs w:val="0"/>
        </w:rPr>
      </w:pPr>
      <w:r w:rsidRPr="00F41CFF">
        <w:rPr>
          <w:rFonts w:ascii="Times New Roman" w:hAnsi="Times New Roman"/>
          <w:b w:val="0"/>
          <w:bCs w:val="0"/>
        </w:rPr>
        <w:t>adresa zamestnávateľa,</w:t>
      </w:r>
    </w:p>
    <w:p w:rsidR="00FE4754" w:rsidRPr="00F41CFF" w:rsidP="00FE4754">
      <w:pPr>
        <w:pStyle w:val="BodyText"/>
        <w:numPr>
          <w:numId w:val="34"/>
        </w:numPr>
        <w:bidi w:val="0"/>
        <w:ind w:left="993" w:hanging="284"/>
        <w:jc w:val="both"/>
        <w:rPr>
          <w:rFonts w:ascii="Times New Roman" w:hAnsi="Times New Roman"/>
          <w:b w:val="0"/>
          <w:bCs w:val="0"/>
        </w:rPr>
      </w:pPr>
      <w:r w:rsidRPr="00F41CFF">
        <w:rPr>
          <w:rFonts w:ascii="Times New Roman" w:hAnsi="Times New Roman"/>
          <w:b w:val="0"/>
          <w:bCs w:val="0"/>
        </w:rPr>
        <w:t xml:space="preserve">adresa bydliska a druh pobytu.“. </w:t>
      </w:r>
    </w:p>
    <w:p w:rsidR="00FE4754" w:rsidRPr="00F41CFF" w:rsidP="00FE4754">
      <w:pPr>
        <w:pStyle w:val="ListParagraph"/>
        <w:bidi w:val="0"/>
        <w:ind w:left="360"/>
        <w:contextualSpacing/>
        <w:jc w:val="both"/>
        <w:rPr>
          <w:rFonts w:ascii="Times New Roman" w:hAnsi="Times New Roman"/>
        </w:rPr>
      </w:pP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Doterajší odsek 7 sa označuje ako odsek 8.</w:t>
      </w:r>
    </w:p>
    <w:p w:rsidR="00FE4754" w:rsidRPr="00F41CFF" w:rsidP="00FE4754">
      <w:pPr>
        <w:pStyle w:val="ListParagraph"/>
        <w:bidi w:val="0"/>
        <w:ind w:left="360"/>
        <w:contextualSpacing/>
        <w:jc w:val="both"/>
        <w:rPr>
          <w:rFonts w:ascii="Times New Roman" w:hAnsi="Times New Roman"/>
        </w:rPr>
      </w:pPr>
    </w:p>
    <w:p w:rsidR="00FE4754" w:rsidRPr="00F41CFF" w:rsidP="00FE4754">
      <w:pPr>
        <w:pStyle w:val="BodyText"/>
        <w:keepNext/>
        <w:numPr>
          <w:numId w:val="14"/>
        </w:numPr>
        <w:bidi w:val="0"/>
        <w:ind w:left="357" w:hanging="357"/>
        <w:jc w:val="both"/>
        <w:rPr>
          <w:rFonts w:ascii="Times New Roman" w:hAnsi="Times New Roman"/>
          <w:b w:val="0"/>
          <w:bCs w:val="0"/>
        </w:rPr>
      </w:pPr>
      <w:r w:rsidRPr="00F41CFF">
        <w:rPr>
          <w:rFonts w:ascii="Times New Roman" w:hAnsi="Times New Roman"/>
          <w:b w:val="0"/>
          <w:bCs w:val="0"/>
        </w:rPr>
        <w:t>Nadpis nad § 157 znie:</w:t>
      </w:r>
    </w:p>
    <w:p w:rsidR="00FE4754" w:rsidRPr="00F41CFF" w:rsidP="00FE4754">
      <w:pPr>
        <w:pStyle w:val="BodyText"/>
        <w:bidi w:val="0"/>
        <w:ind w:left="357"/>
        <w:jc w:val="both"/>
        <w:rPr>
          <w:rFonts w:ascii="Times New Roman" w:hAnsi="Times New Roman"/>
          <w:b w:val="0"/>
          <w:bCs w:val="0"/>
        </w:rPr>
      </w:pPr>
      <w:r w:rsidRPr="00F41CFF">
        <w:rPr>
          <w:rFonts w:ascii="Times New Roman" w:hAnsi="Times New Roman"/>
          <w:b w:val="0"/>
          <w:bCs w:val="0"/>
        </w:rPr>
        <w:t>„Registrácia detí, žiakov a poslucháčov“.</w:t>
      </w:r>
    </w:p>
    <w:p w:rsidR="00FE4754" w:rsidRPr="00F41CFF" w:rsidP="00FE4754">
      <w:pPr>
        <w:pStyle w:val="BodyText"/>
        <w:keepNext/>
        <w:bidi w:val="0"/>
        <w:ind w:left="357"/>
        <w:jc w:val="both"/>
        <w:rPr>
          <w:rFonts w:ascii="Times New Roman" w:hAnsi="Times New Roman"/>
          <w:b w:val="0"/>
          <w:bCs w:val="0"/>
        </w:rPr>
      </w:pPr>
    </w:p>
    <w:p w:rsidR="00FE4754" w:rsidRPr="00F41CFF" w:rsidP="00FE4754">
      <w:pPr>
        <w:pStyle w:val="BodyText"/>
        <w:keepNext/>
        <w:numPr>
          <w:numId w:val="14"/>
        </w:numPr>
        <w:bidi w:val="0"/>
        <w:ind w:left="357" w:hanging="357"/>
        <w:jc w:val="both"/>
        <w:rPr>
          <w:rFonts w:ascii="Times New Roman" w:hAnsi="Times New Roman"/>
          <w:b w:val="0"/>
          <w:bCs w:val="0"/>
        </w:rPr>
      </w:pPr>
      <w:r w:rsidRPr="00F41CFF">
        <w:rPr>
          <w:rFonts w:ascii="Times New Roman" w:hAnsi="Times New Roman"/>
          <w:b w:val="0"/>
          <w:bCs w:val="0"/>
        </w:rPr>
        <w:t xml:space="preserve">§ 157 vrátane nadpisu a </w:t>
      </w:r>
      <w:r>
        <w:rPr>
          <w:rFonts w:ascii="Times New Roman" w:hAnsi="Times New Roman"/>
          <w:b w:val="0"/>
          <w:bCs w:val="0"/>
        </w:rPr>
        <w:t>§</w:t>
      </w:r>
      <w:r w:rsidRPr="00F41CFF">
        <w:rPr>
          <w:rFonts w:ascii="Times New Roman" w:hAnsi="Times New Roman"/>
          <w:b w:val="0"/>
          <w:bCs w:val="0"/>
        </w:rPr>
        <w:t xml:space="preserve"> 158 znejú:</w:t>
      </w:r>
    </w:p>
    <w:p w:rsidR="00FE4754" w:rsidRPr="00F41CFF" w:rsidP="00FE4754">
      <w:pPr>
        <w:pStyle w:val="ListParagraph"/>
        <w:keepNext/>
        <w:bidi w:val="0"/>
        <w:ind w:left="357"/>
        <w:contextualSpacing/>
        <w:jc w:val="both"/>
        <w:rPr>
          <w:rFonts w:ascii="Times New Roman" w:hAnsi="Times New Roman"/>
        </w:rPr>
      </w:pPr>
    </w:p>
    <w:p w:rsidR="00FE4754" w:rsidRPr="00F41CFF" w:rsidP="00FE4754">
      <w:pPr>
        <w:keepNext/>
        <w:bidi w:val="0"/>
        <w:ind w:left="709" w:hanging="709"/>
        <w:jc w:val="center"/>
        <w:rPr>
          <w:rFonts w:ascii="Times New Roman" w:hAnsi="Times New Roman"/>
        </w:rPr>
      </w:pPr>
      <w:r w:rsidRPr="00F41CFF">
        <w:rPr>
          <w:rFonts w:ascii="Times New Roman" w:hAnsi="Times New Roman"/>
        </w:rPr>
        <w:t xml:space="preserve">„§ 157 </w:t>
      </w:r>
    </w:p>
    <w:p w:rsidR="00FE4754" w:rsidRPr="00F41CFF" w:rsidP="00FE4754">
      <w:pPr>
        <w:bidi w:val="0"/>
        <w:ind w:left="709" w:hanging="709"/>
        <w:jc w:val="center"/>
        <w:rPr>
          <w:rFonts w:ascii="Times New Roman" w:hAnsi="Times New Roman"/>
        </w:rPr>
      </w:pPr>
      <w:r w:rsidRPr="00F41CFF">
        <w:rPr>
          <w:rFonts w:ascii="Times New Roman" w:hAnsi="Times New Roman"/>
        </w:rPr>
        <w:t>Centrálny register</w:t>
      </w:r>
    </w:p>
    <w:p w:rsidR="00FE4754" w:rsidRPr="00F41CFF" w:rsidP="00FE4754">
      <w:pPr>
        <w:bidi w:val="0"/>
        <w:ind w:left="709" w:hanging="709"/>
        <w:jc w:val="center"/>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Centrálny register je zoznam osobných údajov o deťoch, žiakoch a poslucháčoch, ktorí sa zúčastňujú na výchovno-vzdelávacom procese v školách, školských zariadeniach, strediskách praktického vyučovania a pracoviskách praktického vyučovania, ako aj zoznam osobných údajov o zákonných zástupcoch týchto detí, žiakov a poslucháčov.</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Centrálny register je informačným systémom verejnej správy,</w:t>
      </w:r>
      <w:r w:rsidRPr="00F41CFF">
        <w:rPr>
          <w:rFonts w:ascii="Times New Roman" w:hAnsi="Times New Roman"/>
          <w:vertAlign w:val="superscript"/>
        </w:rPr>
        <w:t>92</w:t>
      </w:r>
      <w:r w:rsidRPr="00F41CFF">
        <w:rPr>
          <w:rFonts w:ascii="Times New Roman" w:hAnsi="Times New Roman"/>
        </w:rPr>
        <w:t>) ktorého správcom a prevádzkovateľom</w:t>
      </w:r>
      <w:r w:rsidRPr="00F41CFF">
        <w:rPr>
          <w:rFonts w:ascii="Times New Roman" w:hAnsi="Times New Roman"/>
          <w:vertAlign w:val="superscript"/>
        </w:rPr>
        <w:t>11</w:t>
      </w:r>
      <w:r w:rsidRPr="00F41CFF">
        <w:rPr>
          <w:rFonts w:ascii="Times New Roman" w:hAnsi="Times New Roman"/>
        </w:rPr>
        <w:t>) je ministerstvo školstva.</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V centrálnom registri sa vedú tieto osobné údaje</w:t>
      </w:r>
      <w:r>
        <w:rPr>
          <w:rFonts w:ascii="Times New Roman" w:hAnsi="Times New Roman"/>
        </w:rPr>
        <w:t>:</w:t>
      </w:r>
    </w:p>
    <w:p w:rsidR="00FE4754" w:rsidRPr="00F41CFF" w:rsidP="00FE4754">
      <w:pPr>
        <w:pStyle w:val="ListParagraph"/>
        <w:numPr>
          <w:ilvl w:val="1"/>
          <w:numId w:val="27"/>
        </w:numPr>
        <w:bidi w:val="0"/>
        <w:ind w:left="993" w:hanging="283"/>
        <w:contextualSpacing/>
        <w:jc w:val="both"/>
        <w:rPr>
          <w:rFonts w:ascii="Times New Roman" w:hAnsi="Times New Roman"/>
        </w:rPr>
      </w:pPr>
      <w:r w:rsidRPr="00F41CFF">
        <w:rPr>
          <w:rFonts w:ascii="Times New Roman" w:hAnsi="Times New Roman"/>
        </w:rPr>
        <w:t>ak ide o dieťa, žiaka alebo poslucháča</w:t>
      </w:r>
      <w:r>
        <w:rPr>
          <w:rFonts w:ascii="Times New Roman" w:hAnsi="Times New Roman"/>
        </w:rPr>
        <w:t>,</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meno a priezvisko, rodné priezvisko,</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dátum, miesto, okres a štát narodenia,</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dátum a miesto úmrtia alebo údaj o vyhlásení za mŕtveho alebo zrušení vyhlásenia za mŕtveho,</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rodné číslo,</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pohlavie,</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národnosť,</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štátne občianstvo,</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spôsobilosť na právne úkony,</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rodinný stav,</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adresa bydliska a druh pobytu,</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zákaz pobytu,</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kontakt na účely komunikácie,</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adresa bydliska, z ktorého dochádza do školy,</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skutočnosti podľa § 144 ods. 7 písm. d),</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prijatie, zaradenie a forma organizácie výchovy a vzdelávania v škole, školskom zariadení, stredisku praktického vyučovania alebo pracovisku praktického vyučovania a údaje o účasti na aktivitách v nich,</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dosiahnutý stupeň vzdelania a dosiahnuté výsledky vzdelávania,</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počet vyučovacích hodín, ktoré neabsolvoval bez ospravedlnenia, a to za každý kalendárny mesiac školského roka,</w:t>
      </w:r>
    </w:p>
    <w:p w:rsidR="00FE4754" w:rsidRPr="00F41CFF" w:rsidP="00FE4754">
      <w:pPr>
        <w:pStyle w:val="ListParagraph"/>
        <w:numPr>
          <w:ilvl w:val="1"/>
          <w:numId w:val="29"/>
        </w:numPr>
        <w:bidi w:val="0"/>
        <w:contextualSpacing/>
        <w:jc w:val="both"/>
        <w:rPr>
          <w:rFonts w:ascii="Times New Roman" w:hAnsi="Times New Roman"/>
        </w:rPr>
      </w:pPr>
      <w:r w:rsidRPr="00F41CFF">
        <w:rPr>
          <w:rFonts w:ascii="Times New Roman" w:hAnsi="Times New Roman"/>
        </w:rPr>
        <w:t>rozhodnutia týkajúce sa výchovy a starostlivosti,</w:t>
      </w:r>
    </w:p>
    <w:p w:rsidR="00FE4754" w:rsidRPr="00F41CFF" w:rsidP="00FE4754">
      <w:pPr>
        <w:pStyle w:val="ListParagraph"/>
        <w:bidi w:val="0"/>
        <w:ind w:left="1440"/>
        <w:contextualSpacing/>
        <w:jc w:val="both"/>
        <w:rPr>
          <w:rFonts w:ascii="Times New Roman" w:hAnsi="Times New Roman"/>
        </w:rPr>
      </w:pPr>
    </w:p>
    <w:p w:rsidR="00FE4754" w:rsidRPr="00F41CFF" w:rsidP="00FE4754">
      <w:pPr>
        <w:pStyle w:val="ListParagraph"/>
        <w:numPr>
          <w:ilvl w:val="1"/>
          <w:numId w:val="27"/>
        </w:numPr>
        <w:bidi w:val="0"/>
        <w:ind w:left="993" w:hanging="283"/>
        <w:contextualSpacing/>
        <w:jc w:val="both"/>
        <w:rPr>
          <w:rFonts w:ascii="Times New Roman" w:hAnsi="Times New Roman"/>
        </w:rPr>
      </w:pPr>
      <w:r w:rsidRPr="00F41CFF">
        <w:rPr>
          <w:rFonts w:ascii="Times New Roman" w:hAnsi="Times New Roman"/>
        </w:rPr>
        <w:t>ak ide o zákonného zástupcu dieťaťa, žiaka alebo poslucháča</w:t>
      </w:r>
      <w:r>
        <w:rPr>
          <w:rFonts w:ascii="Times New Roman" w:hAnsi="Times New Roman"/>
        </w:rPr>
        <w:t>,</w:t>
      </w:r>
    </w:p>
    <w:p w:rsidR="00FE4754" w:rsidRPr="00F41CFF" w:rsidP="00FE4754">
      <w:pPr>
        <w:pStyle w:val="ListParagraph"/>
        <w:numPr>
          <w:ilvl w:val="1"/>
          <w:numId w:val="30"/>
        </w:numPr>
        <w:bidi w:val="0"/>
        <w:contextualSpacing/>
        <w:jc w:val="both"/>
        <w:rPr>
          <w:rFonts w:ascii="Times New Roman" w:hAnsi="Times New Roman"/>
        </w:rPr>
      </w:pPr>
      <w:r w:rsidRPr="00F41CFF">
        <w:rPr>
          <w:rFonts w:ascii="Times New Roman" w:hAnsi="Times New Roman"/>
        </w:rPr>
        <w:t>osobné údaje v rozsahu podľa písmena a) prvého až dvanásteho bodu,</w:t>
      </w:r>
    </w:p>
    <w:p w:rsidR="00FE4754" w:rsidRPr="00F41CFF" w:rsidP="00FE4754">
      <w:pPr>
        <w:pStyle w:val="ListParagraph"/>
        <w:numPr>
          <w:ilvl w:val="1"/>
          <w:numId w:val="30"/>
        </w:numPr>
        <w:bidi w:val="0"/>
        <w:contextualSpacing/>
        <w:jc w:val="both"/>
        <w:rPr>
          <w:rFonts w:ascii="Times New Roman" w:hAnsi="Times New Roman"/>
        </w:rPr>
      </w:pPr>
      <w:r w:rsidRPr="00F41CFF">
        <w:rPr>
          <w:rFonts w:ascii="Times New Roman" w:hAnsi="Times New Roman"/>
        </w:rPr>
        <w:t>dosiahnuté vzdelanie,</w:t>
      </w:r>
    </w:p>
    <w:p w:rsidR="00FE4754" w:rsidRPr="00F41CFF" w:rsidP="00FE4754">
      <w:pPr>
        <w:pStyle w:val="ListParagraph"/>
        <w:numPr>
          <w:ilvl w:val="1"/>
          <w:numId w:val="30"/>
        </w:numPr>
        <w:bidi w:val="0"/>
        <w:contextualSpacing/>
        <w:jc w:val="both"/>
        <w:rPr>
          <w:rFonts w:ascii="Times New Roman" w:hAnsi="Times New Roman"/>
        </w:rPr>
      </w:pPr>
      <w:r w:rsidRPr="00F41CFF">
        <w:rPr>
          <w:rFonts w:ascii="Times New Roman" w:hAnsi="Times New Roman"/>
        </w:rPr>
        <w:t>adresa sídla alebo miesta podnikania zákonného zástupcu alebo jeho zamestnávateľa.</w:t>
      </w:r>
    </w:p>
    <w:p w:rsidR="00FE4754" w:rsidRPr="00F41CFF" w:rsidP="00FE4754">
      <w:pPr>
        <w:pStyle w:val="ListParagraph"/>
        <w:bidi w:val="0"/>
        <w:ind w:left="1440"/>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Ministerstvo školstva je oprávnené po zmene osobných údajov v centrálnom registri spracúvať podľa tohto zákona aj osobné údaje vedené v centrálnom registri aj pred touto zmenou, a to po dobu podľa odseku 11.</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 xml:space="preserve">Ministerstvo školstva zabezpečí všetky technické rozhrania v rozsahu potrebnom na plnenie povinností škôl, školských zariadení, stredísk praktického vyučovania a pracovísk praktického vyučovania podľa § 158 ods. 1. </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 xml:space="preserve">Osobné údaje spracúvané v </w:t>
      </w:r>
      <w:r>
        <w:rPr>
          <w:rFonts w:ascii="Times New Roman" w:hAnsi="Times New Roman"/>
        </w:rPr>
        <w:t>c</w:t>
      </w:r>
      <w:r w:rsidRPr="00F41CFF">
        <w:rPr>
          <w:rFonts w:ascii="Times New Roman" w:hAnsi="Times New Roman"/>
        </w:rPr>
        <w:t>entrálnom registri sú rozhodujúce pre potreby škôl, školských zariadení, stredísk praktického vyučovania, pracovísk praktického vyučovania, zriaďovateľov škôl, zriaďovateľov školských zariadení, štátnych orgánov, orgánov územnej samosprávy a iných orgánov verejnej správy.</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Centrálny register je neverejný a ministerstvo školstva spracúva a poskytuje osobné údaje z centrálneho registra v rozsahu potrebnom na plnenie úloh podľa osobitných predpisov</w:t>
      </w:r>
      <w:r w:rsidRPr="00F41CFF">
        <w:rPr>
          <w:rFonts w:ascii="Times New Roman" w:hAnsi="Times New Roman"/>
          <w:vertAlign w:val="superscript"/>
        </w:rPr>
        <w:t>93</w:t>
      </w:r>
      <w:r w:rsidRPr="00F41CFF">
        <w:rPr>
          <w:rFonts w:ascii="Times New Roman" w:hAnsi="Times New Roman"/>
        </w:rPr>
        <w:t xml:space="preserve">) len osobám podľa odseku 8, a to na účely </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zabezpečovania a kontroly financovania výchovy a vzdelávania v školách, školských zariadeniach, strediskách praktického vyučovania a pracoviskách praktického vyučovania,</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overovania dokladov o vzdelaní a dosiahnutom stupni vzdelania podľa osobitného predpisu,</w:t>
      </w:r>
      <w:r w:rsidRPr="00F41CFF">
        <w:rPr>
          <w:rFonts w:ascii="Times New Roman" w:hAnsi="Times New Roman"/>
          <w:vertAlign w:val="superscript"/>
        </w:rPr>
        <w:t>93a</w:t>
      </w:r>
      <w:r w:rsidRPr="00F41CFF">
        <w:rPr>
          <w:rFonts w:ascii="Times New Roman" w:hAnsi="Times New Roman"/>
        </w:rPr>
        <w:t>)</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 xml:space="preserve">overovania dokladov o vzdelaní a o získanom stupni vzdelania alebo kvalifikácii na účel poskytovania štipendií podľa tohto zákona, </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štatistických spracovaní údajov, vrátane medzinárodných porovnaní a na rozpočtové účely,</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zabezpečovania výkonu zdravotného poistenia, sociálneho poistenia a starobného dôchodkového sporenia alebo</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 xml:space="preserve">plánovania a zabezpečovania úloh na úseku verejnej dopravy. </w:t>
      </w:r>
    </w:p>
    <w:p w:rsidR="00FE4754" w:rsidRPr="00F41CFF" w:rsidP="00FE4754">
      <w:pPr>
        <w:pStyle w:val="ListParagraph"/>
        <w:bidi w:val="0"/>
        <w:ind w:left="993"/>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 xml:space="preserve">Ministerstvo školstva sprístupní osobné údaje v centrálnom registri pre </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školy, školské zariadenia, strediská praktického vyučovania a pracoviská praktického vyučovania, ktoré sa ich týkajú alebo ktoré sa týkajú žiakov, detí a poslucháčov, ktorým zabezpečujú výchovu a vzdelávanie,</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zriaďovateľov, ktoré sa týkajú nimi zriadených škôl, školských zariadení, stredísk praktického vyučovania a pracovísk praktického vyučovania,</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orgány štátnej správy v školstve v rozsahu ich pôsobnosti podľa osobitných predpisov,</w:t>
      </w:r>
    </w:p>
    <w:p w:rsidR="00FE4754" w:rsidRPr="00F41CFF" w:rsidP="00FE4754">
      <w:pPr>
        <w:pStyle w:val="ListParagraph"/>
        <w:numPr>
          <w:ilvl w:val="1"/>
          <w:numId w:val="27"/>
        </w:numPr>
        <w:bidi w:val="0"/>
        <w:ind w:left="1276" w:hanging="283"/>
        <w:contextualSpacing/>
        <w:jc w:val="both"/>
        <w:rPr>
          <w:rFonts w:ascii="Times New Roman" w:hAnsi="Times New Roman"/>
        </w:rPr>
      </w:pPr>
      <w:r w:rsidRPr="00F41CFF">
        <w:rPr>
          <w:rFonts w:ascii="Times New Roman" w:hAnsi="Times New Roman"/>
        </w:rPr>
        <w:t>iné orgány štátnej správy, orgány územnej samosprávy, Štatistický úrad Slovenskej republiky, Sociálnu poisťovňu, zdravotné poisťovne a vysoké školy na účely plnenia ich úloh, a to na základe písomnej dohody medzi ministerstvom školstva a týmto subjektom.</w:t>
      </w:r>
    </w:p>
    <w:p w:rsidR="00FE4754" w:rsidRPr="00F41CFF" w:rsidP="00FE4754">
      <w:pPr>
        <w:pStyle w:val="ListParagraph"/>
        <w:bidi w:val="0"/>
        <w:ind w:left="993"/>
        <w:contextualSpacing/>
        <w:jc w:val="both"/>
        <w:rPr>
          <w:rFonts w:ascii="Times New Roman" w:hAnsi="Times New Roman"/>
        </w:rPr>
      </w:pPr>
    </w:p>
    <w:p w:rsidR="00FE4754" w:rsidRPr="00F41CFF" w:rsidP="00FE4754">
      <w:pPr>
        <w:pStyle w:val="ListParagraph"/>
        <w:numPr>
          <w:numId w:val="27"/>
        </w:numPr>
        <w:bidi w:val="0"/>
        <w:ind w:left="782" w:hanging="357"/>
        <w:contextualSpacing/>
        <w:jc w:val="both"/>
        <w:rPr>
          <w:rFonts w:ascii="Times New Roman" w:hAnsi="Times New Roman"/>
        </w:rPr>
      </w:pPr>
      <w:r w:rsidRPr="00F41CFF">
        <w:rPr>
          <w:rFonts w:ascii="Times New Roman" w:hAnsi="Times New Roman"/>
        </w:rPr>
        <w:tab/>
        <w:t>Školy, školské zariadenia a orgány miestnej štátnej správy v školstve sú oprávnené spracúvať osobné údaje podľa odseku 3 vo svojich informačných systémoch na účely plnenia ich úloh podľa osobitných predpisov;</w:t>
      </w:r>
      <w:r w:rsidRPr="00F41CFF">
        <w:rPr>
          <w:rFonts w:ascii="Times New Roman" w:hAnsi="Times New Roman"/>
          <w:vertAlign w:val="superscript"/>
        </w:rPr>
        <w:t>93</w:t>
      </w:r>
      <w:r w:rsidRPr="00F41CFF">
        <w:rPr>
          <w:rFonts w:ascii="Times New Roman" w:hAnsi="Times New Roman"/>
        </w:rPr>
        <w:t>) to platí aj pre osobné údaje o žiakoch, ktorí sa zúčastňujú na výchovno-vzdelávacom procese v strediskách praktického vyučovania a pracoviskách praktického vyučovania, vo vzťahu ku ktorým tieto osobné údaje spracúvajú tie školy, ktorých žiakom tieto strediská praktického vyučovania a pracoviská praktického vyučovania poskytujú praktické vyučovanie.</w:t>
      </w:r>
    </w:p>
    <w:p w:rsidR="00FE4754" w:rsidRPr="00F41CFF" w:rsidP="00FE4754">
      <w:pPr>
        <w:pStyle w:val="ListParagraph"/>
        <w:bidi w:val="0"/>
        <w:ind w:left="709"/>
        <w:contextualSpacing/>
        <w:jc w:val="both"/>
        <w:rPr>
          <w:rFonts w:ascii="Times New Roman" w:hAnsi="Times New Roman"/>
        </w:rPr>
      </w:pPr>
    </w:p>
    <w:p w:rsidR="00FE4754" w:rsidRPr="00F41CFF" w:rsidP="00FE4754">
      <w:pPr>
        <w:pStyle w:val="ListParagraph"/>
        <w:numPr>
          <w:numId w:val="27"/>
        </w:numPr>
        <w:bidi w:val="0"/>
        <w:spacing w:before="220"/>
        <w:ind w:left="851" w:hanging="426"/>
        <w:contextualSpacing/>
        <w:jc w:val="both"/>
        <w:rPr>
          <w:rFonts w:ascii="Times New Roman" w:hAnsi="Times New Roman"/>
        </w:rPr>
      </w:pPr>
      <w:r w:rsidRPr="00F41CFF">
        <w:rPr>
          <w:rFonts w:ascii="Times New Roman" w:hAnsi="Times New Roman"/>
        </w:rPr>
        <w:t>Na spracúvanie osobných údajov v centrálnom registri a osobných údajov podľa odseku 9 sa vzťahuje osobitný predpis.</w:t>
      </w:r>
      <w:r w:rsidRPr="00F41CFF">
        <w:rPr>
          <w:rFonts w:ascii="Times New Roman" w:hAnsi="Times New Roman"/>
          <w:vertAlign w:val="superscript"/>
        </w:rPr>
        <w:t>11</w:t>
      </w:r>
      <w:r w:rsidRPr="00F41CFF">
        <w:rPr>
          <w:rFonts w:ascii="Times New Roman" w:hAnsi="Times New Roman"/>
        </w:rPr>
        <w:t>) Na uchovávanie osobných údajov z centrálneho registra sa vzťahuje osobitný predpis.</w:t>
      </w:r>
      <w:r w:rsidRPr="00F41CFF">
        <w:rPr>
          <w:rFonts w:ascii="Times New Roman" w:hAnsi="Times New Roman"/>
          <w:vertAlign w:val="superscript"/>
        </w:rPr>
        <w:t>94</w:t>
      </w:r>
      <w:r w:rsidRPr="00F41CFF">
        <w:rPr>
          <w:rFonts w:ascii="Times New Roman" w:hAnsi="Times New Roman"/>
        </w:rPr>
        <w:t>)</w:t>
      </w:r>
    </w:p>
    <w:p w:rsidR="00FE4754" w:rsidRPr="00F41CFF" w:rsidP="00FE4754">
      <w:pPr>
        <w:pStyle w:val="ListParagraph"/>
        <w:bidi w:val="0"/>
        <w:ind w:left="851" w:hanging="426"/>
        <w:contextualSpacing/>
        <w:jc w:val="both"/>
        <w:rPr>
          <w:rFonts w:ascii="Times New Roman" w:hAnsi="Times New Roman"/>
        </w:rPr>
      </w:pPr>
    </w:p>
    <w:p w:rsidR="00FE4754" w:rsidRPr="00F41CFF" w:rsidP="00FE4754">
      <w:pPr>
        <w:pStyle w:val="ListParagraph"/>
        <w:numPr>
          <w:numId w:val="27"/>
        </w:numPr>
        <w:bidi w:val="0"/>
        <w:spacing w:before="220"/>
        <w:ind w:left="851" w:hanging="426"/>
        <w:contextualSpacing/>
        <w:jc w:val="both"/>
        <w:rPr>
          <w:rFonts w:ascii="Times New Roman" w:hAnsi="Times New Roman"/>
        </w:rPr>
      </w:pPr>
      <w:r w:rsidRPr="00F41CFF">
        <w:rPr>
          <w:rFonts w:ascii="Times New Roman" w:hAnsi="Times New Roman"/>
        </w:rPr>
        <w:t>Osobné údaje podľa odseku 3 možno v centrálnom registri spracúvať najdlhšie do jedného roka od smrti dotknutej osoby alebo jej vyhlásenia za mŕtvu.</w:t>
      </w:r>
    </w:p>
    <w:p w:rsidR="00FE4754" w:rsidRPr="00F41CFF" w:rsidP="00FE4754">
      <w:pPr>
        <w:pStyle w:val="ListParagraph"/>
        <w:bidi w:val="0"/>
        <w:ind w:left="851" w:hanging="426"/>
        <w:rPr>
          <w:rFonts w:ascii="Times New Roman" w:hAnsi="Times New Roman"/>
        </w:rPr>
      </w:pPr>
    </w:p>
    <w:p w:rsidR="00FE4754" w:rsidRPr="00F41CFF" w:rsidP="00FE4754">
      <w:pPr>
        <w:pStyle w:val="ListParagraph"/>
        <w:numPr>
          <w:numId w:val="27"/>
        </w:numPr>
        <w:bidi w:val="0"/>
        <w:spacing w:before="220"/>
        <w:ind w:left="851" w:hanging="426"/>
        <w:contextualSpacing/>
        <w:jc w:val="both"/>
        <w:rPr>
          <w:rFonts w:ascii="Times New Roman" w:hAnsi="Times New Roman"/>
        </w:rPr>
      </w:pPr>
      <w:r w:rsidRPr="00F41CFF">
        <w:rPr>
          <w:rFonts w:ascii="Times New Roman" w:hAnsi="Times New Roman"/>
        </w:rPr>
        <w:t>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a osobné údaje podľa odseku 3 písm. a) prvého, druhého, štvrtého, desiateho a dvanásteho bodu. Na spracúvanie týchto osobných údajov sa vzťahujú odseky 4, 10 a 11 rovnako.</w:t>
      </w:r>
    </w:p>
    <w:p w:rsidR="00FE4754" w:rsidRPr="00F41CFF" w:rsidP="00FE4754">
      <w:pPr>
        <w:bidi w:val="0"/>
        <w:ind w:left="709" w:hanging="709"/>
        <w:rPr>
          <w:rFonts w:ascii="Times New Roman" w:hAnsi="Times New Roman"/>
        </w:rPr>
      </w:pPr>
    </w:p>
    <w:p w:rsidR="00FE4754" w:rsidP="00FE4754">
      <w:pPr>
        <w:bidi w:val="0"/>
        <w:ind w:left="709" w:hanging="709"/>
        <w:jc w:val="center"/>
        <w:rPr>
          <w:rFonts w:ascii="Times New Roman" w:hAnsi="Times New Roman"/>
        </w:rPr>
      </w:pPr>
    </w:p>
    <w:p w:rsidR="00FE4754" w:rsidRPr="00F41CFF" w:rsidP="00FE4754">
      <w:pPr>
        <w:bidi w:val="0"/>
        <w:ind w:left="709" w:hanging="709"/>
        <w:jc w:val="center"/>
        <w:rPr>
          <w:rFonts w:ascii="Times New Roman" w:hAnsi="Times New Roman"/>
        </w:rPr>
      </w:pPr>
      <w:r w:rsidRPr="00F41CFF">
        <w:rPr>
          <w:rFonts w:ascii="Times New Roman" w:hAnsi="Times New Roman"/>
        </w:rPr>
        <w:t>§ 158</w:t>
      </w:r>
    </w:p>
    <w:p w:rsidR="00FE4754" w:rsidRPr="00F41CFF" w:rsidP="00FE4754">
      <w:pPr>
        <w:bidi w:val="0"/>
        <w:ind w:left="709" w:hanging="709"/>
        <w:jc w:val="center"/>
        <w:rPr>
          <w:rFonts w:ascii="Times New Roman" w:hAnsi="Times New Roman"/>
        </w:rPr>
      </w:pPr>
    </w:p>
    <w:p w:rsidR="00FE4754" w:rsidRPr="00F41CFF" w:rsidP="00FE4754">
      <w:pPr>
        <w:pStyle w:val="ListParagraph"/>
        <w:numPr>
          <w:numId w:val="35"/>
        </w:numPr>
        <w:bidi w:val="0"/>
        <w:ind w:left="851" w:hanging="491"/>
        <w:contextualSpacing/>
        <w:jc w:val="both"/>
        <w:rPr>
          <w:rFonts w:ascii="Times New Roman" w:hAnsi="Times New Roman"/>
        </w:rPr>
      </w:pPr>
      <w:r>
        <w:rPr>
          <w:rFonts w:ascii="Times New Roman" w:hAnsi="Times New Roman"/>
        </w:rPr>
        <w:t xml:space="preserve">  </w:t>
        <w:tab/>
      </w:r>
      <w:r w:rsidRPr="00F41CFF">
        <w:rPr>
          <w:rFonts w:ascii="Times New Roman" w:hAnsi="Times New Roman"/>
        </w:rPr>
        <w:t>Školy, školské zariadenia, strediská praktického vyučovania a pracoviská praktického vyučovania poskytujú do centrálneho registra osobné údaje v rozsahu podľa § 157 ods. 3, a to do posledného dňa kalendárneho mesiaca, v ktorom došlo k rozhodujúcej udalosti alebo v ktorom sa dozvedia o zmene osobných údajov v rozsahu podľa § 157 ods. 3, ak v odseku 2 nie je ustanovené inak. Povinnosť podľa prvej vety plnia za strediská praktického vyučovania a pracoviská praktického vyučovania tie školy, ktorých žiakom tieto strediská praktického vyučovania a pracoviská praktického vyučovania poskytujú praktické vyučovanie.</w:t>
      </w:r>
    </w:p>
    <w:p w:rsidR="00FE4754" w:rsidRPr="00F41CFF" w:rsidP="00FE4754">
      <w:pPr>
        <w:pStyle w:val="ListParagraph"/>
        <w:bidi w:val="0"/>
        <w:ind w:left="851" w:hanging="491"/>
        <w:contextualSpacing/>
        <w:jc w:val="both"/>
        <w:rPr>
          <w:rFonts w:ascii="Times New Roman" w:hAnsi="Times New Roman"/>
        </w:rPr>
      </w:pPr>
    </w:p>
    <w:p w:rsidR="00FE4754" w:rsidRPr="00F41CFF" w:rsidP="00FE4754">
      <w:pPr>
        <w:pStyle w:val="ListParagraph"/>
        <w:numPr>
          <w:numId w:val="35"/>
        </w:numPr>
        <w:bidi w:val="0"/>
        <w:ind w:left="851" w:hanging="491"/>
        <w:contextualSpacing/>
        <w:jc w:val="both"/>
        <w:rPr>
          <w:rFonts w:ascii="Times New Roman" w:hAnsi="Times New Roman"/>
        </w:rPr>
      </w:pPr>
      <w:r>
        <w:rPr>
          <w:rFonts w:ascii="Times New Roman" w:hAnsi="Times New Roman"/>
        </w:rPr>
        <w:t xml:space="preserve">  </w:t>
        <w:tab/>
      </w:r>
      <w:r w:rsidRPr="00F41CFF">
        <w:rPr>
          <w:rFonts w:ascii="Times New Roman" w:hAnsi="Times New Roman"/>
        </w:rPr>
        <w:t>Ak ide o poskytovanie osobných údajov v rozsahu podľa § 157 ods. 3, vo vzťahu ku ktorým došlo k rozhodujúcej udalosti alebo k zmene v čase medzi koncom školského roka a 1. septembrom príslušného kalendárneho roka, lehota podľa odseku 1 uplynie 30. septembra tohto príslušného kalendárneho roka. Ak ide o osobné údaje v rozsahu podľa § 157 ods. 3 písm. a) sedemnásteho bodu, poskytujú sa do centrálneho registra najneskôr piaty deň kalendárneho mesiaca nasledujúceho po kalendárnom mesiaci, za ktorý sa poskytujú.</w:t>
      </w:r>
    </w:p>
    <w:p w:rsidR="00FE4754" w:rsidRPr="00F41CFF" w:rsidP="00FE4754">
      <w:pPr>
        <w:pStyle w:val="ListParagraph"/>
        <w:bidi w:val="0"/>
        <w:ind w:left="851" w:hanging="491"/>
        <w:contextualSpacing/>
        <w:jc w:val="both"/>
        <w:rPr>
          <w:rFonts w:ascii="Times New Roman" w:hAnsi="Times New Roman"/>
        </w:rPr>
      </w:pPr>
    </w:p>
    <w:p w:rsidR="00FE4754" w:rsidRPr="00F41CFF" w:rsidP="00FE4754">
      <w:pPr>
        <w:pStyle w:val="ListParagraph"/>
        <w:numPr>
          <w:numId w:val="35"/>
        </w:numPr>
        <w:bidi w:val="0"/>
        <w:ind w:left="851" w:hanging="491"/>
        <w:contextualSpacing/>
        <w:jc w:val="both"/>
        <w:rPr>
          <w:rFonts w:ascii="Times New Roman" w:hAnsi="Times New Roman"/>
        </w:rPr>
      </w:pPr>
      <w:r>
        <w:rPr>
          <w:rFonts w:ascii="Times New Roman" w:hAnsi="Times New Roman"/>
        </w:rPr>
        <w:t xml:space="preserve"> </w:t>
        <w:tab/>
      </w:r>
      <w:r w:rsidRPr="00F41CFF">
        <w:rPr>
          <w:rFonts w:ascii="Times New Roman" w:hAnsi="Times New Roman"/>
        </w:rPr>
        <w:t xml:space="preserve">Povinnosť podľa odseku 1 plnia školy a školské zariadenia elektronickou formou a spôsobom, ktorý určí ministerstvo školstva. </w:t>
      </w:r>
    </w:p>
    <w:p w:rsidR="00FE4754" w:rsidRPr="00F41CFF" w:rsidP="00FE4754">
      <w:pPr>
        <w:pStyle w:val="ListParagraph"/>
        <w:bidi w:val="0"/>
        <w:ind w:left="851" w:hanging="491"/>
        <w:contextualSpacing/>
        <w:jc w:val="both"/>
        <w:rPr>
          <w:rFonts w:ascii="Times New Roman" w:hAnsi="Times New Roman"/>
        </w:rPr>
      </w:pPr>
    </w:p>
    <w:p w:rsidR="00FE4754" w:rsidRPr="00F41CFF" w:rsidP="00FE4754">
      <w:pPr>
        <w:pStyle w:val="ListParagraph"/>
        <w:numPr>
          <w:numId w:val="35"/>
        </w:numPr>
        <w:bidi w:val="0"/>
        <w:ind w:left="851" w:hanging="491"/>
        <w:contextualSpacing/>
        <w:jc w:val="both"/>
        <w:rPr>
          <w:rFonts w:ascii="Times New Roman" w:hAnsi="Times New Roman"/>
        </w:rPr>
      </w:pPr>
      <w:r>
        <w:rPr>
          <w:rFonts w:ascii="Times New Roman" w:hAnsi="Times New Roman"/>
        </w:rPr>
        <w:t xml:space="preserve"> </w:t>
        <w:tab/>
      </w:r>
      <w:r w:rsidRPr="00F41CFF">
        <w:rPr>
          <w:rFonts w:ascii="Times New Roman" w:hAnsi="Times New Roman"/>
        </w:rPr>
        <w:t>Ministerstvo školstva zabezpečuje porovnanie osobných údajov poskytovaných do centrálneho registra podľa odseku 1 s osobnými údajmi vedenými v registri obyvateľov Slovenskej republiky</w:t>
      </w:r>
      <w:r w:rsidRPr="00F41CFF">
        <w:rPr>
          <w:rFonts w:ascii="Times New Roman" w:hAnsi="Times New Roman"/>
          <w:vertAlign w:val="superscript"/>
        </w:rPr>
        <w:t>95</w:t>
      </w:r>
      <w:r w:rsidRPr="00F41CFF">
        <w:rPr>
          <w:rFonts w:ascii="Times New Roman" w:hAnsi="Times New Roman"/>
        </w:rPr>
        <w:t>) a v prípade rozporu medzi osobnými údajmi v centrálnom registri a osobnými údajmi v registri obyvateľov Slovenskej republiky zabezpečí opravu osobných údajov v centrálnom registri podľa osobných údajov v registri obyvateľov Slovenskej republiky. Na účely podľa prvej vety poskytne ministerstvo vnútra ministerstvu školstva osobné údaje z registra obyvateľov Slovenskej republiky, a to spôsobom umožňujúcim automatizovaný prístup k týmto osobným údajom a automatizované porovnanie s osobnými údajmi v centrálnom registri; podrobnosti upravia ministerstvo školstva a ministerstvo vnútra vo vzájomnej dohode.</w:t>
      </w:r>
    </w:p>
    <w:p w:rsidR="00FE4754" w:rsidRPr="00F41CFF" w:rsidP="00FE4754">
      <w:pPr>
        <w:pStyle w:val="ListParagraph"/>
        <w:bidi w:val="0"/>
        <w:ind w:left="851" w:hanging="491"/>
        <w:rPr>
          <w:rFonts w:ascii="Times New Roman" w:hAnsi="Times New Roman"/>
        </w:rPr>
      </w:pPr>
    </w:p>
    <w:p w:rsidR="00FE4754" w:rsidRPr="00F41CFF" w:rsidP="00FE4754">
      <w:pPr>
        <w:pStyle w:val="ListParagraph"/>
        <w:numPr>
          <w:numId w:val="35"/>
        </w:numPr>
        <w:bidi w:val="0"/>
        <w:spacing w:before="220"/>
        <w:ind w:left="851" w:hanging="491"/>
        <w:contextualSpacing/>
        <w:jc w:val="both"/>
        <w:rPr>
          <w:rFonts w:ascii="Times New Roman" w:hAnsi="Times New Roman"/>
        </w:rPr>
      </w:pPr>
      <w:r>
        <w:rPr>
          <w:rFonts w:ascii="Times New Roman" w:hAnsi="Times New Roman"/>
        </w:rPr>
        <w:t xml:space="preserve"> </w:t>
        <w:tab/>
      </w:r>
      <w:r w:rsidRPr="00F41CFF">
        <w:rPr>
          <w:rFonts w:ascii="Times New Roman" w:hAnsi="Times New Roman"/>
        </w:rPr>
        <w:t>Zriaďovateľ alebo orgán miestnej štátnej správy v školstve je povinný na základe požiadania ministerstvom školstva vykonať vo vzťahu k osobným údajom poskytnutým do centrálneho registra školou, školským zariadením, strediskom praktického vyučovania a pracoviskom praktického vyučovania v ich pôsobnosti kontrolu poskytovaných osobných údajov a potvrdiť ich správnosť a úplnosť.“.</w:t>
      </w:r>
    </w:p>
    <w:p w:rsidR="00FE4754" w:rsidRPr="00F41CFF" w:rsidP="00FE4754">
      <w:pPr>
        <w:bidi w:val="0"/>
        <w:ind w:left="851" w:hanging="491"/>
        <w:rPr>
          <w:rFonts w:ascii="Times New Roman" w:hAnsi="Times New Roman"/>
        </w:rPr>
      </w:pPr>
    </w:p>
    <w:p w:rsidR="00FE4754" w:rsidRPr="00F41CFF" w:rsidP="00FE4754">
      <w:pPr>
        <w:bidi w:val="0"/>
        <w:ind w:left="851" w:hanging="491"/>
        <w:rPr>
          <w:rFonts w:ascii="Times New Roman" w:hAnsi="Times New Roman"/>
        </w:rPr>
      </w:pPr>
      <w:r w:rsidRPr="00F41CFF">
        <w:rPr>
          <w:rFonts w:ascii="Times New Roman" w:hAnsi="Times New Roman"/>
        </w:rPr>
        <w:t>Poznámky pod čiarou k odkazom 93</w:t>
      </w:r>
      <w:r>
        <w:rPr>
          <w:rFonts w:ascii="Times New Roman" w:hAnsi="Times New Roman"/>
        </w:rPr>
        <w:t xml:space="preserve"> až</w:t>
      </w:r>
      <w:r w:rsidRPr="00F41CFF">
        <w:rPr>
          <w:rFonts w:ascii="Times New Roman" w:hAnsi="Times New Roman"/>
        </w:rPr>
        <w:t> 95 znejú:</w:t>
      </w:r>
    </w:p>
    <w:p w:rsidR="00FE4754" w:rsidRPr="00F41CFF" w:rsidP="00FE4754">
      <w:pPr>
        <w:bidi w:val="0"/>
        <w:ind w:left="851" w:hanging="491"/>
        <w:jc w:val="both"/>
        <w:rPr>
          <w:rFonts w:ascii="Times New Roman" w:hAnsi="Times New Roman"/>
        </w:rPr>
      </w:pPr>
      <w:r w:rsidRPr="00F41CFF">
        <w:rPr>
          <w:rFonts w:ascii="Times New Roman" w:hAnsi="Times New Roman"/>
        </w:rPr>
        <w:t>„</w:t>
      </w:r>
      <w:r w:rsidRPr="00F41CFF">
        <w:rPr>
          <w:rFonts w:ascii="Times New Roman" w:hAnsi="Times New Roman"/>
          <w:vertAlign w:val="superscript"/>
        </w:rPr>
        <w:t>93</w:t>
      </w:r>
      <w:r w:rsidRPr="00F41CFF">
        <w:rPr>
          <w:rFonts w:ascii="Times New Roman" w:hAnsi="Times New Roman"/>
        </w:rPr>
        <w:t xml:space="preserve">) </w:t>
      </w:r>
      <w:r>
        <w:rPr>
          <w:rFonts w:ascii="Times New Roman" w:hAnsi="Times New Roman"/>
        </w:rPr>
        <w:t xml:space="preserve"> </w:t>
        <w:tab/>
      </w:r>
      <w:r w:rsidRPr="00F41CFF">
        <w:rPr>
          <w:rFonts w:ascii="Times New Roman" w:hAnsi="Times New Roman"/>
        </w:rPr>
        <w:t xml:space="preserve">Napríklad zákon č. 540/2001 Z. z. o štátnej štatistike v znení neskorších predpisov,  zákon č. 131/2002 o vysokých školách a o zmene a doplnení niektorých zákonov v znení neskorších predpisov, zákon č. 461/2003 Z. z. v znení neskorších predpisov, zákon č. 596/2003 Z. z. v znení neskorších predpisov, zákon č. 581/2004 Z. z. o zdravotných poisťovniach, dohľade nad zdravotnou starostlivosťou a o zmene a doplnení niektorých zákonov v znení neskorších predpisov, zákon č. 317/2009 Z. z. o pedagogických zamestnancoch a odborných zamestnancoch a o zmene a doplnení niektorých zákonov v znení zákona č. 390/2011 Z. z. </w:t>
      </w:r>
    </w:p>
    <w:p w:rsidR="00FE4754" w:rsidRPr="00F41CFF" w:rsidP="00FE4754">
      <w:pPr>
        <w:bidi w:val="0"/>
        <w:ind w:left="851" w:hanging="425"/>
        <w:jc w:val="both"/>
        <w:rPr>
          <w:rFonts w:ascii="Times New Roman" w:hAnsi="Times New Roman"/>
        </w:rPr>
      </w:pPr>
      <w:r w:rsidRPr="00F41CFF">
        <w:rPr>
          <w:rFonts w:ascii="Times New Roman" w:hAnsi="Times New Roman"/>
          <w:vertAlign w:val="superscript"/>
        </w:rPr>
        <w:t>93a</w:t>
      </w:r>
      <w:r w:rsidRPr="00F41CFF">
        <w:rPr>
          <w:rFonts w:ascii="Times New Roman" w:hAnsi="Times New Roman"/>
        </w:rPr>
        <w:t>)</w:t>
      </w:r>
      <w:r>
        <w:rPr>
          <w:rFonts w:ascii="Times New Roman" w:hAnsi="Times New Roman"/>
        </w:rPr>
        <w:tab/>
      </w:r>
      <w:r w:rsidRPr="00F41CFF">
        <w:rPr>
          <w:rFonts w:ascii="Times New Roman" w:hAnsi="Times New Roman"/>
        </w:rPr>
        <w:t xml:space="preserve">§ 31 zákona č. 596/2003 Z. z. v znení zákona č. 5/2005 Z. z. </w:t>
      </w:r>
    </w:p>
    <w:p w:rsidR="00FE4754" w:rsidRPr="00F41CFF" w:rsidP="00FE4754">
      <w:pPr>
        <w:bidi w:val="0"/>
        <w:ind w:left="851" w:hanging="425"/>
        <w:rPr>
          <w:rFonts w:ascii="Times New Roman" w:hAnsi="Times New Roman"/>
        </w:rPr>
      </w:pPr>
      <w:r w:rsidRPr="00F41CFF">
        <w:rPr>
          <w:rFonts w:ascii="Times New Roman" w:hAnsi="Times New Roman"/>
          <w:vertAlign w:val="superscript"/>
        </w:rPr>
        <w:t>94</w:t>
      </w:r>
      <w:r w:rsidRPr="00F41CFF">
        <w:rPr>
          <w:rFonts w:ascii="Times New Roman" w:hAnsi="Times New Roman"/>
        </w:rPr>
        <w:t xml:space="preserve">) </w:t>
      </w:r>
      <w:r>
        <w:rPr>
          <w:rFonts w:ascii="Times New Roman" w:hAnsi="Times New Roman"/>
        </w:rPr>
        <w:tab/>
      </w:r>
      <w:r w:rsidRPr="00F41CFF">
        <w:rPr>
          <w:rFonts w:ascii="Times New Roman" w:hAnsi="Times New Roman"/>
        </w:rPr>
        <w:t>Zákon č. 395/2002 Z. z. v znení neskorších predpisov.</w:t>
      </w:r>
    </w:p>
    <w:p w:rsidR="00FE4754" w:rsidRPr="00F41CFF" w:rsidP="00FE4754">
      <w:pPr>
        <w:bidi w:val="0"/>
        <w:ind w:left="851" w:hanging="425"/>
        <w:jc w:val="both"/>
        <w:rPr>
          <w:rFonts w:ascii="Times New Roman" w:hAnsi="Times New Roman"/>
        </w:rPr>
      </w:pPr>
      <w:r w:rsidRPr="00F41CFF">
        <w:rPr>
          <w:rFonts w:ascii="Times New Roman" w:hAnsi="Times New Roman"/>
          <w:vertAlign w:val="superscript"/>
        </w:rPr>
        <w:t>95</w:t>
      </w:r>
      <w:r w:rsidRPr="00F41CFF">
        <w:rPr>
          <w:rFonts w:ascii="Times New Roman" w:hAnsi="Times New Roman"/>
        </w:rPr>
        <w:t xml:space="preserve">) </w:t>
      </w:r>
      <w:r>
        <w:rPr>
          <w:rFonts w:ascii="Times New Roman" w:hAnsi="Times New Roman"/>
        </w:rPr>
        <w:tab/>
      </w:r>
      <w:r w:rsidRPr="00F41CFF">
        <w:rPr>
          <w:rFonts w:ascii="Times New Roman" w:hAnsi="Times New Roman"/>
        </w:rPr>
        <w:t>Zákon č. 253/1998 Z. z. o hlásení pobytu občanov Slovenskej republiky a registri obyvateľov Slovenskej republiky v znení neskorších predpisov.“.</w:t>
      </w:r>
    </w:p>
    <w:p w:rsidR="00FE4754" w:rsidRPr="00F41CFF" w:rsidP="00FE4754">
      <w:pPr>
        <w:bidi w:val="0"/>
        <w:ind w:left="709" w:hanging="283"/>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Pr>
          <w:rFonts w:ascii="Times New Roman" w:hAnsi="Times New Roman"/>
          <w:b w:val="0"/>
          <w:bCs w:val="0"/>
        </w:rPr>
        <w:t xml:space="preserve"> </w:t>
      </w:r>
      <w:r w:rsidRPr="00F41CFF">
        <w:rPr>
          <w:rFonts w:ascii="Times New Roman" w:hAnsi="Times New Roman"/>
          <w:b w:val="0"/>
          <w:bCs w:val="0"/>
        </w:rPr>
        <w:t>Za § 161a sa vkladá § 161b, ktorý vrátane nadpisu znie:</w:t>
      </w:r>
    </w:p>
    <w:p w:rsidR="00FE4754" w:rsidRPr="00F41CFF" w:rsidP="00FE4754">
      <w:pPr>
        <w:widowControl w:val="0"/>
        <w:autoSpaceDE w:val="0"/>
        <w:autoSpaceDN w:val="0"/>
        <w:bidi w:val="0"/>
        <w:adjustRightInd w:val="0"/>
        <w:rPr>
          <w:rFonts w:ascii="Times New Roman" w:hAnsi="Times New Roman"/>
        </w:rPr>
      </w:pPr>
    </w:p>
    <w:p w:rsidR="00FE4754" w:rsidRPr="00F41CFF" w:rsidP="00FE4754">
      <w:pPr>
        <w:widowControl w:val="0"/>
        <w:autoSpaceDE w:val="0"/>
        <w:autoSpaceDN w:val="0"/>
        <w:bidi w:val="0"/>
        <w:adjustRightInd w:val="0"/>
        <w:jc w:val="center"/>
        <w:rPr>
          <w:rFonts w:ascii="Times New Roman" w:hAnsi="Times New Roman"/>
          <w:lang w:eastAsia="en-US"/>
        </w:rPr>
      </w:pPr>
      <w:r w:rsidRPr="00F41CFF">
        <w:rPr>
          <w:rFonts w:ascii="Times New Roman" w:hAnsi="Times New Roman"/>
          <w:lang w:eastAsia="en-US"/>
        </w:rPr>
        <w:t>„§ 161b</w:t>
      </w:r>
    </w:p>
    <w:p w:rsidR="00FE4754" w:rsidRPr="00F41CFF" w:rsidP="00FE4754">
      <w:pPr>
        <w:widowControl w:val="0"/>
        <w:autoSpaceDE w:val="0"/>
        <w:autoSpaceDN w:val="0"/>
        <w:bidi w:val="0"/>
        <w:adjustRightInd w:val="0"/>
        <w:jc w:val="center"/>
        <w:rPr>
          <w:rFonts w:ascii="Times New Roman" w:hAnsi="Times New Roman"/>
          <w:b/>
          <w:bCs/>
        </w:rPr>
      </w:pPr>
      <w:r w:rsidRPr="00F41CFF">
        <w:rPr>
          <w:rFonts w:ascii="Times New Roman" w:hAnsi="Times New Roman"/>
          <w:b/>
          <w:bCs/>
        </w:rPr>
        <w:t>Prechodné ustanovenia k úpravám účinným od 1. januára 2013</w:t>
      </w:r>
    </w:p>
    <w:p w:rsidR="00FE4754" w:rsidRPr="00F41CFF" w:rsidP="00FE4754">
      <w:pPr>
        <w:widowControl w:val="0"/>
        <w:autoSpaceDE w:val="0"/>
        <w:autoSpaceDN w:val="0"/>
        <w:bidi w:val="0"/>
        <w:adjustRightInd w:val="0"/>
        <w:jc w:val="center"/>
        <w:rPr>
          <w:rFonts w:ascii="Times New Roman" w:hAnsi="Times New Roman"/>
          <w:lang w:eastAsia="en-US"/>
        </w:rPr>
      </w:pPr>
    </w:p>
    <w:p w:rsidR="00FE4754" w:rsidRPr="00F41CFF" w:rsidP="00FE4754">
      <w:pPr>
        <w:widowControl w:val="0"/>
        <w:numPr>
          <w:numId w:val="36"/>
        </w:numPr>
        <w:autoSpaceDE w:val="0"/>
        <w:autoSpaceDN w:val="0"/>
        <w:bidi w:val="0"/>
        <w:adjustRightInd w:val="0"/>
        <w:jc w:val="both"/>
        <w:rPr>
          <w:rFonts w:ascii="Times New Roman" w:hAnsi="Times New Roman"/>
        </w:rPr>
      </w:pPr>
      <w:r w:rsidRPr="00F41CFF">
        <w:rPr>
          <w:rFonts w:ascii="Times New Roman" w:hAnsi="Times New Roman"/>
        </w:rPr>
        <w:t>Školské stredisko záujmovej činnosti zriadené podľa predpisov účinných do 31. decembra 2012 je centrum voľného času podľa tohto zákona. Práva a povinnosti z pracovnoprávnych vzťahov zamestnancov, majetkovoprávnych a iných právnych vzťahov školského strediska záujmovej činnosti prechádzajú na príslušné centrum voľného času.</w:t>
      </w:r>
    </w:p>
    <w:p w:rsidR="00FE4754" w:rsidRPr="00F41CFF" w:rsidP="00FE4754">
      <w:pPr>
        <w:widowControl w:val="0"/>
        <w:autoSpaceDE w:val="0"/>
        <w:autoSpaceDN w:val="0"/>
        <w:bidi w:val="0"/>
        <w:adjustRightInd w:val="0"/>
        <w:ind w:left="720"/>
        <w:jc w:val="both"/>
        <w:rPr>
          <w:rFonts w:ascii="Times New Roman" w:hAnsi="Times New Roman"/>
        </w:rPr>
      </w:pPr>
    </w:p>
    <w:p w:rsidR="00FE4754" w:rsidRPr="00F41CFF" w:rsidP="00FE4754">
      <w:pPr>
        <w:widowControl w:val="0"/>
        <w:numPr>
          <w:numId w:val="36"/>
        </w:numPr>
        <w:autoSpaceDE w:val="0"/>
        <w:autoSpaceDN w:val="0"/>
        <w:bidi w:val="0"/>
        <w:adjustRightInd w:val="0"/>
        <w:jc w:val="both"/>
        <w:rPr>
          <w:rFonts w:ascii="Times New Roman" w:hAnsi="Times New Roman"/>
        </w:rPr>
      </w:pPr>
      <w:r w:rsidRPr="00F41CFF">
        <w:rPr>
          <w:rFonts w:ascii="Times New Roman" w:hAnsi="Times New Roman"/>
        </w:rPr>
        <w:t>Žiak alebo iná fyzická osoba, ktorá sa prihlásila na skúšku z jednotlivých vyučovacích predmetov alebo na vykonanie maturitnej skúšky do 31. decembra 2012, vykoná túto skúšku podľa doterajších predpisov.</w:t>
      </w:r>
    </w:p>
    <w:p w:rsidR="00FE4754" w:rsidRPr="00F41CFF" w:rsidP="00FE4754">
      <w:pPr>
        <w:pStyle w:val="ListParagraph"/>
        <w:bidi w:val="0"/>
        <w:rPr>
          <w:rFonts w:ascii="Times New Roman" w:hAnsi="Times New Roman"/>
        </w:rPr>
      </w:pPr>
    </w:p>
    <w:p w:rsidR="00FE4754" w:rsidP="00FE4754">
      <w:pPr>
        <w:widowControl w:val="0"/>
        <w:numPr>
          <w:numId w:val="36"/>
        </w:numPr>
        <w:autoSpaceDE w:val="0"/>
        <w:autoSpaceDN w:val="0"/>
        <w:bidi w:val="0"/>
        <w:adjustRightInd w:val="0"/>
        <w:jc w:val="both"/>
        <w:rPr>
          <w:rFonts w:ascii="Times New Roman" w:hAnsi="Times New Roman"/>
        </w:rPr>
      </w:pPr>
      <w:r w:rsidRPr="00F41CFF">
        <w:rPr>
          <w:rFonts w:ascii="Times New Roman" w:hAnsi="Times New Roman"/>
        </w:rPr>
        <w:t xml:space="preserve">Najvyšší počet detí v triede materskej školy, najvyšší počet žiakov v triede základnej školy a najvyšší počet žiakov v triede strednej školy určený podľa predpisov účinných </w:t>
      </w:r>
      <w:r w:rsidRPr="00AB79F3">
        <w:rPr>
          <w:rFonts w:ascii="Times New Roman" w:hAnsi="Times New Roman"/>
        </w:rPr>
        <w:t>do 31. decembra 2012</w:t>
      </w:r>
      <w:r w:rsidRPr="00F41CFF">
        <w:rPr>
          <w:rFonts w:ascii="Times New Roman" w:hAnsi="Times New Roman"/>
        </w:rPr>
        <w:t xml:space="preserve"> sa zachová do ukončenia výchovy a vzdelávania týchto detí a žiakov.</w:t>
      </w:r>
    </w:p>
    <w:p w:rsidR="00FE4754" w:rsidRPr="00F41CFF" w:rsidP="00FE4754">
      <w:pPr>
        <w:widowControl w:val="0"/>
        <w:autoSpaceDE w:val="0"/>
        <w:autoSpaceDN w:val="0"/>
        <w:bidi w:val="0"/>
        <w:adjustRightInd w:val="0"/>
        <w:ind w:left="720"/>
        <w:jc w:val="both"/>
        <w:rPr>
          <w:rFonts w:ascii="Times New Roman" w:hAnsi="Times New Roman"/>
        </w:rPr>
      </w:pPr>
    </w:p>
    <w:p w:rsidR="00FE4754" w:rsidRPr="00F41CFF" w:rsidP="00FE4754">
      <w:pPr>
        <w:widowControl w:val="0"/>
        <w:numPr>
          <w:numId w:val="36"/>
        </w:numPr>
        <w:autoSpaceDE w:val="0"/>
        <w:autoSpaceDN w:val="0"/>
        <w:bidi w:val="0"/>
        <w:adjustRightInd w:val="0"/>
        <w:jc w:val="both"/>
        <w:rPr>
          <w:rFonts w:ascii="Times New Roman" w:hAnsi="Times New Roman"/>
        </w:rPr>
      </w:pPr>
      <w:r w:rsidRPr="00F41CFF">
        <w:rPr>
          <w:rFonts w:ascii="Times New Roman" w:hAnsi="Times New Roman"/>
        </w:rPr>
        <w:t>Stupeň vzdelania získaný absolvovaním tretieho ročníka vzdelávacieho programu praktickej školy podľa doterajších predpisov zostáva zachovaný. Žiaci, ktorí začali vzdelávanie v praktickej škole pred 1. januárom 2013, dokončia svoje vzdelávanie podľa doterajších predpisov. Na účely prijímacieho konania na stredné školy sa žiaci podľa tohto ustanovenia považujú za žiakov, ktorí dosiahli nižšie stredné odborné vzdelanie.“.</w:t>
      </w:r>
    </w:p>
    <w:p w:rsidR="00FE4754" w:rsidRPr="00F41CFF" w:rsidP="00FE4754">
      <w:pPr>
        <w:widowControl w:val="0"/>
        <w:autoSpaceDE w:val="0"/>
        <w:autoSpaceDN w:val="0"/>
        <w:bidi w:val="0"/>
        <w:adjustRightInd w:val="0"/>
        <w:rPr>
          <w:rFonts w:ascii="Times New Roman" w:hAnsi="Times New Roman"/>
        </w:rPr>
      </w:pPr>
    </w:p>
    <w:p w:rsidR="00FE4754" w:rsidRPr="00F41CFF" w:rsidP="00FE4754">
      <w:pPr>
        <w:pStyle w:val="BodyText"/>
        <w:numPr>
          <w:numId w:val="14"/>
        </w:numPr>
        <w:bidi w:val="0"/>
        <w:jc w:val="both"/>
        <w:rPr>
          <w:rFonts w:ascii="Times New Roman" w:hAnsi="Times New Roman"/>
          <w:b w:val="0"/>
          <w:bCs w:val="0"/>
        </w:rPr>
      </w:pPr>
      <w:r w:rsidRPr="00F41CFF">
        <w:rPr>
          <w:rFonts w:ascii="Times New Roman" w:hAnsi="Times New Roman"/>
          <w:b w:val="0"/>
          <w:bCs w:val="0"/>
        </w:rPr>
        <w:t>Slová „detašovaná trieda“ vo všetkých tvaroch sa v celom texte zákona nahrádzajú slovami „elokované pracovisko“ v príslušnom tvare.</w:t>
      </w:r>
    </w:p>
    <w:p w:rsidR="00FE4754" w:rsidP="00FE4754">
      <w:pPr>
        <w:pStyle w:val="BodyText"/>
        <w:keepNext/>
        <w:bidi w:val="0"/>
        <w:jc w:val="left"/>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P="00FE4754">
      <w:pPr>
        <w:pStyle w:val="BodyText"/>
        <w:keepNext/>
        <w:bidi w:val="0"/>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P="00FE4754">
      <w:pPr>
        <w:pStyle w:val="BodyText"/>
        <w:keepNext/>
        <w:bidi w:val="0"/>
        <w:jc w:val="left"/>
        <w:rPr>
          <w:rFonts w:ascii="Times New Roman" w:hAnsi="Times New Roman"/>
          <w:b w:val="0"/>
          <w:bCs w:val="0"/>
        </w:rPr>
      </w:pPr>
    </w:p>
    <w:p w:rsidR="00FE4754" w:rsidRPr="00FE4754" w:rsidP="00FE4754">
      <w:pPr>
        <w:bidi w:val="0"/>
        <w:rPr>
          <w:rFonts w:ascii="Times New Roman" w:hAnsi="Times New Roman"/>
        </w:rPr>
      </w:pPr>
      <w:r>
        <w:rPr>
          <w:rFonts w:ascii="Times New Roman" w:hAnsi="Times New Roman"/>
          <w:b/>
          <w:bCs/>
        </w:rPr>
        <w:br w:type="page"/>
      </w:r>
    </w:p>
    <w:p w:rsidR="00FE4754" w:rsidRPr="00F41CFF" w:rsidP="00FE4754">
      <w:pPr>
        <w:pStyle w:val="BodyText"/>
        <w:keepNext/>
        <w:bidi w:val="0"/>
        <w:rPr>
          <w:rFonts w:ascii="Times New Roman" w:hAnsi="Times New Roman"/>
          <w:b w:val="0"/>
          <w:bCs w:val="0"/>
        </w:rPr>
      </w:pPr>
      <w:r w:rsidRPr="00F41CFF">
        <w:rPr>
          <w:rFonts w:ascii="Times New Roman" w:hAnsi="Times New Roman"/>
          <w:b w:val="0"/>
          <w:bCs w:val="0"/>
        </w:rPr>
        <w:t>Čl. X</w:t>
      </w:r>
    </w:p>
    <w:p w:rsidR="00FE4754" w:rsidRPr="00F41CFF" w:rsidP="00FE4754">
      <w:pPr>
        <w:pStyle w:val="BodyText"/>
        <w:keepNext/>
        <w:bidi w:val="0"/>
        <w:rPr>
          <w:rFonts w:ascii="Times New Roman" w:hAnsi="Times New Roman"/>
          <w:b w:val="0"/>
          <w:bCs w:val="0"/>
        </w:rPr>
      </w:pPr>
    </w:p>
    <w:p w:rsidR="00FE4754" w:rsidRPr="00F41CFF" w:rsidP="00FE4754">
      <w:pPr>
        <w:pStyle w:val="BodyText"/>
        <w:bidi w:val="0"/>
        <w:ind w:firstLine="708"/>
        <w:jc w:val="both"/>
        <w:rPr>
          <w:rFonts w:ascii="Times New Roman" w:hAnsi="Times New Roman"/>
          <w:b w:val="0"/>
          <w:bCs w:val="0"/>
        </w:rPr>
      </w:pPr>
      <w:r w:rsidRPr="00F41CFF">
        <w:rPr>
          <w:rFonts w:ascii="Times New Roman" w:hAnsi="Times New Roman"/>
          <w:b w:val="0"/>
          <w:bCs w:val="0"/>
        </w:rPr>
        <w:t>Tento zákon nadobúda účinnosť 1. januára 2013 okrem čl. IX siedmeho až deviateho bodu, dvanásteho a trinásteho bodu, ktoré nadobúdajú účinnosť 1. septembra 2013</w:t>
      </w:r>
      <w:r>
        <w:rPr>
          <w:rFonts w:ascii="Times New Roman" w:hAnsi="Times New Roman"/>
          <w:b w:val="0"/>
          <w:bCs w:val="0"/>
        </w:rPr>
        <w:t>,</w:t>
      </w:r>
      <w:r w:rsidRPr="00F41CFF">
        <w:rPr>
          <w:rFonts w:ascii="Times New Roman" w:hAnsi="Times New Roman"/>
          <w:b w:val="0"/>
          <w:bCs w:val="0"/>
        </w:rPr>
        <w:t xml:space="preserve"> a čl. IX dvadsiateho prvého až dvadsiateho tretieho bodu, ktoré nadobúdajú účinnosť 1. septembra 2014. </w:t>
      </w: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jc w:val="center"/>
        <w:rPr>
          <w:rFonts w:ascii="Times New Roman" w:hAnsi="Times New Roman"/>
          <w:noProof/>
        </w:rPr>
      </w:pPr>
      <w:r>
        <w:rPr>
          <w:rFonts w:ascii="Times New Roman" w:hAnsi="Times New Roman"/>
          <w:noProof/>
        </w:rPr>
        <w:t>prezident Slovenskej republiky</w:t>
      </w: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jc w:val="center"/>
        <w:rPr>
          <w:rFonts w:ascii="Times New Roman" w:hAnsi="Times New Roman"/>
          <w:noProof/>
        </w:rPr>
      </w:pPr>
    </w:p>
    <w:p w:rsidR="00FE4754" w:rsidP="00FE4754">
      <w:pPr>
        <w:bidi w:val="0"/>
        <w:jc w:val="center"/>
        <w:rPr>
          <w:rFonts w:ascii="Times New Roman" w:hAnsi="Times New Roman"/>
          <w:noProof/>
        </w:rPr>
      </w:pPr>
      <w:r>
        <w:rPr>
          <w:rFonts w:ascii="Times New Roman" w:hAnsi="Times New Roman"/>
          <w:noProof/>
        </w:rPr>
        <w:t>predseda Národnej rady Slovenskej republiky</w:t>
      </w: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rPr>
          <w:rFonts w:ascii="Times New Roman" w:hAnsi="Times New Roman"/>
          <w:noProof/>
        </w:rPr>
      </w:pPr>
    </w:p>
    <w:p w:rsidR="00FE4754" w:rsidP="00FE4754">
      <w:pPr>
        <w:bidi w:val="0"/>
        <w:jc w:val="center"/>
        <w:rPr>
          <w:rFonts w:ascii="Times New Roman" w:hAnsi="Times New Roman"/>
          <w:noProof/>
        </w:rPr>
      </w:pPr>
      <w:r>
        <w:rPr>
          <w:rFonts w:ascii="Times New Roman" w:hAnsi="Times New Roman"/>
          <w:noProof/>
        </w:rPr>
        <w:t>predseda vlády Slovenskej republiky</w:t>
      </w:r>
    </w:p>
    <w:p w:rsidR="009B05AB">
      <w:pPr>
        <w:bidi w:val="0"/>
        <w:rPr>
          <w:rFonts w:ascii="Times New Roman" w:hAnsi="Times New Roman"/>
        </w:rPr>
      </w:pPr>
    </w:p>
    <w:sectPr w:rsidSect="00FE4754">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D6">
    <w:pPr>
      <w:pStyle w:val="Footer"/>
      <w:bidi w:val="0"/>
      <w:jc w:val="center"/>
      <w:rPr>
        <w:rFonts w:ascii="Times New Roman" w:hAnsi="Times New Roman"/>
      </w:rPr>
    </w:pPr>
    <w:r w:rsidR="00FE4754">
      <w:rPr>
        <w:rFonts w:ascii="Times New Roman" w:hAnsi="Times New Roman"/>
      </w:rPr>
      <w:fldChar w:fldCharType="begin"/>
    </w:r>
    <w:r w:rsidR="00FE4754">
      <w:rPr>
        <w:rFonts w:ascii="Times New Roman" w:hAnsi="Times New Roman"/>
      </w:rPr>
      <w:instrText xml:space="preserve"> PAGE   \* MERGEFORMAT </w:instrText>
    </w:r>
    <w:r w:rsidR="00FE4754">
      <w:rPr>
        <w:rFonts w:ascii="Times New Roman" w:hAnsi="Times New Roman"/>
      </w:rPr>
      <w:fldChar w:fldCharType="separate"/>
    </w:r>
    <w:r w:rsidR="00F771E3">
      <w:rPr>
        <w:rFonts w:ascii="Times New Roman" w:hAnsi="Times New Roman"/>
        <w:noProof/>
      </w:rPr>
      <w:t>16</w:t>
    </w:r>
    <w:r w:rsidR="00FE4754">
      <w:rPr>
        <w:rFonts w:ascii="Times New Roman" w:hAnsi="Times New Roman"/>
      </w:rPr>
      <w:fldChar w:fldCharType="end"/>
    </w:r>
  </w:p>
  <w:p w:rsidR="00C928D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668"/>
    <w:multiLevelType w:val="hybridMultilevel"/>
    <w:tmpl w:val="8086F45C"/>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
    <w:nsid w:val="0A6B5279"/>
    <w:multiLevelType w:val="hybridMultilevel"/>
    <w:tmpl w:val="D2B61D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BA353F"/>
    <w:multiLevelType w:val="hybridMultilevel"/>
    <w:tmpl w:val="04C661B8"/>
    <w:lvl w:ilvl="0">
      <w:start w:val="1"/>
      <w:numFmt w:val="decimal"/>
      <w:lvlText w:val="(%1)"/>
      <w:lvlJc w:val="left"/>
      <w:pPr>
        <w:ind w:left="2112" w:hanging="360"/>
      </w:pPr>
      <w:rPr>
        <w:rFonts w:cs="Times New Roman" w:hint="default"/>
        <w:rtl w:val="0"/>
        <w:cs w:val="0"/>
      </w:rPr>
    </w:lvl>
    <w:lvl w:ilvl="1">
      <w:start w:val="1"/>
      <w:numFmt w:val="lowerLetter"/>
      <w:lvlText w:val="%2)"/>
      <w:lvlJc w:val="left"/>
      <w:pPr>
        <w:ind w:left="2832" w:hanging="360"/>
      </w:pPr>
      <w:rPr>
        <w:rFonts w:cs="Times New Roman"/>
        <w:rtl w:val="0"/>
        <w:cs w:val="0"/>
      </w:rPr>
    </w:lvl>
    <w:lvl w:ilvl="2">
      <w:start w:val="1"/>
      <w:numFmt w:val="decimal"/>
      <w:lvlText w:val="%3."/>
      <w:lvlJc w:val="right"/>
      <w:pPr>
        <w:ind w:left="1572" w:hanging="180"/>
      </w:pPr>
      <w:rPr>
        <w:rFonts w:cs="Times New Roman" w:hint="default"/>
        <w:b w:val="0"/>
        <w:bCs w:val="0"/>
        <w:rtl w:val="0"/>
        <w:cs w:val="0"/>
      </w:rPr>
    </w:lvl>
    <w:lvl w:ilvl="3">
      <w:start w:val="1"/>
      <w:numFmt w:val="decimal"/>
      <w:lvlText w:val="%4."/>
      <w:lvlJc w:val="left"/>
      <w:pPr>
        <w:ind w:left="4272" w:hanging="360"/>
      </w:pPr>
      <w:rPr>
        <w:rFonts w:cs="Times New Roman"/>
        <w:rtl w:val="0"/>
        <w:cs w:val="0"/>
      </w:rPr>
    </w:lvl>
    <w:lvl w:ilvl="4">
      <w:start w:val="1"/>
      <w:numFmt w:val="lowerLetter"/>
      <w:lvlText w:val="%5."/>
      <w:lvlJc w:val="left"/>
      <w:pPr>
        <w:ind w:left="4992" w:hanging="360"/>
      </w:pPr>
      <w:rPr>
        <w:rFonts w:cs="Times New Roman"/>
        <w:rtl w:val="0"/>
        <w:cs w:val="0"/>
      </w:rPr>
    </w:lvl>
    <w:lvl w:ilvl="5">
      <w:start w:val="1"/>
      <w:numFmt w:val="lowerRoman"/>
      <w:lvlText w:val="%6."/>
      <w:lvlJc w:val="right"/>
      <w:pPr>
        <w:ind w:left="5712" w:hanging="180"/>
      </w:pPr>
      <w:rPr>
        <w:rFonts w:cs="Times New Roman"/>
        <w:rtl w:val="0"/>
        <w:cs w:val="0"/>
      </w:rPr>
    </w:lvl>
    <w:lvl w:ilvl="6">
      <w:start w:val="1"/>
      <w:numFmt w:val="decimal"/>
      <w:lvlText w:val="%7."/>
      <w:lvlJc w:val="left"/>
      <w:pPr>
        <w:ind w:left="6432" w:hanging="360"/>
      </w:pPr>
      <w:rPr>
        <w:rFonts w:cs="Times New Roman"/>
        <w:rtl w:val="0"/>
        <w:cs w:val="0"/>
      </w:rPr>
    </w:lvl>
    <w:lvl w:ilvl="7">
      <w:start w:val="1"/>
      <w:numFmt w:val="lowerLetter"/>
      <w:lvlText w:val="%8."/>
      <w:lvlJc w:val="left"/>
      <w:pPr>
        <w:ind w:left="7152" w:hanging="360"/>
      </w:pPr>
      <w:rPr>
        <w:rFonts w:cs="Times New Roman"/>
        <w:rtl w:val="0"/>
        <w:cs w:val="0"/>
      </w:rPr>
    </w:lvl>
    <w:lvl w:ilvl="8">
      <w:start w:val="1"/>
      <w:numFmt w:val="lowerRoman"/>
      <w:lvlText w:val="%9."/>
      <w:lvlJc w:val="right"/>
      <w:pPr>
        <w:ind w:left="7872" w:hanging="180"/>
      </w:pPr>
      <w:rPr>
        <w:rFonts w:cs="Times New Roman"/>
        <w:rtl w:val="0"/>
        <w:cs w:val="0"/>
      </w:rPr>
    </w:lvl>
  </w:abstractNum>
  <w:abstractNum w:abstractNumId="3">
    <w:nsid w:val="12D41064"/>
    <w:multiLevelType w:val="hybridMultilevel"/>
    <w:tmpl w:val="2EE45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313DDB"/>
    <w:multiLevelType w:val="hybridMultilevel"/>
    <w:tmpl w:val="6088AD8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4D727DE"/>
    <w:multiLevelType w:val="hybridMultilevel"/>
    <w:tmpl w:val="04C661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b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FF509E"/>
    <w:multiLevelType w:val="hybridMultilevel"/>
    <w:tmpl w:val="2C04EC0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1FDB54FA"/>
    <w:multiLevelType w:val="hybridMultilevel"/>
    <w:tmpl w:val="79F8A084"/>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b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365C5D"/>
    <w:multiLevelType w:val="hybridMultilevel"/>
    <w:tmpl w:val="2EE45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663CBF"/>
    <w:multiLevelType w:val="hybridMultilevel"/>
    <w:tmpl w:val="051C5CB2"/>
    <w:lvl w:ilvl="0">
      <w:start w:val="1"/>
      <w:numFmt w:val="lowerLetter"/>
      <w:lvlText w:val="%1)"/>
      <w:lvlJc w:val="left"/>
      <w:pPr>
        <w:ind w:left="1214" w:hanging="360"/>
      </w:pPr>
      <w:rPr>
        <w:rFonts w:cs="Times New Roman"/>
        <w:rtl w:val="0"/>
        <w:cs w:val="0"/>
      </w:rPr>
    </w:lvl>
    <w:lvl w:ilvl="1">
      <w:start w:val="1"/>
      <w:numFmt w:val="decimal"/>
      <w:lvlText w:val="%2."/>
      <w:lvlJc w:val="left"/>
      <w:pPr>
        <w:ind w:left="1934" w:hanging="360"/>
      </w:pPr>
      <w:rPr>
        <w:rFonts w:cs="Times New Roman"/>
        <w:rtl w:val="0"/>
        <w:cs w:val="0"/>
      </w:rPr>
    </w:lvl>
    <w:lvl w:ilvl="2">
      <w:start w:val="1"/>
      <w:numFmt w:val="lowerRoman"/>
      <w:lvlText w:val="%3."/>
      <w:lvlJc w:val="right"/>
      <w:pPr>
        <w:ind w:left="2654" w:hanging="180"/>
      </w:pPr>
      <w:rPr>
        <w:rFonts w:cs="Times New Roman"/>
        <w:rtl w:val="0"/>
        <w:cs w:val="0"/>
      </w:rPr>
    </w:lvl>
    <w:lvl w:ilvl="3">
      <w:start w:val="1"/>
      <w:numFmt w:val="decimal"/>
      <w:lvlText w:val="%4."/>
      <w:lvlJc w:val="left"/>
      <w:pPr>
        <w:ind w:left="3374" w:hanging="360"/>
      </w:pPr>
      <w:rPr>
        <w:rFonts w:cs="Times New Roman"/>
        <w:rtl w:val="0"/>
        <w:cs w:val="0"/>
      </w:rPr>
    </w:lvl>
    <w:lvl w:ilvl="4">
      <w:start w:val="1"/>
      <w:numFmt w:val="lowerLetter"/>
      <w:lvlText w:val="%5."/>
      <w:lvlJc w:val="left"/>
      <w:pPr>
        <w:ind w:left="4094" w:hanging="360"/>
      </w:pPr>
      <w:rPr>
        <w:rFonts w:cs="Times New Roman"/>
        <w:rtl w:val="0"/>
        <w:cs w:val="0"/>
      </w:rPr>
    </w:lvl>
    <w:lvl w:ilvl="5">
      <w:start w:val="1"/>
      <w:numFmt w:val="lowerRoman"/>
      <w:lvlText w:val="%6."/>
      <w:lvlJc w:val="right"/>
      <w:pPr>
        <w:ind w:left="4814" w:hanging="180"/>
      </w:pPr>
      <w:rPr>
        <w:rFonts w:cs="Times New Roman"/>
        <w:rtl w:val="0"/>
        <w:cs w:val="0"/>
      </w:rPr>
    </w:lvl>
    <w:lvl w:ilvl="6">
      <w:start w:val="1"/>
      <w:numFmt w:val="decimal"/>
      <w:lvlText w:val="%7."/>
      <w:lvlJc w:val="left"/>
      <w:pPr>
        <w:ind w:left="5534" w:hanging="360"/>
      </w:pPr>
      <w:rPr>
        <w:rFonts w:cs="Times New Roman"/>
        <w:rtl w:val="0"/>
        <w:cs w:val="0"/>
      </w:rPr>
    </w:lvl>
    <w:lvl w:ilvl="7">
      <w:start w:val="1"/>
      <w:numFmt w:val="lowerLetter"/>
      <w:lvlText w:val="%8."/>
      <w:lvlJc w:val="left"/>
      <w:pPr>
        <w:ind w:left="6254" w:hanging="360"/>
      </w:pPr>
      <w:rPr>
        <w:rFonts w:cs="Times New Roman"/>
        <w:rtl w:val="0"/>
        <w:cs w:val="0"/>
      </w:rPr>
    </w:lvl>
    <w:lvl w:ilvl="8">
      <w:start w:val="1"/>
      <w:numFmt w:val="lowerRoman"/>
      <w:lvlText w:val="%9."/>
      <w:lvlJc w:val="right"/>
      <w:pPr>
        <w:ind w:left="6974" w:hanging="180"/>
      </w:pPr>
      <w:rPr>
        <w:rFonts w:cs="Times New Roman"/>
        <w:rtl w:val="0"/>
        <w:cs w:val="0"/>
      </w:rPr>
    </w:lvl>
  </w:abstractNum>
  <w:abstractNum w:abstractNumId="10">
    <w:nsid w:val="29072D65"/>
    <w:multiLevelType w:val="hybridMultilevel"/>
    <w:tmpl w:val="811EEC0A"/>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1">
    <w:nsid w:val="2CC656C8"/>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D6B0F8E"/>
    <w:multiLevelType w:val="hybridMultilevel"/>
    <w:tmpl w:val="AB044920"/>
    <w:lvl w:ilvl="0">
      <w:start w:val="1"/>
      <w:numFmt w:val="decimal"/>
      <w:lvlText w:val="%1."/>
      <w:lvlJc w:val="left"/>
      <w:pPr>
        <w:tabs>
          <w:tab w:val="num" w:pos="360"/>
        </w:tabs>
        <w:ind w:left="360" w:hanging="360"/>
      </w:pPr>
      <w:rPr>
        <w:rFonts w:cs="Times New Roman" w:hint="default"/>
        <w:rtl w:val="0"/>
        <w:cs w:val="0"/>
      </w:rPr>
    </w:lvl>
    <w:lvl w:ilvl="1">
      <w:start w:val="1"/>
      <w:numFmt w:val="upperRoman"/>
      <w:lvlText w:val="%2."/>
      <w:lvlJc w:val="left"/>
      <w:pPr>
        <w:tabs>
          <w:tab w:val="num" w:pos="1440"/>
        </w:tabs>
        <w:ind w:left="1440" w:hanging="72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2F2C70EC"/>
    <w:multiLevelType w:val="hybridMultilevel"/>
    <w:tmpl w:val="6BA07B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0A13F99"/>
    <w:multiLevelType w:val="hybridMultilevel"/>
    <w:tmpl w:val="C2CCC920"/>
    <w:lvl w:ilvl="0">
      <w:start w:val="1"/>
      <w:numFmt w:val="lowerLetter"/>
      <w:lvlText w:val="%1)"/>
      <w:lvlJc w:val="left"/>
      <w:pPr>
        <w:ind w:left="760" w:hanging="360"/>
      </w:pPr>
      <w:rPr>
        <w:rFonts w:cs="Times New Roman" w:hint="default"/>
        <w:rtl w:val="0"/>
        <w:cs w:val="0"/>
      </w:rPr>
    </w:lvl>
    <w:lvl w:ilvl="1">
      <w:start w:val="1"/>
      <w:numFmt w:val="lowerLetter"/>
      <w:lvlText w:val="%2."/>
      <w:lvlJc w:val="left"/>
      <w:pPr>
        <w:ind w:left="1480" w:hanging="360"/>
      </w:pPr>
      <w:rPr>
        <w:rFonts w:cs="Times New Roman"/>
        <w:rtl w:val="0"/>
        <w:cs w:val="0"/>
      </w:rPr>
    </w:lvl>
    <w:lvl w:ilvl="2">
      <w:start w:val="1"/>
      <w:numFmt w:val="lowerRoman"/>
      <w:lvlText w:val="%3."/>
      <w:lvlJc w:val="right"/>
      <w:pPr>
        <w:ind w:left="2200" w:hanging="180"/>
      </w:pPr>
      <w:rPr>
        <w:rFonts w:cs="Times New Roman"/>
        <w:rtl w:val="0"/>
        <w:cs w:val="0"/>
      </w:rPr>
    </w:lvl>
    <w:lvl w:ilvl="3">
      <w:start w:val="1"/>
      <w:numFmt w:val="decimal"/>
      <w:lvlText w:val="%4."/>
      <w:lvlJc w:val="left"/>
      <w:pPr>
        <w:ind w:left="2920" w:hanging="360"/>
      </w:pPr>
      <w:rPr>
        <w:rFonts w:cs="Times New Roman"/>
        <w:rtl w:val="0"/>
        <w:cs w:val="0"/>
      </w:rPr>
    </w:lvl>
    <w:lvl w:ilvl="4">
      <w:start w:val="1"/>
      <w:numFmt w:val="lowerLetter"/>
      <w:lvlText w:val="%5."/>
      <w:lvlJc w:val="left"/>
      <w:pPr>
        <w:ind w:left="3640" w:hanging="360"/>
      </w:pPr>
      <w:rPr>
        <w:rFonts w:cs="Times New Roman"/>
        <w:rtl w:val="0"/>
        <w:cs w:val="0"/>
      </w:rPr>
    </w:lvl>
    <w:lvl w:ilvl="5">
      <w:start w:val="1"/>
      <w:numFmt w:val="lowerRoman"/>
      <w:lvlText w:val="%6."/>
      <w:lvlJc w:val="right"/>
      <w:pPr>
        <w:ind w:left="4360" w:hanging="180"/>
      </w:pPr>
      <w:rPr>
        <w:rFonts w:cs="Times New Roman"/>
        <w:rtl w:val="0"/>
        <w:cs w:val="0"/>
      </w:rPr>
    </w:lvl>
    <w:lvl w:ilvl="6">
      <w:start w:val="1"/>
      <w:numFmt w:val="decimal"/>
      <w:lvlText w:val="%7."/>
      <w:lvlJc w:val="left"/>
      <w:pPr>
        <w:ind w:left="5080" w:hanging="360"/>
      </w:pPr>
      <w:rPr>
        <w:rFonts w:cs="Times New Roman"/>
        <w:rtl w:val="0"/>
        <w:cs w:val="0"/>
      </w:rPr>
    </w:lvl>
    <w:lvl w:ilvl="7">
      <w:start w:val="1"/>
      <w:numFmt w:val="lowerLetter"/>
      <w:lvlText w:val="%8."/>
      <w:lvlJc w:val="left"/>
      <w:pPr>
        <w:ind w:left="5800" w:hanging="360"/>
      </w:pPr>
      <w:rPr>
        <w:rFonts w:cs="Times New Roman"/>
        <w:rtl w:val="0"/>
        <w:cs w:val="0"/>
      </w:rPr>
    </w:lvl>
    <w:lvl w:ilvl="8">
      <w:start w:val="1"/>
      <w:numFmt w:val="lowerRoman"/>
      <w:lvlText w:val="%9."/>
      <w:lvlJc w:val="right"/>
      <w:pPr>
        <w:ind w:left="6520" w:hanging="180"/>
      </w:pPr>
      <w:rPr>
        <w:rFonts w:cs="Times New Roman"/>
        <w:rtl w:val="0"/>
        <w:cs w:val="0"/>
      </w:rPr>
    </w:lvl>
  </w:abstractNum>
  <w:abstractNum w:abstractNumId="15">
    <w:nsid w:val="323B3D99"/>
    <w:multiLevelType w:val="hybridMultilevel"/>
    <w:tmpl w:val="C3DA28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966275"/>
    <w:multiLevelType w:val="hybridMultilevel"/>
    <w:tmpl w:val="0BA04C12"/>
    <w:lvl w:ilvl="0">
      <w:start w:val="1"/>
      <w:numFmt w:val="lowerLetter"/>
      <w:lvlText w:val="%1)"/>
      <w:lvlJc w:val="left"/>
      <w:pPr>
        <w:ind w:left="760" w:hanging="360"/>
      </w:pPr>
      <w:rPr>
        <w:rFonts w:cs="Times New Roman" w:hint="default"/>
        <w:rtl w:val="0"/>
        <w:cs w:val="0"/>
      </w:rPr>
    </w:lvl>
    <w:lvl w:ilvl="1">
      <w:start w:val="1"/>
      <w:numFmt w:val="lowerLetter"/>
      <w:lvlText w:val="%2."/>
      <w:lvlJc w:val="left"/>
      <w:pPr>
        <w:ind w:left="1480" w:hanging="360"/>
      </w:pPr>
      <w:rPr>
        <w:rFonts w:cs="Times New Roman"/>
        <w:rtl w:val="0"/>
        <w:cs w:val="0"/>
      </w:rPr>
    </w:lvl>
    <w:lvl w:ilvl="2">
      <w:start w:val="1"/>
      <w:numFmt w:val="lowerRoman"/>
      <w:lvlText w:val="%3."/>
      <w:lvlJc w:val="right"/>
      <w:pPr>
        <w:ind w:left="2200" w:hanging="180"/>
      </w:pPr>
      <w:rPr>
        <w:rFonts w:cs="Times New Roman"/>
        <w:rtl w:val="0"/>
        <w:cs w:val="0"/>
      </w:rPr>
    </w:lvl>
    <w:lvl w:ilvl="3">
      <w:start w:val="1"/>
      <w:numFmt w:val="decimal"/>
      <w:lvlText w:val="%4."/>
      <w:lvlJc w:val="left"/>
      <w:pPr>
        <w:ind w:left="2920" w:hanging="360"/>
      </w:pPr>
      <w:rPr>
        <w:rFonts w:cs="Times New Roman"/>
        <w:rtl w:val="0"/>
        <w:cs w:val="0"/>
      </w:rPr>
    </w:lvl>
    <w:lvl w:ilvl="4">
      <w:start w:val="1"/>
      <w:numFmt w:val="lowerLetter"/>
      <w:lvlText w:val="%5."/>
      <w:lvlJc w:val="left"/>
      <w:pPr>
        <w:ind w:left="3640" w:hanging="360"/>
      </w:pPr>
      <w:rPr>
        <w:rFonts w:cs="Times New Roman"/>
        <w:rtl w:val="0"/>
        <w:cs w:val="0"/>
      </w:rPr>
    </w:lvl>
    <w:lvl w:ilvl="5">
      <w:start w:val="1"/>
      <w:numFmt w:val="lowerRoman"/>
      <w:lvlText w:val="%6."/>
      <w:lvlJc w:val="right"/>
      <w:pPr>
        <w:ind w:left="4360" w:hanging="180"/>
      </w:pPr>
      <w:rPr>
        <w:rFonts w:cs="Times New Roman"/>
        <w:rtl w:val="0"/>
        <w:cs w:val="0"/>
      </w:rPr>
    </w:lvl>
    <w:lvl w:ilvl="6">
      <w:start w:val="1"/>
      <w:numFmt w:val="decimal"/>
      <w:lvlText w:val="%7."/>
      <w:lvlJc w:val="left"/>
      <w:pPr>
        <w:ind w:left="5080" w:hanging="360"/>
      </w:pPr>
      <w:rPr>
        <w:rFonts w:cs="Times New Roman"/>
        <w:rtl w:val="0"/>
        <w:cs w:val="0"/>
      </w:rPr>
    </w:lvl>
    <w:lvl w:ilvl="7">
      <w:start w:val="1"/>
      <w:numFmt w:val="lowerLetter"/>
      <w:lvlText w:val="%8."/>
      <w:lvlJc w:val="left"/>
      <w:pPr>
        <w:ind w:left="5800" w:hanging="360"/>
      </w:pPr>
      <w:rPr>
        <w:rFonts w:cs="Times New Roman"/>
        <w:rtl w:val="0"/>
        <w:cs w:val="0"/>
      </w:rPr>
    </w:lvl>
    <w:lvl w:ilvl="8">
      <w:start w:val="1"/>
      <w:numFmt w:val="lowerRoman"/>
      <w:lvlText w:val="%9."/>
      <w:lvlJc w:val="right"/>
      <w:pPr>
        <w:ind w:left="6520" w:hanging="180"/>
      </w:pPr>
      <w:rPr>
        <w:rFonts w:cs="Times New Roman"/>
        <w:rtl w:val="0"/>
        <w:cs w:val="0"/>
      </w:rPr>
    </w:lvl>
  </w:abstractNum>
  <w:abstractNum w:abstractNumId="17">
    <w:nsid w:val="355C43CD"/>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7950354"/>
    <w:multiLevelType w:val="hybridMultilevel"/>
    <w:tmpl w:val="413C178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95079E6"/>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C2C161A"/>
    <w:multiLevelType w:val="hybridMultilevel"/>
    <w:tmpl w:val="17A0BDF2"/>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1">
    <w:nsid w:val="3F991441"/>
    <w:multiLevelType w:val="hybridMultilevel"/>
    <w:tmpl w:val="AFE6B266"/>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2">
    <w:nsid w:val="43A00EE6"/>
    <w:multiLevelType w:val="hybridMultilevel"/>
    <w:tmpl w:val="1F6E46E8"/>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3">
    <w:nsid w:val="466E2E5A"/>
    <w:multiLevelType w:val="hybridMultilevel"/>
    <w:tmpl w:val="FA8A1D5C"/>
    <w:lvl w:ilvl="0">
      <w:start w:val="1"/>
      <w:numFmt w:val="decimal"/>
      <w:lvlText w:val="%1."/>
      <w:lvlJc w:val="left"/>
      <w:pPr>
        <w:ind w:left="1068" w:hanging="360"/>
      </w:pPr>
      <w:rPr>
        <w:rFonts w:cs="Times New Roman"/>
        <w:i w:val="0"/>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7AC474E"/>
    <w:multiLevelType w:val="hybridMultilevel"/>
    <w:tmpl w:val="766A36B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227696D"/>
    <w:multiLevelType w:val="hybridMultilevel"/>
    <w:tmpl w:val="AA0641DC"/>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bCs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44235A4"/>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4797AA7"/>
    <w:multiLevelType w:val="hybridMultilevel"/>
    <w:tmpl w:val="6042342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8">
    <w:nsid w:val="5CA622B8"/>
    <w:multiLevelType w:val="hybridMultilevel"/>
    <w:tmpl w:val="000C0F78"/>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29">
    <w:nsid w:val="5CF202BE"/>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6DB1CE8"/>
    <w:multiLevelType w:val="hybridMultilevel"/>
    <w:tmpl w:val="48E86E9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9BB0161"/>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ACD0DA2"/>
    <w:multiLevelType w:val="hybridMultilevel"/>
    <w:tmpl w:val="6A8AA5A8"/>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33">
    <w:nsid w:val="6D1811A8"/>
    <w:multiLevelType w:val="hybridMultilevel"/>
    <w:tmpl w:val="54C68FAE"/>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D925A04"/>
    <w:multiLevelType w:val="hybridMultilevel"/>
    <w:tmpl w:val="94644894"/>
    <w:lvl w:ilvl="0">
      <w:start w:val="1"/>
      <w:numFmt w:val="lowerLetter"/>
      <w:lvlText w:val="%1)"/>
      <w:lvlJc w:val="left"/>
      <w:pPr>
        <w:ind w:left="792" w:hanging="43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0A95A69"/>
    <w:multiLevelType w:val="hybridMultilevel"/>
    <w:tmpl w:val="98C2C7B6"/>
    <w:lvl w:ilvl="0">
      <w:start w:val="1"/>
      <w:numFmt w:val="decimal"/>
      <w:lvlText w:val="%1)"/>
      <w:lvlJc w:val="left"/>
      <w:pPr>
        <w:ind w:left="760" w:hanging="360"/>
      </w:pPr>
      <w:rPr>
        <w:rFonts w:cs="Times New Roman" w:hint="default"/>
        <w:rtl w:val="0"/>
        <w:cs w:val="0"/>
      </w:rPr>
    </w:lvl>
    <w:lvl w:ilvl="1">
      <w:start w:val="1"/>
      <w:numFmt w:val="lowerLetter"/>
      <w:lvlText w:val="%2."/>
      <w:lvlJc w:val="left"/>
      <w:pPr>
        <w:ind w:left="1480" w:hanging="360"/>
      </w:pPr>
      <w:rPr>
        <w:rFonts w:cs="Times New Roman"/>
        <w:rtl w:val="0"/>
        <w:cs w:val="0"/>
      </w:rPr>
    </w:lvl>
    <w:lvl w:ilvl="2">
      <w:start w:val="1"/>
      <w:numFmt w:val="lowerRoman"/>
      <w:lvlText w:val="%3."/>
      <w:lvlJc w:val="right"/>
      <w:pPr>
        <w:ind w:left="2200" w:hanging="180"/>
      </w:pPr>
      <w:rPr>
        <w:rFonts w:cs="Times New Roman"/>
        <w:rtl w:val="0"/>
        <w:cs w:val="0"/>
      </w:rPr>
    </w:lvl>
    <w:lvl w:ilvl="3">
      <w:start w:val="1"/>
      <w:numFmt w:val="decimal"/>
      <w:lvlText w:val="%4."/>
      <w:lvlJc w:val="left"/>
      <w:pPr>
        <w:ind w:left="2920" w:hanging="360"/>
      </w:pPr>
      <w:rPr>
        <w:rFonts w:cs="Times New Roman"/>
        <w:rtl w:val="0"/>
        <w:cs w:val="0"/>
      </w:rPr>
    </w:lvl>
    <w:lvl w:ilvl="4">
      <w:start w:val="1"/>
      <w:numFmt w:val="lowerLetter"/>
      <w:lvlText w:val="%5."/>
      <w:lvlJc w:val="left"/>
      <w:pPr>
        <w:ind w:left="3640" w:hanging="360"/>
      </w:pPr>
      <w:rPr>
        <w:rFonts w:cs="Times New Roman"/>
        <w:rtl w:val="0"/>
        <w:cs w:val="0"/>
      </w:rPr>
    </w:lvl>
    <w:lvl w:ilvl="5">
      <w:start w:val="1"/>
      <w:numFmt w:val="lowerRoman"/>
      <w:lvlText w:val="%6."/>
      <w:lvlJc w:val="right"/>
      <w:pPr>
        <w:ind w:left="4360" w:hanging="180"/>
      </w:pPr>
      <w:rPr>
        <w:rFonts w:cs="Times New Roman"/>
        <w:rtl w:val="0"/>
        <w:cs w:val="0"/>
      </w:rPr>
    </w:lvl>
    <w:lvl w:ilvl="6">
      <w:start w:val="1"/>
      <w:numFmt w:val="decimal"/>
      <w:lvlText w:val="%7."/>
      <w:lvlJc w:val="left"/>
      <w:pPr>
        <w:ind w:left="5080" w:hanging="360"/>
      </w:pPr>
      <w:rPr>
        <w:rFonts w:cs="Times New Roman"/>
        <w:rtl w:val="0"/>
        <w:cs w:val="0"/>
      </w:rPr>
    </w:lvl>
    <w:lvl w:ilvl="7">
      <w:start w:val="1"/>
      <w:numFmt w:val="lowerLetter"/>
      <w:lvlText w:val="%8."/>
      <w:lvlJc w:val="left"/>
      <w:pPr>
        <w:ind w:left="5800" w:hanging="360"/>
      </w:pPr>
      <w:rPr>
        <w:rFonts w:cs="Times New Roman"/>
        <w:rtl w:val="0"/>
        <w:cs w:val="0"/>
      </w:rPr>
    </w:lvl>
    <w:lvl w:ilvl="8">
      <w:start w:val="1"/>
      <w:numFmt w:val="lowerRoman"/>
      <w:lvlText w:val="%9."/>
      <w:lvlJc w:val="right"/>
      <w:pPr>
        <w:ind w:left="6520" w:hanging="180"/>
      </w:pPr>
      <w:rPr>
        <w:rFonts w:cs="Times New Roman"/>
        <w:rtl w:val="0"/>
        <w:cs w:val="0"/>
      </w:rPr>
    </w:lvl>
  </w:abstractNum>
  <w:abstractNum w:abstractNumId="36">
    <w:nsid w:val="7ADF0AB1"/>
    <w:multiLevelType w:val="hybridMultilevel"/>
    <w:tmpl w:val="CD94516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C785E19"/>
    <w:multiLevelType w:val="hybridMultilevel"/>
    <w:tmpl w:val="5D0AA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D056CBB"/>
    <w:multiLevelType w:val="hybridMultilevel"/>
    <w:tmpl w:val="70DC0296"/>
    <w:lvl w:ilvl="0">
      <w:start w:val="1"/>
      <w:numFmt w:val="decimal"/>
      <w:lvlText w:val="(%1)"/>
      <w:lvlJc w:val="left"/>
      <w:pPr>
        <w:ind w:left="1569" w:hanging="360"/>
      </w:pPr>
      <w:rPr>
        <w:rFonts w:cs="Times New Roman" w:hint="default"/>
        <w:rtl w:val="0"/>
        <w:cs w:val="0"/>
      </w:rPr>
    </w:lvl>
    <w:lvl w:ilvl="1">
      <w:start w:val="1"/>
      <w:numFmt w:val="lowerLetter"/>
      <w:lvlText w:val="%2)"/>
      <w:lvlJc w:val="left"/>
      <w:pPr>
        <w:ind w:left="2289" w:hanging="360"/>
      </w:pPr>
      <w:rPr>
        <w:rFonts w:cs="Times New Roman"/>
        <w:rtl w:val="0"/>
        <w:cs w:val="0"/>
      </w:rPr>
    </w:lvl>
    <w:lvl w:ilvl="2">
      <w:start w:val="1"/>
      <w:numFmt w:val="decimal"/>
      <w:lvlText w:val="%3."/>
      <w:lvlJc w:val="right"/>
      <w:pPr>
        <w:ind w:left="3009" w:hanging="180"/>
      </w:pPr>
      <w:rPr>
        <w:rFonts w:cs="Times New Roman" w:hint="default"/>
        <w:rtl w:val="0"/>
        <w:cs w:val="0"/>
      </w:rPr>
    </w:lvl>
    <w:lvl w:ilvl="3">
      <w:start w:val="1"/>
      <w:numFmt w:val="decimal"/>
      <w:lvlText w:val="%4."/>
      <w:lvlJc w:val="left"/>
      <w:pPr>
        <w:ind w:left="3729" w:hanging="360"/>
      </w:pPr>
      <w:rPr>
        <w:rFonts w:cs="Times New Roman"/>
        <w:rtl w:val="0"/>
        <w:cs w:val="0"/>
      </w:rPr>
    </w:lvl>
    <w:lvl w:ilvl="4">
      <w:start w:val="1"/>
      <w:numFmt w:val="lowerLetter"/>
      <w:lvlText w:val="%5."/>
      <w:lvlJc w:val="left"/>
      <w:pPr>
        <w:ind w:left="4449" w:hanging="360"/>
      </w:pPr>
      <w:rPr>
        <w:rFonts w:cs="Times New Roman"/>
        <w:rtl w:val="0"/>
        <w:cs w:val="0"/>
      </w:rPr>
    </w:lvl>
    <w:lvl w:ilvl="5">
      <w:start w:val="1"/>
      <w:numFmt w:val="lowerRoman"/>
      <w:lvlText w:val="%6."/>
      <w:lvlJc w:val="right"/>
      <w:pPr>
        <w:ind w:left="5169" w:hanging="180"/>
      </w:pPr>
      <w:rPr>
        <w:rFonts w:cs="Times New Roman"/>
        <w:rtl w:val="0"/>
        <w:cs w:val="0"/>
      </w:rPr>
    </w:lvl>
    <w:lvl w:ilvl="6">
      <w:start w:val="1"/>
      <w:numFmt w:val="decimal"/>
      <w:lvlText w:val="%7."/>
      <w:lvlJc w:val="left"/>
      <w:pPr>
        <w:ind w:left="5889" w:hanging="360"/>
      </w:pPr>
      <w:rPr>
        <w:rFonts w:cs="Times New Roman"/>
        <w:rtl w:val="0"/>
        <w:cs w:val="0"/>
      </w:rPr>
    </w:lvl>
    <w:lvl w:ilvl="7">
      <w:start w:val="1"/>
      <w:numFmt w:val="lowerLetter"/>
      <w:lvlText w:val="%8."/>
      <w:lvlJc w:val="left"/>
      <w:pPr>
        <w:ind w:left="6609" w:hanging="360"/>
      </w:pPr>
      <w:rPr>
        <w:rFonts w:cs="Times New Roman"/>
        <w:rtl w:val="0"/>
        <w:cs w:val="0"/>
      </w:rPr>
    </w:lvl>
    <w:lvl w:ilvl="8">
      <w:start w:val="1"/>
      <w:numFmt w:val="lowerRoman"/>
      <w:lvlText w:val="%9."/>
      <w:lvlJc w:val="right"/>
      <w:pPr>
        <w:ind w:left="7329" w:hanging="180"/>
      </w:pPr>
      <w:rPr>
        <w:rFonts w:cs="Times New Roman"/>
        <w:rtl w:val="0"/>
        <w:cs w:val="0"/>
      </w:rPr>
    </w:lvl>
  </w:abstractNum>
  <w:num w:numId="1">
    <w:abstractNumId w:val="35"/>
  </w:num>
  <w:num w:numId="2">
    <w:abstractNumId w:val="14"/>
  </w:num>
  <w:num w:numId="3">
    <w:abstractNumId w:val="16"/>
  </w:num>
  <w:num w:numId="4">
    <w:abstractNumId w:val="37"/>
  </w:num>
  <w:num w:numId="5">
    <w:abstractNumId w:val="12"/>
  </w:num>
  <w:num w:numId="6">
    <w:abstractNumId w:val="8"/>
  </w:num>
  <w:num w:numId="7">
    <w:abstractNumId w:val="15"/>
  </w:num>
  <w:num w:numId="8">
    <w:abstractNumId w:val="3"/>
  </w:num>
  <w:num w:numId="9">
    <w:abstractNumId w:val="30"/>
  </w:num>
  <w:num w:numId="10">
    <w:abstractNumId w:val="34"/>
  </w:num>
  <w:num w:numId="11">
    <w:abstractNumId w:val="33"/>
  </w:num>
  <w:num w:numId="12">
    <w:abstractNumId w:val="13"/>
  </w:num>
  <w:num w:numId="13">
    <w:abstractNumId w:val="29"/>
  </w:num>
  <w:num w:numId="14">
    <w:abstractNumId w:val="19"/>
  </w:num>
  <w:num w:numId="15">
    <w:abstractNumId w:val="26"/>
  </w:num>
  <w:num w:numId="16">
    <w:abstractNumId w:val="31"/>
  </w:num>
  <w:num w:numId="17">
    <w:abstractNumId w:val="11"/>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36"/>
  </w:num>
  <w:num w:numId="23">
    <w:abstractNumId w:val="24"/>
  </w:num>
  <w:num w:numId="24">
    <w:abstractNumId w:val="20"/>
  </w:num>
  <w:num w:numId="25">
    <w:abstractNumId w:val="21"/>
  </w:num>
  <w:num w:numId="26">
    <w:abstractNumId w:val="28"/>
  </w:num>
  <w:num w:numId="27">
    <w:abstractNumId w:val="5"/>
  </w:num>
  <w:num w:numId="28">
    <w:abstractNumId w:val="38"/>
  </w:num>
  <w:num w:numId="29">
    <w:abstractNumId w:val="25"/>
  </w:num>
  <w:num w:numId="30">
    <w:abstractNumId w:val="7"/>
  </w:num>
  <w:num w:numId="31">
    <w:abstractNumId w:val="9"/>
  </w:num>
  <w:num w:numId="32">
    <w:abstractNumId w:val="22"/>
  </w:num>
  <w:num w:numId="33">
    <w:abstractNumId w:val="32"/>
  </w:num>
  <w:num w:numId="34">
    <w:abstractNumId w:val="0"/>
  </w:num>
  <w:num w:numId="35">
    <w:abstractNumId w:val="2"/>
  </w:num>
  <w:num w:numId="36">
    <w:abstractNumId w:val="1"/>
  </w:num>
  <w:num w:numId="37">
    <w:abstractNumId w:val="6"/>
  </w:num>
  <w:num w:numId="38">
    <w:abstractNumId w:val="27"/>
  </w:num>
  <w:num w:numId="39">
    <w:abstractNumId w:val="4"/>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FE4754"/>
    <w:rsid w:val="000122C1"/>
    <w:rsid w:val="00084A68"/>
    <w:rsid w:val="00295984"/>
    <w:rsid w:val="00324230"/>
    <w:rsid w:val="005A4226"/>
    <w:rsid w:val="005D2CE6"/>
    <w:rsid w:val="00657457"/>
    <w:rsid w:val="00752409"/>
    <w:rsid w:val="00753654"/>
    <w:rsid w:val="007F4EC1"/>
    <w:rsid w:val="009B05AB"/>
    <w:rsid w:val="00A20BB2"/>
    <w:rsid w:val="00A55CD7"/>
    <w:rsid w:val="00AB79F3"/>
    <w:rsid w:val="00C66733"/>
    <w:rsid w:val="00C928D6"/>
    <w:rsid w:val="00CF412B"/>
    <w:rsid w:val="00DC47E2"/>
    <w:rsid w:val="00F41CFF"/>
    <w:rsid w:val="00F771E3"/>
    <w:rsid w:val="00FE475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75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FE475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FE4754"/>
    <w:rPr>
      <w:rFonts w:cs="Times New Roman"/>
      <w:b/>
      <w:bCs/>
      <w:sz w:val="24"/>
      <w:szCs w:val="24"/>
      <w:rtl w:val="0"/>
      <w:cs w:val="0"/>
    </w:rPr>
  </w:style>
  <w:style w:type="paragraph" w:customStyle="1" w:styleId="documentnavrh">
    <w:name w:val="documentnavrh"/>
    <w:basedOn w:val="Normal"/>
    <w:uiPriority w:val="99"/>
    <w:rsid w:val="00FE4754"/>
    <w:pPr>
      <w:spacing w:before="100" w:beforeAutospacing="1" w:after="100" w:afterAutospacing="1"/>
      <w:jc w:val="center"/>
    </w:pPr>
    <w:rPr>
      <w:b/>
      <w:bCs/>
      <w:spacing w:val="30"/>
    </w:rPr>
  </w:style>
  <w:style w:type="paragraph" w:customStyle="1" w:styleId="documentnumber">
    <w:name w:val="documentnumber"/>
    <w:basedOn w:val="Normal"/>
    <w:uiPriority w:val="99"/>
    <w:rsid w:val="00FE4754"/>
    <w:pPr>
      <w:spacing w:before="240" w:after="100" w:afterAutospacing="1"/>
      <w:jc w:val="center"/>
    </w:pPr>
    <w:rPr>
      <w:b/>
      <w:bCs/>
    </w:rPr>
  </w:style>
  <w:style w:type="paragraph" w:customStyle="1" w:styleId="documenttype">
    <w:name w:val="documenttype"/>
    <w:basedOn w:val="Normal"/>
    <w:uiPriority w:val="99"/>
    <w:rsid w:val="00FE4754"/>
    <w:pPr>
      <w:spacing w:before="240" w:after="100" w:afterAutospacing="1"/>
      <w:jc w:val="center"/>
    </w:pPr>
    <w:rPr>
      <w:b/>
      <w:bCs/>
      <w:caps/>
      <w:spacing w:val="30"/>
    </w:rPr>
  </w:style>
  <w:style w:type="paragraph" w:customStyle="1" w:styleId="documentauthorid">
    <w:name w:val="documentauthorid"/>
    <w:basedOn w:val="Normal"/>
    <w:uiPriority w:val="99"/>
    <w:rsid w:val="00FE4754"/>
    <w:pPr>
      <w:spacing w:before="100" w:beforeAutospacing="1" w:after="100" w:afterAutospacing="1"/>
      <w:jc w:val="center"/>
    </w:pPr>
    <w:rPr>
      <w:b/>
      <w:bCs/>
    </w:rPr>
  </w:style>
  <w:style w:type="paragraph" w:customStyle="1" w:styleId="documentvalidfrom">
    <w:name w:val="documentvalidfrom"/>
    <w:basedOn w:val="Normal"/>
    <w:uiPriority w:val="99"/>
    <w:rsid w:val="00FE4754"/>
    <w:pPr>
      <w:spacing w:before="240" w:after="100" w:afterAutospacing="1"/>
      <w:jc w:val="center"/>
    </w:pPr>
  </w:style>
  <w:style w:type="paragraph" w:customStyle="1" w:styleId="documentvynosmaterialnumber">
    <w:name w:val="documentvynosmaterialnumber"/>
    <w:basedOn w:val="Normal"/>
    <w:uiPriority w:val="99"/>
    <w:rsid w:val="00FE4754"/>
    <w:pPr>
      <w:spacing w:before="240" w:after="100" w:afterAutospacing="1"/>
      <w:jc w:val="center"/>
    </w:pPr>
  </w:style>
  <w:style w:type="paragraph" w:customStyle="1" w:styleId="documentname">
    <w:name w:val="documentname"/>
    <w:basedOn w:val="Normal"/>
    <w:uiPriority w:val="99"/>
    <w:rsid w:val="00FE4754"/>
    <w:pPr>
      <w:spacing w:before="240" w:after="100" w:afterAutospacing="1"/>
      <w:jc w:val="center"/>
    </w:pPr>
    <w:rPr>
      <w:b/>
      <w:bCs/>
    </w:rPr>
  </w:style>
  <w:style w:type="paragraph" w:customStyle="1" w:styleId="documentnameustava">
    <w:name w:val="documentnameustava"/>
    <w:basedOn w:val="Normal"/>
    <w:uiPriority w:val="99"/>
    <w:rsid w:val="00FE4754"/>
    <w:pPr>
      <w:spacing w:before="480" w:after="100" w:afterAutospacing="1"/>
      <w:jc w:val="center"/>
    </w:pPr>
    <w:rPr>
      <w:b/>
      <w:bCs/>
      <w:caps/>
      <w:spacing w:val="30"/>
    </w:rPr>
  </w:style>
  <w:style w:type="paragraph" w:customStyle="1" w:styleId="documentuvodnytext">
    <w:name w:val="documentuvodnytext"/>
    <w:basedOn w:val="Normal"/>
    <w:uiPriority w:val="99"/>
    <w:rsid w:val="00FE4754"/>
    <w:pPr>
      <w:spacing w:before="440" w:after="100" w:afterAutospacing="1"/>
      <w:ind w:firstLine="400"/>
      <w:jc w:val="both"/>
    </w:pPr>
  </w:style>
  <w:style w:type="paragraph" w:customStyle="1" w:styleId="documentpreambula">
    <w:name w:val="documentpreambula"/>
    <w:basedOn w:val="Normal"/>
    <w:uiPriority w:val="99"/>
    <w:rsid w:val="00FE4754"/>
    <w:pPr>
      <w:spacing w:before="440" w:after="100" w:afterAutospacing="1"/>
      <w:ind w:firstLine="400"/>
      <w:jc w:val="both"/>
    </w:pPr>
  </w:style>
  <w:style w:type="paragraph" w:customStyle="1" w:styleId="clanoknumberadd">
    <w:name w:val="clanoknumberadd"/>
    <w:basedOn w:val="Normal"/>
    <w:uiPriority w:val="99"/>
    <w:rsid w:val="00FE4754"/>
    <w:pPr>
      <w:spacing w:before="220" w:after="100" w:afterAutospacing="1"/>
      <w:jc w:val="center"/>
    </w:pPr>
  </w:style>
  <w:style w:type="paragraph" w:customStyle="1" w:styleId="clanoktitleadd">
    <w:name w:val="clanoktitleadd"/>
    <w:basedOn w:val="Normal"/>
    <w:uiPriority w:val="99"/>
    <w:rsid w:val="00FE4754"/>
    <w:pPr>
      <w:spacing w:before="220" w:after="100" w:afterAutospacing="1"/>
      <w:jc w:val="center"/>
    </w:pPr>
  </w:style>
  <w:style w:type="paragraph" w:customStyle="1" w:styleId="clanokustavatitleadd">
    <w:name w:val="clanokustavatitleadd"/>
    <w:basedOn w:val="Normal"/>
    <w:uiPriority w:val="99"/>
    <w:rsid w:val="00FE4754"/>
    <w:pPr>
      <w:spacing w:before="220" w:after="100" w:afterAutospacing="1"/>
      <w:jc w:val="center"/>
    </w:pPr>
    <w:rPr>
      <w:spacing w:val="30"/>
    </w:rPr>
  </w:style>
  <w:style w:type="paragraph" w:customStyle="1" w:styleId="clanokustavanumberadd">
    <w:name w:val="clanokustavanumberadd"/>
    <w:basedOn w:val="Normal"/>
    <w:uiPriority w:val="99"/>
    <w:rsid w:val="00FE4754"/>
    <w:pPr>
      <w:spacing w:before="220" w:after="100" w:afterAutospacing="1"/>
      <w:jc w:val="center"/>
    </w:pPr>
  </w:style>
  <w:style w:type="paragraph" w:customStyle="1" w:styleId="clanokustavasubtitleadd">
    <w:name w:val="clanokustavasubtitleadd"/>
    <w:basedOn w:val="Normal"/>
    <w:uiPriority w:val="99"/>
    <w:rsid w:val="00FE4754"/>
    <w:pPr>
      <w:spacing w:before="100" w:beforeAutospacing="1" w:after="100" w:afterAutospacing="1"/>
      <w:jc w:val="center"/>
    </w:pPr>
  </w:style>
  <w:style w:type="paragraph" w:customStyle="1" w:styleId="clanokustavatextadd">
    <w:name w:val="clanokustavatextadd"/>
    <w:basedOn w:val="Normal"/>
    <w:uiPriority w:val="99"/>
    <w:rsid w:val="00FE4754"/>
    <w:pPr>
      <w:spacing w:before="220" w:after="100" w:afterAutospacing="1"/>
      <w:ind w:firstLine="400"/>
      <w:jc w:val="both"/>
    </w:pPr>
  </w:style>
  <w:style w:type="paragraph" w:customStyle="1" w:styleId="castnumberadd">
    <w:name w:val="castnumberadd"/>
    <w:basedOn w:val="Normal"/>
    <w:uiPriority w:val="99"/>
    <w:rsid w:val="00FE4754"/>
    <w:pPr>
      <w:spacing w:before="220" w:after="100" w:afterAutospacing="1"/>
      <w:jc w:val="center"/>
    </w:pPr>
    <w:rPr>
      <w:b/>
      <w:bCs/>
      <w:caps/>
      <w:spacing w:val="30"/>
    </w:rPr>
  </w:style>
  <w:style w:type="paragraph" w:customStyle="1" w:styleId="casttitleadd">
    <w:name w:val="casttitleadd"/>
    <w:basedOn w:val="Normal"/>
    <w:uiPriority w:val="99"/>
    <w:rsid w:val="00FE4754"/>
    <w:pPr>
      <w:spacing w:before="220" w:after="100" w:afterAutospacing="1"/>
      <w:jc w:val="center"/>
    </w:pPr>
    <w:rPr>
      <w:b/>
      <w:bCs/>
      <w:caps/>
    </w:rPr>
  </w:style>
  <w:style w:type="paragraph" w:customStyle="1" w:styleId="hlavanumberadd">
    <w:name w:val="hlavanumberadd"/>
    <w:basedOn w:val="Normal"/>
    <w:uiPriority w:val="99"/>
    <w:rsid w:val="00FE4754"/>
    <w:pPr>
      <w:spacing w:before="220" w:after="100" w:afterAutospacing="1"/>
      <w:jc w:val="center"/>
    </w:pPr>
    <w:rPr>
      <w:caps/>
      <w:spacing w:val="30"/>
    </w:rPr>
  </w:style>
  <w:style w:type="paragraph" w:customStyle="1" w:styleId="hlavatitleadd">
    <w:name w:val="hlavatitleadd"/>
    <w:basedOn w:val="Normal"/>
    <w:uiPriority w:val="99"/>
    <w:rsid w:val="00FE4754"/>
    <w:pPr>
      <w:spacing w:before="220" w:after="100" w:afterAutospacing="1"/>
      <w:jc w:val="center"/>
    </w:pPr>
  </w:style>
  <w:style w:type="paragraph" w:customStyle="1" w:styleId="dielnumberadd">
    <w:name w:val="dielnumberadd"/>
    <w:basedOn w:val="Normal"/>
    <w:uiPriority w:val="99"/>
    <w:rsid w:val="00FE4754"/>
    <w:pPr>
      <w:spacing w:before="220" w:after="100" w:afterAutospacing="1"/>
      <w:jc w:val="center"/>
    </w:pPr>
    <w:rPr>
      <w:b/>
      <w:bCs/>
      <w:spacing w:val="30"/>
    </w:rPr>
  </w:style>
  <w:style w:type="paragraph" w:customStyle="1" w:styleId="dieltitleadd">
    <w:name w:val="dieltitleadd"/>
    <w:basedOn w:val="Normal"/>
    <w:uiPriority w:val="99"/>
    <w:rsid w:val="00FE4754"/>
    <w:pPr>
      <w:spacing w:before="220" w:after="100" w:afterAutospacing="1"/>
      <w:jc w:val="center"/>
    </w:pPr>
    <w:rPr>
      <w:b/>
      <w:bCs/>
    </w:rPr>
  </w:style>
  <w:style w:type="paragraph" w:customStyle="1" w:styleId="oddielnumberadd">
    <w:name w:val="oddielnumberadd"/>
    <w:basedOn w:val="Normal"/>
    <w:uiPriority w:val="99"/>
    <w:rsid w:val="00FE4754"/>
    <w:pPr>
      <w:spacing w:before="220" w:after="100" w:afterAutospacing="1"/>
      <w:jc w:val="center"/>
    </w:pPr>
    <w:rPr>
      <w:b/>
      <w:bCs/>
      <w:caps/>
      <w:spacing w:val="30"/>
    </w:rPr>
  </w:style>
  <w:style w:type="paragraph" w:customStyle="1" w:styleId="oddieltitleadd">
    <w:name w:val="oddieltitleadd"/>
    <w:basedOn w:val="Normal"/>
    <w:uiPriority w:val="99"/>
    <w:rsid w:val="00FE4754"/>
    <w:pPr>
      <w:spacing w:before="220" w:after="100" w:afterAutospacing="1"/>
      <w:jc w:val="center"/>
    </w:pPr>
    <w:rPr>
      <w:b/>
      <w:bCs/>
      <w:caps/>
    </w:rPr>
  </w:style>
  <w:style w:type="paragraph" w:customStyle="1" w:styleId="paragraftitleadd">
    <w:name w:val="paragraftitleadd"/>
    <w:basedOn w:val="Normal"/>
    <w:uiPriority w:val="99"/>
    <w:rsid w:val="00FE4754"/>
    <w:pPr>
      <w:spacing w:before="220" w:after="100" w:afterAutospacing="1"/>
      <w:jc w:val="center"/>
    </w:pPr>
    <w:rPr>
      <w:spacing w:val="30"/>
    </w:rPr>
  </w:style>
  <w:style w:type="paragraph" w:customStyle="1" w:styleId="paragrafnumberadd">
    <w:name w:val="paragrafnumberadd"/>
    <w:basedOn w:val="Normal"/>
    <w:uiPriority w:val="99"/>
    <w:rsid w:val="00FE4754"/>
    <w:pPr>
      <w:spacing w:before="220" w:after="100" w:afterAutospacing="1"/>
      <w:jc w:val="center"/>
    </w:pPr>
  </w:style>
  <w:style w:type="paragraph" w:customStyle="1" w:styleId="paragrafsubtitleadd">
    <w:name w:val="paragrafsubtitleadd"/>
    <w:basedOn w:val="Normal"/>
    <w:uiPriority w:val="99"/>
    <w:rsid w:val="00FE4754"/>
    <w:pPr>
      <w:spacing w:before="100" w:beforeAutospacing="1" w:after="100" w:afterAutospacing="1"/>
      <w:jc w:val="center"/>
    </w:pPr>
  </w:style>
  <w:style w:type="paragraph" w:customStyle="1" w:styleId="paragraftextadd">
    <w:name w:val="paragraftextadd"/>
    <w:basedOn w:val="Normal"/>
    <w:uiPriority w:val="99"/>
    <w:rsid w:val="00FE4754"/>
    <w:pPr>
      <w:spacing w:before="220" w:after="100" w:afterAutospacing="1"/>
      <w:ind w:firstLine="400"/>
      <w:jc w:val="both"/>
    </w:pPr>
  </w:style>
  <w:style w:type="paragraph" w:customStyle="1" w:styleId="odsekadd">
    <w:name w:val="odsekadd"/>
    <w:basedOn w:val="Normal"/>
    <w:uiPriority w:val="99"/>
    <w:rsid w:val="00FE4754"/>
    <w:pPr>
      <w:spacing w:before="220" w:after="100" w:afterAutospacing="1"/>
      <w:ind w:firstLine="400"/>
      <w:jc w:val="both"/>
    </w:pPr>
  </w:style>
  <w:style w:type="paragraph" w:customStyle="1" w:styleId="pismenoadd">
    <w:name w:val="pismenoadd"/>
    <w:basedOn w:val="Normal"/>
    <w:uiPriority w:val="99"/>
    <w:rsid w:val="00FE4754"/>
    <w:pPr>
      <w:spacing w:before="220" w:after="100" w:afterAutospacing="1"/>
      <w:jc w:val="both"/>
    </w:pPr>
  </w:style>
  <w:style w:type="paragraph" w:customStyle="1" w:styleId="bodadd">
    <w:name w:val="bodadd"/>
    <w:basedOn w:val="Normal"/>
    <w:uiPriority w:val="99"/>
    <w:rsid w:val="00FE4754"/>
    <w:pPr>
      <w:spacing w:before="220" w:after="100" w:afterAutospacing="1"/>
      <w:jc w:val="both"/>
    </w:pPr>
  </w:style>
  <w:style w:type="paragraph" w:customStyle="1" w:styleId="textannexnumberadd">
    <w:name w:val="textannexnumberadd"/>
    <w:basedOn w:val="Normal"/>
    <w:uiPriority w:val="99"/>
    <w:rsid w:val="00FE4754"/>
    <w:pPr>
      <w:spacing w:before="220" w:after="100" w:afterAutospacing="1"/>
      <w:jc w:val="right"/>
    </w:pPr>
  </w:style>
  <w:style w:type="paragraph" w:customStyle="1" w:styleId="textannexdocumentnumberadd">
    <w:name w:val="textannexdocumentnumberadd"/>
    <w:basedOn w:val="Normal"/>
    <w:uiPriority w:val="99"/>
    <w:rsid w:val="00FE4754"/>
    <w:pPr>
      <w:spacing w:before="100" w:beforeAutospacing="1" w:after="100" w:afterAutospacing="1"/>
      <w:jc w:val="right"/>
    </w:pPr>
  </w:style>
  <w:style w:type="paragraph" w:customStyle="1" w:styleId="textannextextadd">
    <w:name w:val="textannextextadd"/>
    <w:basedOn w:val="Normal"/>
    <w:uiPriority w:val="99"/>
    <w:rsid w:val="00FE4754"/>
    <w:pPr>
      <w:spacing w:before="220" w:after="100" w:afterAutospacing="1"/>
      <w:jc w:val="both"/>
    </w:pPr>
  </w:style>
  <w:style w:type="paragraph" w:customStyle="1" w:styleId="textannextitleadd">
    <w:name w:val="textannextitleadd"/>
    <w:basedOn w:val="Normal"/>
    <w:uiPriority w:val="99"/>
    <w:rsid w:val="00FE4754"/>
    <w:pPr>
      <w:spacing w:before="220" w:after="100" w:afterAutospacing="1"/>
      <w:jc w:val="center"/>
    </w:pPr>
  </w:style>
  <w:style w:type="paragraph" w:customStyle="1" w:styleId="textannexsub1numberadd">
    <w:name w:val="textannex_sub1numberadd"/>
    <w:basedOn w:val="Normal"/>
    <w:uiPriority w:val="99"/>
    <w:rsid w:val="00FE4754"/>
    <w:pPr>
      <w:spacing w:before="220" w:after="100" w:afterAutospacing="1"/>
      <w:ind w:firstLine="400"/>
      <w:jc w:val="both"/>
    </w:pPr>
    <w:rPr>
      <w:b/>
      <w:bCs/>
    </w:rPr>
  </w:style>
  <w:style w:type="paragraph" w:customStyle="1" w:styleId="textannexsub1textadd">
    <w:name w:val="textannex_sub1textadd"/>
    <w:basedOn w:val="Normal"/>
    <w:uiPriority w:val="99"/>
    <w:rsid w:val="00FE4754"/>
    <w:pPr>
      <w:spacing w:before="220" w:after="100" w:afterAutospacing="1"/>
      <w:jc w:val="both"/>
    </w:pPr>
  </w:style>
  <w:style w:type="paragraph" w:customStyle="1" w:styleId="textannexsub2numberadd">
    <w:name w:val="textannex_sub2numberadd"/>
    <w:basedOn w:val="Normal"/>
    <w:uiPriority w:val="99"/>
    <w:rsid w:val="00FE4754"/>
    <w:pPr>
      <w:spacing w:before="220" w:after="100" w:afterAutospacing="1"/>
      <w:ind w:firstLine="400"/>
      <w:jc w:val="both"/>
    </w:pPr>
    <w:rPr>
      <w:b/>
      <w:bCs/>
    </w:rPr>
  </w:style>
  <w:style w:type="paragraph" w:customStyle="1" w:styleId="textannexsub2textadd">
    <w:name w:val="textannex_sub2textadd"/>
    <w:basedOn w:val="Normal"/>
    <w:uiPriority w:val="99"/>
    <w:rsid w:val="00FE4754"/>
    <w:pPr>
      <w:spacing w:before="220" w:after="100" w:afterAutospacing="1"/>
      <w:jc w:val="both"/>
    </w:pPr>
  </w:style>
  <w:style w:type="paragraph" w:customStyle="1" w:styleId="textannexsub3numberadd">
    <w:name w:val="textannex_sub3numberadd"/>
    <w:basedOn w:val="Normal"/>
    <w:uiPriority w:val="99"/>
    <w:rsid w:val="00FE4754"/>
    <w:pPr>
      <w:spacing w:before="220" w:after="100" w:afterAutospacing="1"/>
      <w:ind w:firstLine="400"/>
      <w:jc w:val="both"/>
    </w:pPr>
    <w:rPr>
      <w:b/>
      <w:bCs/>
    </w:rPr>
  </w:style>
  <w:style w:type="paragraph" w:customStyle="1" w:styleId="textannexsub3textadd">
    <w:name w:val="textannex_sub3textadd"/>
    <w:basedOn w:val="Normal"/>
    <w:uiPriority w:val="99"/>
    <w:rsid w:val="00FE4754"/>
    <w:pPr>
      <w:spacing w:before="220" w:after="100" w:afterAutospacing="1"/>
      <w:jc w:val="both"/>
    </w:pPr>
  </w:style>
  <w:style w:type="paragraph" w:customStyle="1" w:styleId="footnotenumberadd">
    <w:name w:val="footnotenumberadd"/>
    <w:basedOn w:val="Normal"/>
    <w:uiPriority w:val="99"/>
    <w:rsid w:val="00FE4754"/>
    <w:pPr>
      <w:spacing w:before="100" w:beforeAutospacing="1" w:after="100" w:afterAutospacing="1"/>
      <w:jc w:val="left"/>
      <w:textAlignment w:val="top"/>
    </w:pPr>
    <w:rPr>
      <w:sz w:val="16"/>
      <w:szCs w:val="16"/>
    </w:rPr>
  </w:style>
  <w:style w:type="paragraph" w:customStyle="1" w:styleId="footnotebracketadd">
    <w:name w:val="footnotebracketadd"/>
    <w:basedOn w:val="Normal"/>
    <w:uiPriority w:val="99"/>
    <w:rsid w:val="00FE4754"/>
    <w:pPr>
      <w:spacing w:before="100" w:beforeAutospacing="1" w:after="100" w:afterAutospacing="1"/>
      <w:jc w:val="left"/>
    </w:pPr>
    <w:rPr>
      <w:sz w:val="20"/>
      <w:szCs w:val="20"/>
    </w:rPr>
  </w:style>
  <w:style w:type="paragraph" w:customStyle="1" w:styleId="footnotetextadd">
    <w:name w:val="footnotetextadd"/>
    <w:basedOn w:val="Normal"/>
    <w:uiPriority w:val="99"/>
    <w:rsid w:val="00FE4754"/>
    <w:pPr>
      <w:spacing w:before="100" w:beforeAutospacing="1" w:after="100" w:afterAutospacing="1"/>
      <w:jc w:val="both"/>
    </w:pPr>
    <w:rPr>
      <w:sz w:val="20"/>
      <w:szCs w:val="20"/>
    </w:rPr>
  </w:style>
  <w:style w:type="paragraph" w:customStyle="1" w:styleId="clanoknumber">
    <w:name w:val="clanoknumber"/>
    <w:basedOn w:val="Normal"/>
    <w:uiPriority w:val="99"/>
    <w:rsid w:val="00FE4754"/>
    <w:pPr>
      <w:spacing w:before="440" w:after="100" w:afterAutospacing="1"/>
      <w:jc w:val="center"/>
    </w:pPr>
  </w:style>
  <w:style w:type="paragraph" w:customStyle="1" w:styleId="clanoktitle">
    <w:name w:val="clanoktitle"/>
    <w:basedOn w:val="Normal"/>
    <w:uiPriority w:val="99"/>
    <w:rsid w:val="00FE4754"/>
    <w:pPr>
      <w:spacing w:before="220" w:after="100" w:afterAutospacing="1"/>
      <w:jc w:val="center"/>
    </w:pPr>
  </w:style>
  <w:style w:type="paragraph" w:customStyle="1" w:styleId="clanoktitleupdate">
    <w:name w:val="clanoktitleupdate"/>
    <w:basedOn w:val="Normal"/>
    <w:uiPriority w:val="99"/>
    <w:rsid w:val="00FE4754"/>
    <w:pPr>
      <w:spacing w:before="440" w:after="100" w:afterAutospacing="1"/>
      <w:jc w:val="center"/>
    </w:pPr>
  </w:style>
  <w:style w:type="paragraph" w:customStyle="1" w:styleId="clanokustavatitle">
    <w:name w:val="clanokustavatitle"/>
    <w:basedOn w:val="Normal"/>
    <w:uiPriority w:val="99"/>
    <w:rsid w:val="00FE4754"/>
    <w:pPr>
      <w:spacing w:before="220" w:after="100" w:afterAutospacing="1"/>
      <w:jc w:val="center"/>
    </w:pPr>
    <w:rPr>
      <w:spacing w:val="30"/>
    </w:rPr>
  </w:style>
  <w:style w:type="paragraph" w:customStyle="1" w:styleId="clanokustavanumber">
    <w:name w:val="clanokustavanumber"/>
    <w:basedOn w:val="Normal"/>
    <w:uiPriority w:val="99"/>
    <w:rsid w:val="00FE4754"/>
    <w:pPr>
      <w:spacing w:before="220" w:after="100" w:afterAutospacing="1"/>
      <w:jc w:val="center"/>
    </w:pPr>
  </w:style>
  <w:style w:type="paragraph" w:customStyle="1" w:styleId="clanokustavasubtitle">
    <w:name w:val="clanokustavasubtitle"/>
    <w:basedOn w:val="Normal"/>
    <w:uiPriority w:val="99"/>
    <w:rsid w:val="00FE4754"/>
    <w:pPr>
      <w:spacing w:before="100" w:beforeAutospacing="1" w:after="100" w:afterAutospacing="1"/>
      <w:jc w:val="center"/>
    </w:pPr>
  </w:style>
  <w:style w:type="paragraph" w:customStyle="1" w:styleId="clanokustavatext">
    <w:name w:val="clanokustavatext"/>
    <w:basedOn w:val="Normal"/>
    <w:uiPriority w:val="99"/>
    <w:rsid w:val="00FE4754"/>
    <w:pPr>
      <w:spacing w:before="220" w:after="100" w:afterAutospacing="1"/>
      <w:ind w:firstLine="400"/>
      <w:jc w:val="both"/>
    </w:pPr>
  </w:style>
  <w:style w:type="paragraph" w:customStyle="1" w:styleId="clanokustavasubtitle001">
    <w:name w:val="clanokustavasubtitle001"/>
    <w:basedOn w:val="Normal"/>
    <w:uiPriority w:val="99"/>
    <w:rsid w:val="00FE4754"/>
    <w:pPr>
      <w:spacing w:before="220" w:after="100" w:afterAutospacing="1"/>
      <w:jc w:val="center"/>
    </w:pPr>
  </w:style>
  <w:style w:type="paragraph" w:customStyle="1" w:styleId="castnumber">
    <w:name w:val="castnumber"/>
    <w:basedOn w:val="Normal"/>
    <w:uiPriority w:val="99"/>
    <w:rsid w:val="00FE4754"/>
    <w:pPr>
      <w:spacing w:before="440" w:after="100" w:afterAutospacing="1"/>
      <w:jc w:val="center"/>
    </w:pPr>
    <w:rPr>
      <w:b/>
      <w:bCs/>
      <w:caps/>
      <w:spacing w:val="30"/>
    </w:rPr>
  </w:style>
  <w:style w:type="paragraph" w:customStyle="1" w:styleId="casttitle">
    <w:name w:val="casttitle"/>
    <w:basedOn w:val="Normal"/>
    <w:uiPriority w:val="99"/>
    <w:rsid w:val="00FE4754"/>
    <w:pPr>
      <w:spacing w:before="220" w:after="100" w:afterAutospacing="1"/>
      <w:jc w:val="center"/>
    </w:pPr>
    <w:rPr>
      <w:b/>
      <w:bCs/>
      <w:caps/>
    </w:rPr>
  </w:style>
  <w:style w:type="paragraph" w:customStyle="1" w:styleId="casttitleupdate">
    <w:name w:val="casttitleupdate"/>
    <w:basedOn w:val="Normal"/>
    <w:uiPriority w:val="99"/>
    <w:rsid w:val="00FE4754"/>
    <w:pPr>
      <w:spacing w:before="440" w:after="100" w:afterAutospacing="1"/>
      <w:jc w:val="center"/>
    </w:pPr>
    <w:rPr>
      <w:b/>
      <w:bCs/>
      <w:caps/>
    </w:rPr>
  </w:style>
  <w:style w:type="paragraph" w:customStyle="1" w:styleId="hlavanumber">
    <w:name w:val="hlavanumber"/>
    <w:basedOn w:val="Normal"/>
    <w:uiPriority w:val="99"/>
    <w:rsid w:val="00FE4754"/>
    <w:pPr>
      <w:spacing w:before="440" w:after="100" w:afterAutospacing="1"/>
      <w:jc w:val="center"/>
    </w:pPr>
    <w:rPr>
      <w:caps/>
      <w:spacing w:val="30"/>
    </w:rPr>
  </w:style>
  <w:style w:type="paragraph" w:customStyle="1" w:styleId="hlavatitle">
    <w:name w:val="hlavatitle"/>
    <w:basedOn w:val="Normal"/>
    <w:uiPriority w:val="99"/>
    <w:rsid w:val="00FE4754"/>
    <w:pPr>
      <w:spacing w:before="220" w:after="100" w:afterAutospacing="1"/>
      <w:jc w:val="center"/>
    </w:pPr>
  </w:style>
  <w:style w:type="paragraph" w:customStyle="1" w:styleId="hlavatitleupdate">
    <w:name w:val="hlavatitleupdate"/>
    <w:basedOn w:val="Normal"/>
    <w:uiPriority w:val="99"/>
    <w:rsid w:val="00FE4754"/>
    <w:pPr>
      <w:spacing w:before="440" w:after="100" w:afterAutospacing="1"/>
      <w:jc w:val="center"/>
    </w:pPr>
  </w:style>
  <w:style w:type="paragraph" w:customStyle="1" w:styleId="dielnumber">
    <w:name w:val="dielnumber"/>
    <w:basedOn w:val="Normal"/>
    <w:uiPriority w:val="99"/>
    <w:rsid w:val="00FE4754"/>
    <w:pPr>
      <w:spacing w:before="440" w:after="100" w:afterAutospacing="1"/>
      <w:jc w:val="center"/>
    </w:pPr>
    <w:rPr>
      <w:b/>
      <w:bCs/>
      <w:spacing w:val="30"/>
    </w:rPr>
  </w:style>
  <w:style w:type="paragraph" w:customStyle="1" w:styleId="dieltitle">
    <w:name w:val="dieltitle"/>
    <w:basedOn w:val="Normal"/>
    <w:uiPriority w:val="99"/>
    <w:rsid w:val="00FE4754"/>
    <w:pPr>
      <w:spacing w:before="220" w:after="100" w:afterAutospacing="1"/>
      <w:jc w:val="center"/>
    </w:pPr>
    <w:rPr>
      <w:b/>
      <w:bCs/>
    </w:rPr>
  </w:style>
  <w:style w:type="paragraph" w:customStyle="1" w:styleId="dieltitleupdate">
    <w:name w:val="dieltitleupdate"/>
    <w:basedOn w:val="Normal"/>
    <w:uiPriority w:val="99"/>
    <w:rsid w:val="00FE4754"/>
    <w:pPr>
      <w:spacing w:before="440" w:after="100" w:afterAutospacing="1"/>
      <w:jc w:val="center"/>
    </w:pPr>
    <w:rPr>
      <w:b/>
      <w:bCs/>
    </w:rPr>
  </w:style>
  <w:style w:type="paragraph" w:customStyle="1" w:styleId="oddielnumber">
    <w:name w:val="oddielnumber"/>
    <w:basedOn w:val="Normal"/>
    <w:uiPriority w:val="99"/>
    <w:rsid w:val="00FE4754"/>
    <w:pPr>
      <w:spacing w:before="440" w:after="100" w:afterAutospacing="1"/>
      <w:jc w:val="center"/>
    </w:pPr>
    <w:rPr>
      <w:b/>
      <w:bCs/>
      <w:caps/>
      <w:spacing w:val="30"/>
    </w:rPr>
  </w:style>
  <w:style w:type="paragraph" w:customStyle="1" w:styleId="oddieltitle">
    <w:name w:val="oddieltitle"/>
    <w:basedOn w:val="Normal"/>
    <w:uiPriority w:val="99"/>
    <w:rsid w:val="00FE4754"/>
    <w:pPr>
      <w:spacing w:before="220" w:after="100" w:afterAutospacing="1"/>
      <w:jc w:val="center"/>
    </w:pPr>
    <w:rPr>
      <w:b/>
      <w:bCs/>
      <w:caps/>
    </w:rPr>
  </w:style>
  <w:style w:type="paragraph" w:customStyle="1" w:styleId="oddieltitleupdate">
    <w:name w:val="oddieltitleupdate"/>
    <w:basedOn w:val="Normal"/>
    <w:uiPriority w:val="99"/>
    <w:rsid w:val="00FE4754"/>
    <w:pPr>
      <w:spacing w:before="440" w:after="100" w:afterAutospacing="1"/>
      <w:jc w:val="center"/>
    </w:pPr>
    <w:rPr>
      <w:b/>
      <w:bCs/>
      <w:caps/>
    </w:rPr>
  </w:style>
  <w:style w:type="paragraph" w:customStyle="1" w:styleId="paragraftitle">
    <w:name w:val="paragraftitle"/>
    <w:basedOn w:val="Normal"/>
    <w:uiPriority w:val="99"/>
    <w:rsid w:val="00FE4754"/>
    <w:pPr>
      <w:spacing w:before="220" w:after="100" w:afterAutospacing="1"/>
      <w:jc w:val="center"/>
    </w:pPr>
    <w:rPr>
      <w:spacing w:val="30"/>
    </w:rPr>
  </w:style>
  <w:style w:type="paragraph" w:customStyle="1" w:styleId="paragrafnumber">
    <w:name w:val="paragrafnumber"/>
    <w:basedOn w:val="Normal"/>
    <w:uiPriority w:val="99"/>
    <w:rsid w:val="00FE4754"/>
    <w:pPr>
      <w:spacing w:before="220" w:after="100" w:afterAutospacing="1"/>
      <w:jc w:val="center"/>
    </w:pPr>
  </w:style>
  <w:style w:type="paragraph" w:customStyle="1" w:styleId="paragrafsubtitle">
    <w:name w:val="paragrafsubtitle"/>
    <w:basedOn w:val="Normal"/>
    <w:uiPriority w:val="99"/>
    <w:rsid w:val="00FE4754"/>
    <w:pPr>
      <w:spacing w:before="100" w:beforeAutospacing="1" w:after="100" w:afterAutospacing="1"/>
      <w:jc w:val="center"/>
    </w:pPr>
  </w:style>
  <w:style w:type="paragraph" w:customStyle="1" w:styleId="paragraftext">
    <w:name w:val="paragraftext"/>
    <w:basedOn w:val="Normal"/>
    <w:uiPriority w:val="99"/>
    <w:rsid w:val="00FE4754"/>
    <w:pPr>
      <w:spacing w:before="220" w:after="100" w:afterAutospacing="1"/>
      <w:ind w:firstLine="400"/>
      <w:jc w:val="both"/>
    </w:pPr>
  </w:style>
  <w:style w:type="paragraph" w:customStyle="1" w:styleId="paragrafsubtitle001">
    <w:name w:val="paragrafsubtitle001"/>
    <w:basedOn w:val="Normal"/>
    <w:uiPriority w:val="99"/>
    <w:rsid w:val="00FE4754"/>
    <w:pPr>
      <w:spacing w:before="220" w:after="100" w:afterAutospacing="1"/>
      <w:jc w:val="center"/>
    </w:pPr>
  </w:style>
  <w:style w:type="paragraph" w:customStyle="1" w:styleId="odsek">
    <w:name w:val="odsek"/>
    <w:basedOn w:val="Normal"/>
    <w:uiPriority w:val="99"/>
    <w:rsid w:val="00FE4754"/>
    <w:pPr>
      <w:spacing w:before="220" w:after="100" w:afterAutospacing="1"/>
      <w:ind w:firstLine="400"/>
      <w:jc w:val="both"/>
    </w:pPr>
  </w:style>
  <w:style w:type="paragraph" w:customStyle="1" w:styleId="pismeno">
    <w:name w:val="pismeno"/>
    <w:basedOn w:val="Normal"/>
    <w:uiPriority w:val="99"/>
    <w:rsid w:val="00FE4754"/>
    <w:pPr>
      <w:spacing w:before="100" w:beforeAutospacing="1" w:after="100" w:afterAutospacing="1"/>
      <w:jc w:val="both"/>
    </w:pPr>
  </w:style>
  <w:style w:type="paragraph" w:customStyle="1" w:styleId="bod">
    <w:name w:val="bod"/>
    <w:basedOn w:val="Normal"/>
    <w:uiPriority w:val="99"/>
    <w:rsid w:val="00FE4754"/>
    <w:pPr>
      <w:spacing w:before="100" w:beforeAutospacing="1" w:after="100" w:afterAutospacing="1"/>
      <w:ind w:left="400"/>
      <w:jc w:val="both"/>
    </w:pPr>
  </w:style>
  <w:style w:type="paragraph" w:customStyle="1" w:styleId="textannexnumber">
    <w:name w:val="textannexnumber"/>
    <w:basedOn w:val="Normal"/>
    <w:uiPriority w:val="99"/>
    <w:rsid w:val="00FE4754"/>
    <w:pPr>
      <w:spacing w:before="220" w:after="100" w:afterAutospacing="1"/>
      <w:jc w:val="right"/>
    </w:pPr>
  </w:style>
  <w:style w:type="paragraph" w:customStyle="1" w:styleId="textannexdocumentnumber">
    <w:name w:val="textannexdocumentnumber"/>
    <w:basedOn w:val="Normal"/>
    <w:uiPriority w:val="99"/>
    <w:rsid w:val="00FE4754"/>
    <w:pPr>
      <w:spacing w:before="100" w:beforeAutospacing="1" w:after="100" w:afterAutospacing="1"/>
      <w:jc w:val="right"/>
    </w:pPr>
  </w:style>
  <w:style w:type="paragraph" w:customStyle="1" w:styleId="textannextext">
    <w:name w:val="textannextext"/>
    <w:basedOn w:val="Normal"/>
    <w:uiPriority w:val="99"/>
    <w:rsid w:val="00FE4754"/>
    <w:pPr>
      <w:spacing w:before="220" w:after="100" w:afterAutospacing="1"/>
      <w:jc w:val="both"/>
    </w:pPr>
  </w:style>
  <w:style w:type="paragraph" w:customStyle="1" w:styleId="textannextitle">
    <w:name w:val="textannextitle"/>
    <w:basedOn w:val="Normal"/>
    <w:uiPriority w:val="99"/>
    <w:rsid w:val="00FE4754"/>
    <w:pPr>
      <w:spacing w:before="220" w:after="100" w:afterAutospacing="1"/>
      <w:jc w:val="center"/>
    </w:pPr>
  </w:style>
  <w:style w:type="paragraph" w:customStyle="1" w:styleId="textannexsub1number">
    <w:name w:val="textannex_sub1number"/>
    <w:basedOn w:val="Normal"/>
    <w:uiPriority w:val="99"/>
    <w:rsid w:val="00FE4754"/>
    <w:pPr>
      <w:spacing w:before="220" w:after="100" w:afterAutospacing="1"/>
      <w:ind w:firstLine="400"/>
      <w:jc w:val="both"/>
    </w:pPr>
    <w:rPr>
      <w:b/>
      <w:bCs/>
    </w:rPr>
  </w:style>
  <w:style w:type="paragraph" w:customStyle="1" w:styleId="textannexsub1text">
    <w:name w:val="textannex_sub1text"/>
    <w:basedOn w:val="Normal"/>
    <w:uiPriority w:val="99"/>
    <w:rsid w:val="00FE4754"/>
    <w:pPr>
      <w:spacing w:before="220" w:after="100" w:afterAutospacing="1"/>
      <w:jc w:val="both"/>
    </w:pPr>
  </w:style>
  <w:style w:type="paragraph" w:customStyle="1" w:styleId="footnotegroup">
    <w:name w:val="footnotegroup"/>
    <w:basedOn w:val="Normal"/>
    <w:uiPriority w:val="99"/>
    <w:rsid w:val="00FE4754"/>
    <w:pPr>
      <w:spacing w:before="220" w:after="100" w:afterAutospacing="1"/>
      <w:jc w:val="left"/>
    </w:pPr>
  </w:style>
  <w:style w:type="paragraph" w:customStyle="1" w:styleId="footnote">
    <w:name w:val="footnote"/>
    <w:basedOn w:val="Normal"/>
    <w:uiPriority w:val="99"/>
    <w:rsid w:val="00FE4754"/>
    <w:pPr>
      <w:spacing w:before="100" w:beforeAutospacing="1" w:after="100" w:afterAutospacing="1"/>
      <w:jc w:val="left"/>
    </w:pPr>
    <w:rPr>
      <w:sz w:val="20"/>
      <w:szCs w:val="20"/>
    </w:rPr>
  </w:style>
  <w:style w:type="paragraph" w:customStyle="1" w:styleId="footnotenumber">
    <w:name w:val="footnotenumber"/>
    <w:basedOn w:val="Normal"/>
    <w:uiPriority w:val="99"/>
    <w:rsid w:val="00FE4754"/>
    <w:pPr>
      <w:spacing w:before="100" w:beforeAutospacing="1" w:after="100" w:afterAutospacing="1"/>
      <w:jc w:val="left"/>
      <w:textAlignment w:val="top"/>
    </w:pPr>
    <w:rPr>
      <w:sz w:val="16"/>
      <w:szCs w:val="16"/>
    </w:rPr>
  </w:style>
  <w:style w:type="paragraph" w:customStyle="1" w:styleId="footnotebracket">
    <w:name w:val="footnotebracket"/>
    <w:basedOn w:val="Normal"/>
    <w:uiPriority w:val="99"/>
    <w:rsid w:val="00FE4754"/>
    <w:pPr>
      <w:spacing w:before="100" w:beforeAutospacing="1" w:after="100" w:afterAutospacing="1"/>
      <w:jc w:val="left"/>
    </w:pPr>
    <w:rPr>
      <w:sz w:val="20"/>
      <w:szCs w:val="20"/>
    </w:rPr>
  </w:style>
  <w:style w:type="paragraph" w:customStyle="1" w:styleId="footnotetext">
    <w:name w:val="footnotetext"/>
    <w:basedOn w:val="Normal"/>
    <w:uiPriority w:val="99"/>
    <w:rsid w:val="00FE4754"/>
    <w:pPr>
      <w:spacing w:before="100" w:beforeAutospacing="1" w:after="100" w:afterAutospacing="1"/>
      <w:jc w:val="both"/>
    </w:pPr>
    <w:rPr>
      <w:sz w:val="20"/>
      <w:szCs w:val="20"/>
    </w:rPr>
  </w:style>
  <w:style w:type="paragraph" w:customStyle="1" w:styleId="footnotenumberupdate">
    <w:name w:val="footnotenumberupdate"/>
    <w:basedOn w:val="Normal"/>
    <w:uiPriority w:val="99"/>
    <w:rsid w:val="00FE4754"/>
    <w:pPr>
      <w:spacing w:before="100" w:beforeAutospacing="1" w:after="100" w:afterAutospacing="1"/>
      <w:jc w:val="left"/>
      <w:textAlignment w:val="top"/>
    </w:pPr>
    <w:rPr>
      <w:sz w:val="16"/>
      <w:szCs w:val="16"/>
    </w:rPr>
  </w:style>
  <w:style w:type="paragraph" w:customStyle="1" w:styleId="footnotebracketupdate">
    <w:name w:val="footnotebracketupdate"/>
    <w:basedOn w:val="Normal"/>
    <w:uiPriority w:val="99"/>
    <w:rsid w:val="00FE4754"/>
    <w:pPr>
      <w:spacing w:before="100" w:beforeAutospacing="1" w:after="100" w:afterAutospacing="1"/>
      <w:jc w:val="left"/>
    </w:pPr>
    <w:rPr>
      <w:sz w:val="20"/>
      <w:szCs w:val="20"/>
    </w:rPr>
  </w:style>
  <w:style w:type="paragraph" w:customStyle="1" w:styleId="footnotetextupdate">
    <w:name w:val="footnotetextupdate"/>
    <w:basedOn w:val="Normal"/>
    <w:uiPriority w:val="99"/>
    <w:rsid w:val="00FE4754"/>
    <w:pPr>
      <w:spacing w:before="100" w:beforeAutospacing="1" w:after="100" w:afterAutospacing="1"/>
      <w:jc w:val="both"/>
    </w:pPr>
    <w:rPr>
      <w:sz w:val="20"/>
      <w:szCs w:val="20"/>
    </w:rPr>
  </w:style>
  <w:style w:type="paragraph" w:customStyle="1" w:styleId="openingquote">
    <w:name w:val="openingquote"/>
    <w:basedOn w:val="Normal"/>
    <w:uiPriority w:val="99"/>
    <w:rsid w:val="00FE4754"/>
    <w:pPr>
      <w:spacing w:before="100" w:beforeAutospacing="1" w:after="100" w:afterAutospacing="1"/>
      <w:jc w:val="left"/>
    </w:pPr>
  </w:style>
  <w:style w:type="paragraph" w:customStyle="1" w:styleId="closingquote">
    <w:name w:val="closingquote"/>
    <w:basedOn w:val="Normal"/>
    <w:uiPriority w:val="99"/>
    <w:rsid w:val="00FE4754"/>
    <w:pPr>
      <w:spacing w:before="100" w:beforeAutospacing="1" w:after="100" w:afterAutospacing="1"/>
      <w:jc w:val="left"/>
    </w:pPr>
  </w:style>
  <w:style w:type="paragraph" w:customStyle="1" w:styleId="novelanumber">
    <w:name w:val="novelanumber"/>
    <w:basedOn w:val="Normal"/>
    <w:uiPriority w:val="99"/>
    <w:rsid w:val="00FE4754"/>
    <w:pPr>
      <w:spacing w:before="240" w:after="100" w:afterAutospacing="1"/>
      <w:jc w:val="center"/>
    </w:pPr>
    <w:rPr>
      <w:b/>
      <w:bCs/>
    </w:rPr>
  </w:style>
  <w:style w:type="paragraph" w:customStyle="1" w:styleId="novelaclanokinumber">
    <w:name w:val="novelaclanokinumber"/>
    <w:basedOn w:val="Normal"/>
    <w:uiPriority w:val="99"/>
    <w:rsid w:val="00FE4754"/>
    <w:pPr>
      <w:spacing w:before="220" w:after="100" w:afterAutospacing="1"/>
      <w:jc w:val="center"/>
    </w:pPr>
    <w:rPr>
      <w:b/>
      <w:bCs/>
    </w:rPr>
  </w:style>
  <w:style w:type="paragraph" w:customStyle="1" w:styleId="novelaclanokitext">
    <w:name w:val="novelaclanokitext"/>
    <w:basedOn w:val="Normal"/>
    <w:uiPriority w:val="99"/>
    <w:rsid w:val="00FE4754"/>
    <w:pPr>
      <w:spacing w:before="220" w:after="100" w:afterAutospacing="1"/>
      <w:ind w:firstLine="400"/>
      <w:jc w:val="both"/>
    </w:pPr>
  </w:style>
  <w:style w:type="paragraph" w:customStyle="1" w:styleId="novelaeffectiveexceptiontext">
    <w:name w:val="novelaeffectiveexceptiontext"/>
    <w:basedOn w:val="Normal"/>
    <w:uiPriority w:val="99"/>
    <w:rsid w:val="00FE4754"/>
    <w:pPr>
      <w:spacing w:before="220" w:after="100" w:afterAutospacing="1"/>
      <w:ind w:firstLine="400"/>
      <w:jc w:val="both"/>
    </w:pPr>
  </w:style>
  <w:style w:type="paragraph" w:customStyle="1" w:styleId="novelabodmargintop">
    <w:name w:val="novelabodmargintop"/>
    <w:basedOn w:val="Normal"/>
    <w:uiPriority w:val="99"/>
    <w:rsid w:val="00FE4754"/>
    <w:pPr>
      <w:spacing w:before="220" w:after="100" w:afterAutospacing="1"/>
      <w:jc w:val="left"/>
    </w:pPr>
  </w:style>
  <w:style w:type="paragraph" w:customStyle="1" w:styleId="novelabod">
    <w:name w:val="novelabod"/>
    <w:basedOn w:val="Normal"/>
    <w:uiPriority w:val="99"/>
    <w:rsid w:val="00FE4754"/>
    <w:pPr>
      <w:spacing w:before="220" w:after="100" w:afterAutospacing="1"/>
      <w:jc w:val="both"/>
    </w:pPr>
  </w:style>
  <w:style w:type="paragraph" w:customStyle="1" w:styleId="novelabodnumber">
    <w:name w:val="novelabodnumber"/>
    <w:basedOn w:val="Normal"/>
    <w:uiPriority w:val="99"/>
    <w:rsid w:val="00FE4754"/>
    <w:pPr>
      <w:spacing w:before="220" w:after="100" w:afterAutospacing="1"/>
      <w:jc w:val="left"/>
    </w:pPr>
    <w:rPr>
      <w:b/>
      <w:bCs/>
    </w:rPr>
  </w:style>
  <w:style w:type="paragraph" w:customStyle="1" w:styleId="novelachangeheader">
    <w:name w:val="novelachangeheader"/>
    <w:basedOn w:val="Normal"/>
    <w:uiPriority w:val="99"/>
    <w:rsid w:val="00FE4754"/>
    <w:pPr>
      <w:spacing w:before="220" w:after="100" w:afterAutospacing="1"/>
      <w:jc w:val="both"/>
    </w:pPr>
  </w:style>
  <w:style w:type="paragraph" w:customStyle="1" w:styleId="novelachangefooter">
    <w:name w:val="novelachangefooter"/>
    <w:basedOn w:val="Normal"/>
    <w:uiPriority w:val="99"/>
    <w:rsid w:val="00FE4754"/>
    <w:pPr>
      <w:spacing w:before="220" w:after="100" w:afterAutospacing="1"/>
      <w:jc w:val="left"/>
    </w:pPr>
  </w:style>
  <w:style w:type="paragraph" w:customStyle="1" w:styleId="novelaodsek">
    <w:name w:val="novelaodsek"/>
    <w:basedOn w:val="Normal"/>
    <w:uiPriority w:val="99"/>
    <w:rsid w:val="00FE4754"/>
    <w:pPr>
      <w:spacing w:before="220" w:after="100" w:afterAutospacing="1"/>
      <w:jc w:val="both"/>
    </w:pPr>
  </w:style>
  <w:style w:type="paragraph" w:customStyle="1" w:styleId="novelapismeno">
    <w:name w:val="novelapismeno"/>
    <w:basedOn w:val="Normal"/>
    <w:uiPriority w:val="99"/>
    <w:rsid w:val="00FE4754"/>
    <w:pPr>
      <w:spacing w:before="220" w:after="100" w:afterAutospacing="1"/>
      <w:jc w:val="both"/>
    </w:pPr>
  </w:style>
  <w:style w:type="paragraph" w:customStyle="1" w:styleId="nrsrheader">
    <w:name w:val="nrsrheader"/>
    <w:basedOn w:val="Normal"/>
    <w:uiPriority w:val="99"/>
    <w:rsid w:val="00FE4754"/>
    <w:pPr>
      <w:spacing w:before="100" w:beforeAutospacing="1" w:after="100" w:afterAutospacing="1"/>
      <w:jc w:val="center"/>
    </w:pPr>
    <w:rPr>
      <w:b/>
      <w:bCs/>
      <w:spacing w:val="30"/>
    </w:rPr>
  </w:style>
  <w:style w:type="paragraph" w:customStyle="1" w:styleId="nrsrtenure">
    <w:name w:val="nrsrtenure"/>
    <w:basedOn w:val="Normal"/>
    <w:uiPriority w:val="99"/>
    <w:rsid w:val="00FE4754"/>
    <w:pPr>
      <w:spacing w:before="100" w:beforeAutospacing="1" w:after="200"/>
      <w:jc w:val="center"/>
    </w:pPr>
    <w:rPr>
      <w:b/>
      <w:bCs/>
    </w:rPr>
  </w:style>
  <w:style w:type="paragraph" w:customStyle="1" w:styleId="cpt">
    <w:name w:val="cpt"/>
    <w:basedOn w:val="Normal"/>
    <w:uiPriority w:val="99"/>
    <w:rsid w:val="00FE4754"/>
    <w:pPr>
      <w:spacing w:before="100" w:beforeAutospacing="1" w:after="200"/>
      <w:jc w:val="center"/>
    </w:pPr>
    <w:rPr>
      <w:b/>
      <w:bCs/>
    </w:rPr>
  </w:style>
  <w:style w:type="paragraph" w:customStyle="1" w:styleId="vladnynavrh">
    <w:name w:val="vladnynavrh"/>
    <w:basedOn w:val="Normal"/>
    <w:uiPriority w:val="99"/>
    <w:rsid w:val="00FE4754"/>
    <w:pPr>
      <w:spacing w:before="100" w:beforeAutospacing="1" w:after="200"/>
      <w:jc w:val="center"/>
    </w:pPr>
    <w:rPr>
      <w:b/>
      <w:bCs/>
    </w:rPr>
  </w:style>
  <w:style w:type="paragraph" w:customStyle="1" w:styleId="documenttypenrsr">
    <w:name w:val="documenttypenrsr"/>
    <w:basedOn w:val="Normal"/>
    <w:uiPriority w:val="99"/>
    <w:rsid w:val="00FE4754"/>
    <w:pPr>
      <w:spacing w:before="240" w:after="100" w:afterAutospacing="1"/>
      <w:jc w:val="center"/>
    </w:pPr>
    <w:rPr>
      <w:b/>
      <w:bCs/>
      <w:spacing w:val="30"/>
    </w:rPr>
  </w:style>
  <w:style w:type="character" w:customStyle="1" w:styleId="openingquote1">
    <w:name w:val="openingquote1"/>
    <w:basedOn w:val="DefaultParagraphFont"/>
    <w:uiPriority w:val="99"/>
    <w:rsid w:val="00FE4754"/>
    <w:rPr>
      <w:rFonts w:cs="Times New Roman"/>
      <w:rtl w:val="0"/>
      <w:cs w:val="0"/>
    </w:rPr>
  </w:style>
  <w:style w:type="character" w:customStyle="1" w:styleId="closingquote1">
    <w:name w:val="closingquote1"/>
    <w:basedOn w:val="DefaultParagraphFont"/>
    <w:uiPriority w:val="99"/>
    <w:rsid w:val="00FE4754"/>
    <w:rPr>
      <w:rFonts w:cs="Times New Roman"/>
      <w:rtl w:val="0"/>
      <w:cs w:val="0"/>
    </w:rPr>
  </w:style>
  <w:style w:type="character" w:styleId="Hyperlink">
    <w:name w:val="Hyperlink"/>
    <w:basedOn w:val="DefaultParagraphFont"/>
    <w:uiPriority w:val="99"/>
    <w:rsid w:val="00FE4754"/>
    <w:rPr>
      <w:rFonts w:cs="Times New Roman"/>
      <w:color w:val="0000FF"/>
      <w:u w:val="single"/>
      <w:rtl w:val="0"/>
      <w:cs w:val="0"/>
    </w:rPr>
  </w:style>
  <w:style w:type="character" w:styleId="FollowedHyperlink">
    <w:name w:val="FollowedHyperlink"/>
    <w:basedOn w:val="DefaultParagraphFont"/>
    <w:uiPriority w:val="99"/>
    <w:rsid w:val="00FE4754"/>
    <w:rPr>
      <w:rFonts w:cs="Times New Roman"/>
      <w:color w:val="800080"/>
      <w:u w:val="single"/>
      <w:rtl w:val="0"/>
      <w:cs w:val="0"/>
    </w:rPr>
  </w:style>
  <w:style w:type="paragraph" w:styleId="HTMLPreformatted">
    <w:name w:val="HTML Preformatted"/>
    <w:basedOn w:val="Normal"/>
    <w:link w:val="PredformtovanHTMLChar"/>
    <w:uiPriority w:val="99"/>
    <w:rsid w:val="00FE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dformtovanHTMLChar">
    <w:name w:val="Predformátované HTML Char"/>
    <w:basedOn w:val="DefaultParagraphFont"/>
    <w:link w:val="HTMLPreformatted"/>
    <w:uiPriority w:val="99"/>
    <w:locked/>
    <w:rsid w:val="00FE4754"/>
    <w:rPr>
      <w:rFonts w:ascii="Courier New" w:hAnsi="Courier New" w:cs="Courier New"/>
      <w:rtl w:val="0"/>
      <w:cs w:val="0"/>
    </w:rPr>
  </w:style>
  <w:style w:type="paragraph" w:styleId="NormalWeb">
    <w:name w:val="Normal (Web)"/>
    <w:basedOn w:val="Normal"/>
    <w:uiPriority w:val="99"/>
    <w:rsid w:val="00FE4754"/>
    <w:pPr>
      <w:spacing w:before="100" w:beforeAutospacing="1" w:after="100" w:afterAutospacing="1"/>
      <w:jc w:val="left"/>
    </w:pPr>
  </w:style>
  <w:style w:type="character" w:customStyle="1" w:styleId="footnotenumber1">
    <w:name w:val="footnotenumber1"/>
    <w:basedOn w:val="DefaultParagraphFont"/>
    <w:uiPriority w:val="99"/>
    <w:rsid w:val="00FE4754"/>
    <w:rPr>
      <w:rFonts w:cs="Times New Roman"/>
      <w:sz w:val="16"/>
      <w:szCs w:val="16"/>
      <w:rtl w:val="0"/>
      <w:cs w:val="0"/>
    </w:rPr>
  </w:style>
  <w:style w:type="character" w:customStyle="1" w:styleId="footnotebracket1">
    <w:name w:val="footnotebracket1"/>
    <w:basedOn w:val="DefaultParagraphFont"/>
    <w:uiPriority w:val="99"/>
    <w:rsid w:val="00FE4754"/>
    <w:rPr>
      <w:rFonts w:cs="Times New Roman"/>
      <w:sz w:val="20"/>
      <w:szCs w:val="20"/>
      <w:rtl w:val="0"/>
      <w:cs w:val="0"/>
    </w:rPr>
  </w:style>
  <w:style w:type="character" w:customStyle="1" w:styleId="footnotetext1">
    <w:name w:val="footnotetext1"/>
    <w:basedOn w:val="DefaultParagraphFont"/>
    <w:uiPriority w:val="99"/>
    <w:rsid w:val="00FE4754"/>
    <w:rPr>
      <w:rFonts w:cs="Times New Roman"/>
      <w:sz w:val="20"/>
      <w:szCs w:val="20"/>
      <w:rtl w:val="0"/>
      <w:cs w:val="0"/>
    </w:rPr>
  </w:style>
  <w:style w:type="paragraph" w:styleId="Header">
    <w:name w:val="header"/>
    <w:basedOn w:val="Normal"/>
    <w:link w:val="HlavikaChar"/>
    <w:uiPriority w:val="99"/>
    <w:rsid w:val="00FE4754"/>
    <w:pPr>
      <w:tabs>
        <w:tab w:val="center" w:pos="4536"/>
        <w:tab w:val="right" w:pos="9072"/>
      </w:tabs>
      <w:jc w:val="left"/>
    </w:pPr>
  </w:style>
  <w:style w:type="character" w:customStyle="1" w:styleId="HlavikaChar">
    <w:name w:val="Hlavička Char"/>
    <w:basedOn w:val="DefaultParagraphFont"/>
    <w:link w:val="Header"/>
    <w:uiPriority w:val="99"/>
    <w:locked/>
    <w:rsid w:val="00FE4754"/>
    <w:rPr>
      <w:rFonts w:cs="Times New Roman"/>
      <w:sz w:val="24"/>
      <w:szCs w:val="24"/>
      <w:rtl w:val="0"/>
      <w:cs w:val="0"/>
    </w:rPr>
  </w:style>
  <w:style w:type="paragraph" w:styleId="Footer">
    <w:name w:val="footer"/>
    <w:basedOn w:val="Normal"/>
    <w:link w:val="PtaChar"/>
    <w:uiPriority w:val="99"/>
    <w:rsid w:val="00FE4754"/>
    <w:pPr>
      <w:tabs>
        <w:tab w:val="center" w:pos="4536"/>
        <w:tab w:val="right" w:pos="9072"/>
      </w:tabs>
      <w:jc w:val="left"/>
    </w:pPr>
  </w:style>
  <w:style w:type="character" w:customStyle="1" w:styleId="PtaChar">
    <w:name w:val="Päta Char"/>
    <w:basedOn w:val="DefaultParagraphFont"/>
    <w:link w:val="Footer"/>
    <w:uiPriority w:val="99"/>
    <w:locked/>
    <w:rsid w:val="00FE4754"/>
    <w:rPr>
      <w:rFonts w:cs="Times New Roman"/>
      <w:sz w:val="24"/>
      <w:szCs w:val="24"/>
      <w:rtl w:val="0"/>
      <w:cs w:val="0"/>
    </w:rPr>
  </w:style>
  <w:style w:type="paragraph" w:styleId="BalloonText">
    <w:name w:val="Balloon Text"/>
    <w:basedOn w:val="Normal"/>
    <w:link w:val="TextbublinyChar"/>
    <w:uiPriority w:val="99"/>
    <w:rsid w:val="00FE4754"/>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E4754"/>
    <w:rPr>
      <w:rFonts w:ascii="Tahoma" w:hAnsi="Tahoma" w:cs="Tahoma"/>
      <w:sz w:val="16"/>
      <w:szCs w:val="16"/>
      <w:rtl w:val="0"/>
      <w:cs w:val="0"/>
    </w:rPr>
  </w:style>
  <w:style w:type="paragraph" w:styleId="ListParagraph">
    <w:name w:val="List Paragraph"/>
    <w:basedOn w:val="Normal"/>
    <w:uiPriority w:val="34"/>
    <w:qFormat/>
    <w:rsid w:val="00FE4754"/>
    <w:pPr>
      <w:ind w:left="720"/>
      <w:jc w:val="left"/>
    </w:pPr>
  </w:style>
  <w:style w:type="character" w:customStyle="1" w:styleId="ppp-input-value1">
    <w:name w:val="ppp-input-value1"/>
    <w:basedOn w:val="DefaultParagraphFont"/>
    <w:uiPriority w:val="99"/>
    <w:rsid w:val="00FE4754"/>
    <w:rPr>
      <w:rFonts w:ascii="Tahoma" w:hAnsi="Tahoma" w:cs="Tahoma"/>
      <w:color w:val="auto"/>
      <w:sz w:val="16"/>
      <w:szCs w:val="16"/>
      <w:rtl w:val="0"/>
      <w:cs w:val="0"/>
    </w:rPr>
  </w:style>
  <w:style w:type="paragraph" w:styleId="FootnoteText0">
    <w:name w:val="footnote text"/>
    <w:basedOn w:val="Normal"/>
    <w:link w:val="TextpoznmkypodiarouChar"/>
    <w:uiPriority w:val="99"/>
    <w:rsid w:val="00FE4754"/>
    <w:pPr>
      <w:jc w:val="left"/>
    </w:pPr>
    <w:rPr>
      <w:sz w:val="20"/>
      <w:szCs w:val="20"/>
    </w:rPr>
  </w:style>
  <w:style w:type="character" w:customStyle="1" w:styleId="TextpoznmkypodiarouChar">
    <w:name w:val="Text poznámky pod čiarou Char"/>
    <w:basedOn w:val="DefaultParagraphFont"/>
    <w:link w:val="FootnoteText0"/>
    <w:uiPriority w:val="99"/>
    <w:locked/>
    <w:rsid w:val="00FE4754"/>
    <w:rPr>
      <w:rFonts w:cs="Times New Roman"/>
      <w:rtl w:val="0"/>
      <w:cs w:val="0"/>
    </w:rPr>
  </w:style>
  <w:style w:type="character" w:styleId="FootnoteReference">
    <w:name w:val="footnote reference"/>
    <w:basedOn w:val="DefaultParagraphFont"/>
    <w:uiPriority w:val="99"/>
    <w:rsid w:val="00FE4754"/>
    <w:rPr>
      <w:rFonts w:cs="Times New Roman"/>
      <w:vertAlign w:val="superscript"/>
      <w:rtl w:val="0"/>
      <w:cs w:val="0"/>
    </w:rPr>
  </w:style>
  <w:style w:type="paragraph" w:styleId="BodyText">
    <w:name w:val="Body Text"/>
    <w:basedOn w:val="Normal"/>
    <w:link w:val="ZkladntextChar"/>
    <w:uiPriority w:val="99"/>
    <w:rsid w:val="00FE4754"/>
    <w:pPr>
      <w:jc w:val="center"/>
    </w:pPr>
    <w:rPr>
      <w:b/>
      <w:bCs/>
    </w:rPr>
  </w:style>
  <w:style w:type="character" w:customStyle="1" w:styleId="ZkladntextChar">
    <w:name w:val="Základný text Char"/>
    <w:basedOn w:val="DefaultParagraphFont"/>
    <w:link w:val="BodyText"/>
    <w:uiPriority w:val="99"/>
    <w:locked/>
    <w:rsid w:val="00FE4754"/>
    <w:rPr>
      <w:rFonts w:cs="Times New Roman"/>
      <w:b/>
      <w:bCs/>
      <w:sz w:val="24"/>
      <w:szCs w:val="24"/>
      <w:rtl w:val="0"/>
      <w:cs w:val="0"/>
    </w:rPr>
  </w:style>
  <w:style w:type="character" w:styleId="SubtleEmphasis">
    <w:name w:val="Subtle Emphasis"/>
    <w:basedOn w:val="DefaultParagraphFont"/>
    <w:uiPriority w:val="99"/>
    <w:qFormat/>
    <w:rsid w:val="00FE4754"/>
    <w:rPr>
      <w:rFonts w:cs="Times New Roman"/>
      <w:i/>
      <w:iCs/>
      <w:color w:val="808080"/>
      <w:rtl w:val="0"/>
      <w:cs w:val="0"/>
    </w:rPr>
  </w:style>
  <w:style w:type="character" w:styleId="CommentReference">
    <w:name w:val="annotation reference"/>
    <w:basedOn w:val="DefaultParagraphFont"/>
    <w:uiPriority w:val="99"/>
    <w:rsid w:val="00FE4754"/>
    <w:rPr>
      <w:rFonts w:cs="Times New Roman"/>
      <w:sz w:val="16"/>
      <w:szCs w:val="16"/>
      <w:rtl w:val="0"/>
      <w:cs w:val="0"/>
    </w:rPr>
  </w:style>
  <w:style w:type="paragraph" w:styleId="CommentText">
    <w:name w:val="annotation text"/>
    <w:basedOn w:val="Normal"/>
    <w:link w:val="TextkomentraChar"/>
    <w:uiPriority w:val="99"/>
    <w:rsid w:val="00FE4754"/>
    <w:pPr>
      <w:jc w:val="both"/>
    </w:pPr>
    <w:rPr>
      <w:sz w:val="20"/>
      <w:szCs w:val="20"/>
    </w:rPr>
  </w:style>
  <w:style w:type="character" w:customStyle="1" w:styleId="TextkomentraChar">
    <w:name w:val="Text komentára Char"/>
    <w:basedOn w:val="DefaultParagraphFont"/>
    <w:link w:val="CommentText"/>
    <w:uiPriority w:val="99"/>
    <w:locked/>
    <w:rsid w:val="00FE4754"/>
    <w:rPr>
      <w:rFonts w:cs="Times New Roman"/>
      <w:rtl w:val="0"/>
      <w:cs w:val="0"/>
    </w:rPr>
  </w:style>
  <w:style w:type="paragraph" w:styleId="CommentSubject">
    <w:name w:val="annotation subject"/>
    <w:basedOn w:val="CommentText"/>
    <w:next w:val="CommentText"/>
    <w:link w:val="PredmetkomentraChar"/>
    <w:uiPriority w:val="99"/>
    <w:rsid w:val="00FE4754"/>
    <w:pPr>
      <w:jc w:val="left"/>
    </w:pPr>
    <w:rPr>
      <w:b/>
      <w:bCs/>
    </w:rPr>
  </w:style>
  <w:style w:type="character" w:customStyle="1" w:styleId="PredmetkomentraChar">
    <w:name w:val="Predmet komentára Char"/>
    <w:basedOn w:val="TextkomentraChar"/>
    <w:link w:val="CommentSubject"/>
    <w:uiPriority w:val="99"/>
    <w:locked/>
    <w:rsid w:val="00FE4754"/>
    <w:rPr>
      <w:b/>
      <w:bCs/>
    </w:rPr>
  </w:style>
  <w:style w:type="paragraph" w:styleId="Title">
    <w:name w:val="Title"/>
    <w:basedOn w:val="Normal"/>
    <w:link w:val="NzovChar"/>
    <w:uiPriority w:val="99"/>
    <w:qFormat/>
    <w:rsid w:val="00FE4754"/>
    <w:pPr>
      <w:spacing w:before="100" w:beforeAutospacing="1" w:after="100" w:afterAutospacing="1"/>
      <w:jc w:val="left"/>
    </w:pPr>
  </w:style>
  <w:style w:type="character" w:customStyle="1" w:styleId="NzovChar">
    <w:name w:val="Názov Char"/>
    <w:basedOn w:val="DefaultParagraphFont"/>
    <w:link w:val="Title"/>
    <w:uiPriority w:val="99"/>
    <w:locked/>
    <w:rsid w:val="00FE4754"/>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5331</Words>
  <Characters>30388</Characters>
  <Application>Microsoft Office Word</Application>
  <DocSecurity>0</DocSecurity>
  <Lines>0</Lines>
  <Paragraphs>0</Paragraphs>
  <ScaleCrop>false</ScaleCrop>
  <Company>Kancelaria NR SR</Company>
  <LinksUpToDate>false</LinksUpToDate>
  <CharactersWithSpaces>35648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2012-09-21T10:08:00Z</cp:lastPrinted>
  <dcterms:created xsi:type="dcterms:W3CDTF">2012-09-25T09:53:00Z</dcterms:created>
  <dcterms:modified xsi:type="dcterms:W3CDTF">2012-09-25T09:53:00Z</dcterms:modified>
</cp:coreProperties>
</file>