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1"/>
      </w:tblGrid>
      <w:tr>
        <w:tblPrEx>
          <w:tblW w:w="0" w:type="auto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C6691" w:rsidRPr="00812C7B" w:rsidP="00C212E3">
            <w:pPr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812C7B">
              <w:rPr>
                <w:rFonts w:ascii="Times New Roman" w:hAnsi="Times New Roman"/>
                <w:b/>
                <w:lang w:val="sk-SK"/>
              </w:rPr>
              <w:t>N Á R O D N Á    R A D A   S L O V E N S K E J    R E P U B L I K Y</w:t>
            </w:r>
          </w:p>
          <w:p w:rsidR="005C6691" w:rsidRPr="00812C7B" w:rsidP="00C212E3">
            <w:pPr>
              <w:bidi w:val="0"/>
              <w:jc w:val="center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C6691" w:rsidRPr="00726995" w:rsidP="00C212E3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726995">
              <w:rPr>
                <w:rFonts w:ascii="Times New Roman" w:hAnsi="Times New Roman"/>
                <w:lang w:val="sk-SK"/>
              </w:rPr>
              <w:t>VI. volebné obdobie</w:t>
            </w:r>
          </w:p>
        </w:tc>
      </w:tr>
    </w:tbl>
    <w:p w:rsidR="005C6691" w:rsidRPr="00812C7B" w:rsidP="005C6691">
      <w:pPr>
        <w:bidi w:val="0"/>
        <w:rPr>
          <w:rFonts w:ascii="Times New Roman" w:hAnsi="Times New Roman"/>
          <w:lang w:val="sk-SK"/>
        </w:rPr>
      </w:pPr>
    </w:p>
    <w:p w:rsidR="005C6691" w:rsidRPr="00812C7B" w:rsidP="005C6691">
      <w:pPr>
        <w:bidi w:val="0"/>
        <w:rPr>
          <w:rFonts w:ascii="Times New Roman" w:hAnsi="Times New Roman"/>
          <w:lang w:val="sk-SK"/>
        </w:rPr>
      </w:pPr>
    </w:p>
    <w:p w:rsidR="005C6691" w:rsidRPr="00812C7B" w:rsidP="005C6691">
      <w:pPr>
        <w:bidi w:val="0"/>
        <w:jc w:val="center"/>
        <w:rPr>
          <w:rFonts w:ascii="Times New Roman" w:hAnsi="Times New Roman"/>
          <w:b/>
          <w:lang w:val="sk-SK"/>
        </w:rPr>
      </w:pPr>
      <w:r w:rsidRPr="00812C7B">
        <w:rPr>
          <w:rFonts w:ascii="Times New Roman" w:hAnsi="Times New Roman"/>
          <w:b/>
          <w:lang w:val="sk-SK"/>
        </w:rPr>
        <w:t>Návrh</w:t>
      </w:r>
    </w:p>
    <w:p w:rsidR="005C6691" w:rsidRPr="00812C7B" w:rsidP="005C669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5C6691" w:rsidRPr="00812C7B" w:rsidP="005C6691">
      <w:pPr>
        <w:bidi w:val="0"/>
        <w:jc w:val="center"/>
        <w:rPr>
          <w:rFonts w:ascii="Times New Roman" w:hAnsi="Times New Roman"/>
          <w:b/>
          <w:lang w:val="sk-SK"/>
        </w:rPr>
      </w:pPr>
      <w:r w:rsidRPr="00812C7B">
        <w:rPr>
          <w:rFonts w:ascii="Times New Roman" w:hAnsi="Times New Roman"/>
          <w:b/>
          <w:lang w:val="sk-SK"/>
        </w:rPr>
        <w:t xml:space="preserve">ústavný zákon </w:t>
      </w:r>
    </w:p>
    <w:p w:rsidR="005C6691" w:rsidRPr="00812C7B" w:rsidP="005C669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5C6691" w:rsidRPr="00812C7B" w:rsidP="005C6691">
      <w:pPr>
        <w:bidi w:val="0"/>
        <w:jc w:val="center"/>
        <w:rPr>
          <w:rFonts w:ascii="Times New Roman" w:hAnsi="Times New Roman"/>
          <w:b/>
          <w:lang w:val="sk-SK"/>
        </w:rPr>
      </w:pPr>
      <w:r w:rsidRPr="00812C7B">
        <w:rPr>
          <w:rFonts w:ascii="Times New Roman" w:hAnsi="Times New Roman"/>
          <w:b/>
          <w:lang w:val="sk-SK"/>
        </w:rPr>
        <w:t>z.............2012,</w:t>
      </w:r>
    </w:p>
    <w:p w:rsidR="005C6691" w:rsidRPr="00812C7B" w:rsidP="005C669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5C6691" w:rsidRPr="00812C7B" w:rsidP="005C6691">
      <w:pPr>
        <w:bidi w:val="0"/>
        <w:jc w:val="center"/>
        <w:rPr>
          <w:rFonts w:ascii="Times New Roman" w:hAnsi="Times New Roman"/>
          <w:b/>
          <w:lang w:val="sk-SK"/>
        </w:rPr>
      </w:pPr>
      <w:r w:rsidR="00BD3B91">
        <w:rPr>
          <w:rFonts w:ascii="Times New Roman" w:hAnsi="Times New Roman"/>
          <w:b/>
          <w:lang w:val="sk-SK"/>
        </w:rPr>
        <w:t>o nezdaňovaní dôchodkov</w:t>
      </w:r>
      <w:r w:rsidRPr="00812C7B">
        <w:rPr>
          <w:rFonts w:ascii="Times New Roman" w:hAnsi="Times New Roman"/>
          <w:b/>
          <w:lang w:val="sk-SK"/>
        </w:rPr>
        <w:t xml:space="preserve"> </w:t>
      </w:r>
    </w:p>
    <w:p w:rsidR="005C6691" w:rsidRPr="00812C7B" w:rsidP="005C6691">
      <w:pPr>
        <w:bidi w:val="0"/>
        <w:jc w:val="both"/>
        <w:rPr>
          <w:rFonts w:ascii="Times New Roman" w:hAnsi="Times New Roman"/>
          <w:lang w:val="sk-SK"/>
        </w:rPr>
      </w:pPr>
    </w:p>
    <w:p w:rsidR="005C6691" w:rsidRPr="00812C7B" w:rsidP="005C6691">
      <w:pPr>
        <w:bidi w:val="0"/>
        <w:jc w:val="both"/>
        <w:rPr>
          <w:rFonts w:ascii="Times New Roman" w:hAnsi="Times New Roman"/>
          <w:lang w:val="sk-SK"/>
        </w:rPr>
      </w:pPr>
    </w:p>
    <w:p w:rsidR="005C6691" w:rsidRPr="00812C7B" w:rsidP="005C6691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812C7B">
        <w:rPr>
          <w:rFonts w:ascii="Times New Roman" w:hAnsi="Times New Roman"/>
          <w:lang w:val="sk-SK"/>
        </w:rPr>
        <w:t>Národná rada Slovenskej republiky sa uzniesla na tomto ústavnom zákone:</w:t>
      </w:r>
    </w:p>
    <w:p w:rsidR="005C6691" w:rsidRPr="00812C7B" w:rsidP="005C6691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5C6691" w:rsidRPr="00812C7B" w:rsidP="005C6691">
      <w:pPr>
        <w:bidi w:val="0"/>
        <w:jc w:val="both"/>
        <w:rPr>
          <w:rFonts w:ascii="Times New Roman" w:hAnsi="Times New Roman"/>
          <w:lang w:val="sk-SK"/>
        </w:rPr>
      </w:pPr>
    </w:p>
    <w:p w:rsidR="005C6691" w:rsidRPr="00812C7B" w:rsidP="005C6691">
      <w:pPr>
        <w:bidi w:val="0"/>
        <w:jc w:val="center"/>
        <w:rPr>
          <w:rFonts w:ascii="Times New Roman" w:hAnsi="Times New Roman"/>
          <w:b/>
          <w:lang w:val="sk-SK"/>
        </w:rPr>
      </w:pPr>
      <w:r w:rsidRPr="00812C7B">
        <w:rPr>
          <w:rFonts w:ascii="Times New Roman" w:hAnsi="Times New Roman"/>
          <w:b/>
          <w:lang w:val="sk-SK"/>
        </w:rPr>
        <w:t>Čl. 1</w:t>
      </w:r>
    </w:p>
    <w:p w:rsidR="005C6691" w:rsidRPr="00812C7B" w:rsidP="005C6691">
      <w:pPr>
        <w:bidi w:val="0"/>
        <w:jc w:val="both"/>
        <w:rPr>
          <w:rFonts w:ascii="Times New Roman" w:hAnsi="Times New Roman"/>
          <w:lang w:val="sk-SK"/>
        </w:rPr>
      </w:pPr>
    </w:p>
    <w:p w:rsidR="005C6691" w:rsidP="0075098E">
      <w:pPr>
        <w:bidi w:val="0"/>
        <w:spacing w:after="240"/>
        <w:ind w:left="718"/>
        <w:jc w:val="both"/>
        <w:rPr>
          <w:rFonts w:ascii="Times New Roman" w:hAnsi="Times New Roman"/>
          <w:lang w:val="sk-SK"/>
        </w:rPr>
      </w:pPr>
      <w:r w:rsidR="00602F3F">
        <w:rPr>
          <w:rFonts w:ascii="Times New Roman" w:hAnsi="Times New Roman"/>
          <w:lang w:val="sk-SK"/>
        </w:rPr>
        <w:t>P</w:t>
      </w:r>
      <w:r w:rsidRPr="00812C7B" w:rsidR="00602F3F">
        <w:rPr>
          <w:rFonts w:ascii="Times New Roman" w:hAnsi="Times New Roman"/>
          <w:lang w:val="sk-SK"/>
        </w:rPr>
        <w:t xml:space="preserve">redmetom dane </w:t>
      </w:r>
      <w:r w:rsidR="00602F3F">
        <w:rPr>
          <w:rFonts w:ascii="Times New Roman" w:hAnsi="Times New Roman"/>
          <w:lang w:val="sk-SK"/>
        </w:rPr>
        <w:t>z príjmov</w:t>
      </w:r>
      <w:r w:rsidR="00602F3F">
        <w:rPr>
          <w:rFonts w:ascii="Times New Roman" w:hAnsi="Times New Roman"/>
          <w:vertAlign w:val="superscript"/>
          <w:lang w:val="sk-SK"/>
        </w:rPr>
        <w:t xml:space="preserve"> </w:t>
      </w:r>
      <w:r w:rsidR="0075098E">
        <w:rPr>
          <w:rFonts w:ascii="Times New Roman" w:hAnsi="Times New Roman"/>
          <w:lang w:val="sk-SK"/>
        </w:rPr>
        <w:t>nie sú</w:t>
      </w:r>
      <w:r w:rsidRPr="00812C7B" w:rsidR="00602F3F">
        <w:rPr>
          <w:rFonts w:ascii="Times New Roman" w:hAnsi="Times New Roman"/>
          <w:lang w:val="sk-SK"/>
        </w:rPr>
        <w:t xml:space="preserve"> </w:t>
      </w:r>
      <w:r w:rsidRPr="00CE170A">
        <w:rPr>
          <w:rFonts w:ascii="Times New Roman" w:hAnsi="Times New Roman"/>
          <w:lang w:val="sk-SK"/>
        </w:rPr>
        <w:t xml:space="preserve"> </w:t>
      </w:r>
    </w:p>
    <w:p w:rsidR="005C6691" w:rsidRPr="00CE170A" w:rsidP="00B31132">
      <w:pPr>
        <w:numPr>
          <w:numId w:val="4"/>
        </w:numPr>
        <w:bidi w:val="0"/>
        <w:spacing w:after="240"/>
        <w:jc w:val="both"/>
        <w:rPr>
          <w:rFonts w:ascii="Times New Roman" w:hAnsi="Times New Roman"/>
          <w:lang w:val="sk-SK"/>
        </w:rPr>
      </w:pPr>
      <w:r w:rsidR="0075098E">
        <w:rPr>
          <w:rFonts w:ascii="Times New Roman" w:hAnsi="Times New Roman"/>
          <w:lang w:val="sk-SK"/>
        </w:rPr>
        <w:t>d</w:t>
      </w:r>
      <w:r w:rsidRPr="00CE170A" w:rsidR="0075098E">
        <w:rPr>
          <w:rFonts w:ascii="Times New Roman" w:hAnsi="Times New Roman"/>
          <w:lang w:val="sk-SK"/>
        </w:rPr>
        <w:t xml:space="preserve">ôchodkové dávky </w:t>
      </w:r>
      <w:r w:rsidR="0075098E">
        <w:rPr>
          <w:rFonts w:ascii="Times New Roman" w:hAnsi="Times New Roman"/>
          <w:lang w:val="sk-SK"/>
        </w:rPr>
        <w:t>poskytované z dôchodkového poistenia</w:t>
      </w:r>
      <w:r>
        <w:rPr>
          <w:rFonts w:ascii="Times New Roman" w:hAnsi="Times New Roman"/>
          <w:lang w:val="sk-SK"/>
        </w:rPr>
        <w:t>,</w:t>
      </w:r>
    </w:p>
    <w:p w:rsidR="005C6691" w:rsidP="00B31132">
      <w:pPr>
        <w:numPr>
          <w:numId w:val="4"/>
        </w:numPr>
        <w:bidi w:val="0"/>
        <w:spacing w:after="240"/>
        <w:jc w:val="both"/>
        <w:rPr>
          <w:rFonts w:ascii="Times New Roman" w:hAnsi="Times New Roman"/>
          <w:lang w:val="sk-SK"/>
        </w:rPr>
      </w:pPr>
      <w:r w:rsidR="0075098E">
        <w:rPr>
          <w:rFonts w:ascii="Times New Roman" w:hAnsi="Times New Roman"/>
          <w:lang w:val="sk-SK"/>
        </w:rPr>
        <w:t>dôchodky</w:t>
      </w:r>
      <w:r>
        <w:rPr>
          <w:rFonts w:ascii="Times New Roman" w:hAnsi="Times New Roman"/>
          <w:lang w:val="sk-SK"/>
        </w:rPr>
        <w:t xml:space="preserve"> </w:t>
      </w:r>
      <w:r w:rsidRPr="00812C7B">
        <w:rPr>
          <w:rFonts w:ascii="Times New Roman" w:hAnsi="Times New Roman"/>
          <w:lang w:val="sk-SK"/>
        </w:rPr>
        <w:t>starobn</w:t>
      </w:r>
      <w:r>
        <w:rPr>
          <w:rFonts w:ascii="Times New Roman" w:hAnsi="Times New Roman"/>
          <w:lang w:val="sk-SK"/>
        </w:rPr>
        <w:t xml:space="preserve">ého dôchodkového sporenia </w:t>
      </w:r>
      <w:r w:rsidRPr="00E62EB0" w:rsidR="0075098E">
        <w:rPr>
          <w:rFonts w:ascii="Times New Roman" w:hAnsi="Times New Roman"/>
          <w:lang w:val="sk-SK"/>
        </w:rPr>
        <w:t>vrátane plnenia z tohto sporenia po zosnulom</w:t>
      </w:r>
      <w:r w:rsidR="00B31132">
        <w:rPr>
          <w:rFonts w:ascii="Times New Roman" w:hAnsi="Times New Roman"/>
          <w:lang w:val="sk-SK"/>
        </w:rPr>
        <w:t>,</w:t>
      </w:r>
      <w:r w:rsidR="0075098E">
        <w:rPr>
          <w:rFonts w:ascii="Times New Roman" w:hAnsi="Times New Roman"/>
          <w:lang w:val="sk-SK"/>
        </w:rPr>
        <w:t xml:space="preserve"> </w:t>
      </w:r>
    </w:p>
    <w:p w:rsidR="00B31132" w:rsidP="00B31132">
      <w:pPr>
        <w:numPr>
          <w:numId w:val="4"/>
        </w:numPr>
        <w:bidi w:val="0"/>
        <w:spacing w:after="24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dôchodky doplnkového dôchodkového sporenia,</w:t>
      </w:r>
    </w:p>
    <w:p w:rsidR="004C146A" w:rsidP="00B31132">
      <w:pPr>
        <w:numPr>
          <w:numId w:val="4"/>
        </w:numPr>
        <w:bidi w:val="0"/>
        <w:spacing w:after="240"/>
        <w:jc w:val="both"/>
        <w:rPr>
          <w:rFonts w:ascii="Times New Roman" w:hAnsi="Times New Roman"/>
          <w:lang w:val="sk-SK"/>
        </w:rPr>
      </w:pPr>
      <w:r w:rsidR="00726995">
        <w:rPr>
          <w:rFonts w:ascii="Times New Roman" w:hAnsi="Times New Roman"/>
          <w:lang w:val="sk-SK"/>
        </w:rPr>
        <w:t xml:space="preserve">dôchodkové dávky </w:t>
      </w:r>
      <w:r w:rsidR="005C6691">
        <w:rPr>
          <w:rFonts w:ascii="Times New Roman" w:hAnsi="Times New Roman"/>
          <w:lang w:val="sk-SK"/>
        </w:rPr>
        <w:t xml:space="preserve">z výsluhového zabezpečenia, okrem výsluhového dôchodku pred </w:t>
      </w:r>
      <w:r w:rsidR="00602F3F">
        <w:rPr>
          <w:rFonts w:ascii="Times New Roman" w:hAnsi="Times New Roman"/>
          <w:lang w:val="sk-SK"/>
        </w:rPr>
        <w:t xml:space="preserve">dosiahnutím </w:t>
      </w:r>
      <w:r w:rsidRPr="00B11743" w:rsidR="005C6691">
        <w:rPr>
          <w:rFonts w:ascii="Times New Roman" w:hAnsi="Times New Roman"/>
          <w:lang w:val="sk-SK"/>
        </w:rPr>
        <w:t xml:space="preserve">veku potrebného na </w:t>
      </w:r>
      <w:r w:rsidR="00602F3F">
        <w:rPr>
          <w:rFonts w:ascii="Times New Roman" w:hAnsi="Times New Roman"/>
          <w:lang w:val="sk-SK"/>
        </w:rPr>
        <w:t xml:space="preserve">vznik </w:t>
      </w:r>
      <w:r w:rsidRPr="00B11743" w:rsidR="005C6691">
        <w:rPr>
          <w:rFonts w:ascii="Times New Roman" w:hAnsi="Times New Roman"/>
          <w:lang w:val="sk-SK"/>
        </w:rPr>
        <w:t>nárok</w:t>
      </w:r>
      <w:r w:rsidR="00602F3F">
        <w:rPr>
          <w:rFonts w:ascii="Times New Roman" w:hAnsi="Times New Roman"/>
          <w:lang w:val="sk-SK"/>
        </w:rPr>
        <w:t>u</w:t>
      </w:r>
      <w:r w:rsidRPr="00B11743" w:rsidR="005C6691">
        <w:rPr>
          <w:rFonts w:ascii="Times New Roman" w:hAnsi="Times New Roman"/>
          <w:lang w:val="sk-SK"/>
        </w:rPr>
        <w:t xml:space="preserve"> na starobný dôchodok podľa všeobecných predpisov o sociálnom poistení</w:t>
      </w:r>
      <w:r w:rsidRPr="0075098E" w:rsidR="0075098E">
        <w:rPr>
          <w:rFonts w:ascii="Times New Roman" w:hAnsi="Times New Roman"/>
          <w:lang w:val="sk-SK"/>
        </w:rPr>
        <w:t xml:space="preserve"> </w:t>
      </w:r>
      <w:r w:rsidR="00726995">
        <w:rPr>
          <w:rFonts w:ascii="Times New Roman" w:hAnsi="Times New Roman"/>
          <w:lang w:val="sk-SK"/>
        </w:rPr>
        <w:t>a</w:t>
      </w:r>
    </w:p>
    <w:p w:rsidR="005C6691" w:rsidRPr="00812C7B" w:rsidP="00B31132">
      <w:pPr>
        <w:numPr>
          <w:numId w:val="4"/>
        </w:numPr>
        <w:bidi w:val="0"/>
        <w:spacing w:after="240"/>
        <w:jc w:val="both"/>
        <w:rPr>
          <w:rFonts w:ascii="Times New Roman" w:hAnsi="Times New Roman"/>
          <w:lang w:val="sk-SK"/>
        </w:rPr>
      </w:pPr>
      <w:r w:rsidRPr="00E62EB0" w:rsidR="0075098E">
        <w:rPr>
          <w:rFonts w:ascii="Times New Roman" w:hAnsi="Times New Roman"/>
          <w:lang w:val="sk-SK"/>
        </w:rPr>
        <w:t>plnenia z povinného zahraničného poistenia rovnakého druhu</w:t>
      </w:r>
      <w:r w:rsidR="0075098E">
        <w:rPr>
          <w:rFonts w:ascii="Times New Roman" w:hAnsi="Times New Roman"/>
          <w:lang w:val="sk-SK"/>
        </w:rPr>
        <w:t>.</w:t>
      </w:r>
    </w:p>
    <w:p w:rsidR="005C6691" w:rsidP="005C6691">
      <w:pPr>
        <w:bidi w:val="0"/>
        <w:jc w:val="both"/>
        <w:rPr>
          <w:rFonts w:ascii="Times New Roman" w:hAnsi="Times New Roman"/>
          <w:lang w:val="sk-SK"/>
        </w:rPr>
      </w:pPr>
    </w:p>
    <w:p w:rsidR="005C6691" w:rsidRPr="00812C7B" w:rsidP="005C6691">
      <w:pPr>
        <w:bidi w:val="0"/>
        <w:jc w:val="both"/>
        <w:rPr>
          <w:rFonts w:ascii="Times New Roman" w:hAnsi="Times New Roman"/>
          <w:lang w:val="sk-SK"/>
        </w:rPr>
      </w:pPr>
    </w:p>
    <w:p w:rsidR="005C6691" w:rsidRPr="00812C7B" w:rsidP="005C6691">
      <w:pPr>
        <w:bidi w:val="0"/>
        <w:jc w:val="center"/>
        <w:rPr>
          <w:rFonts w:ascii="Times New Roman" w:hAnsi="Times New Roman"/>
          <w:b/>
          <w:lang w:val="sk-SK"/>
        </w:rPr>
      </w:pPr>
      <w:r w:rsidRPr="00812C7B">
        <w:rPr>
          <w:rFonts w:ascii="Times New Roman" w:hAnsi="Times New Roman"/>
          <w:b/>
          <w:lang w:val="sk-SK"/>
        </w:rPr>
        <w:t>Čl. 2</w:t>
      </w:r>
    </w:p>
    <w:p w:rsidR="005C6691" w:rsidRPr="00812C7B" w:rsidP="005C669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5C6691" w:rsidRPr="00812C7B" w:rsidP="005C6691">
      <w:pPr>
        <w:bidi w:val="0"/>
        <w:jc w:val="both"/>
        <w:rPr>
          <w:rFonts w:ascii="Times New Roman" w:hAnsi="Times New Roman"/>
          <w:lang w:val="sk-SK"/>
        </w:rPr>
      </w:pPr>
    </w:p>
    <w:p w:rsidR="005C6691" w:rsidP="005C6691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812C7B">
        <w:rPr>
          <w:rFonts w:ascii="Times New Roman" w:hAnsi="Times New Roman"/>
          <w:lang w:val="sk-SK"/>
        </w:rPr>
        <w:t xml:space="preserve">Tento ústavný zákon nadobúda účinnosť </w:t>
      </w:r>
      <w:r w:rsidR="00726995">
        <w:rPr>
          <w:rFonts w:ascii="Times New Roman" w:hAnsi="Times New Roman"/>
          <w:lang w:val="sk-SK"/>
        </w:rPr>
        <w:t>dňom vyhlásenia.</w:t>
      </w:r>
    </w:p>
    <w:p w:rsidR="00C212E3" w:rsidRPr="00812C7B" w:rsidP="005C6691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5C6691" w:rsidRPr="00812C7B" w:rsidP="005C6691">
      <w:pPr>
        <w:bidi w:val="0"/>
        <w:jc w:val="both"/>
        <w:rPr>
          <w:rFonts w:ascii="Times New Roman" w:hAnsi="Times New Roman"/>
          <w:lang w:val="sk-SK"/>
        </w:rPr>
      </w:pPr>
    </w:p>
    <w:p w:rsidR="005C6691" w:rsidP="005C6691">
      <w:pPr>
        <w:bidi w:val="0"/>
        <w:jc w:val="both"/>
        <w:rPr>
          <w:rFonts w:ascii="Times New Roman" w:hAnsi="Times New Roman"/>
          <w:sz w:val="22"/>
          <w:szCs w:val="22"/>
          <w:lang w:val="sk-SK"/>
        </w:rPr>
      </w:pPr>
    </w:p>
    <w:sectPr w:rsidSect="0059216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F65"/>
    <w:multiLevelType w:val="hybridMultilevel"/>
    <w:tmpl w:val="2E363F2C"/>
    <w:lvl w:ilvl="0">
      <w:start w:val="1"/>
      <w:numFmt w:val="decimal"/>
      <w:lvlText w:val="(%1)"/>
      <w:lvlJc w:val="left"/>
      <w:pPr>
        <w:ind w:left="71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cs="Times New Roman"/>
        <w:rtl w:val="0"/>
        <w:cs w:val="0"/>
      </w:rPr>
    </w:lvl>
  </w:abstractNum>
  <w:abstractNum w:abstractNumId="1">
    <w:nsid w:val="23D42CEF"/>
    <w:multiLevelType w:val="hybridMultilevel"/>
    <w:tmpl w:val="23BAFBB6"/>
    <w:lvl w:ilvl="0">
      <w:start w:val="1"/>
      <w:numFmt w:val="lowerLetter"/>
      <w:lvlText w:val="%1)"/>
      <w:lvlJc w:val="left"/>
      <w:pPr>
        <w:ind w:left="71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cs="Times New Roman"/>
        <w:rtl w:val="0"/>
        <w:cs w:val="0"/>
      </w:rPr>
    </w:lvl>
  </w:abstractNum>
  <w:abstractNum w:abstractNumId="2">
    <w:nsid w:val="458E1260"/>
    <w:multiLevelType w:val="hybridMultilevel"/>
    <w:tmpl w:val="1EB21CC2"/>
    <w:lvl w:ilvl="0">
      <w:start w:val="3"/>
      <w:numFmt w:val="lowerLetter"/>
      <w:lvlText w:val="%1)"/>
      <w:lvlJc w:val="left"/>
      <w:pPr>
        <w:ind w:left="71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cs="Times New Roman"/>
        <w:rtl w:val="0"/>
        <w:cs w:val="0"/>
      </w:rPr>
    </w:lvl>
  </w:abstractNum>
  <w:abstractNum w:abstractNumId="3">
    <w:nsid w:val="49434FA5"/>
    <w:multiLevelType w:val="hybridMultilevel"/>
    <w:tmpl w:val="520ABF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C6691"/>
    <w:rsid w:val="000D63D3"/>
    <w:rsid w:val="00101F9E"/>
    <w:rsid w:val="004C146A"/>
    <w:rsid w:val="004D4616"/>
    <w:rsid w:val="0059216B"/>
    <w:rsid w:val="005C6691"/>
    <w:rsid w:val="00602F3F"/>
    <w:rsid w:val="00726995"/>
    <w:rsid w:val="0075098E"/>
    <w:rsid w:val="00812C7B"/>
    <w:rsid w:val="00B11743"/>
    <w:rsid w:val="00B31132"/>
    <w:rsid w:val="00BD3B91"/>
    <w:rsid w:val="00C212E3"/>
    <w:rsid w:val="00CE170A"/>
    <w:rsid w:val="00E62EB0"/>
    <w:rsid w:val="00F754B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91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D3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63D3"/>
    <w:rPr>
      <w:rFonts w:ascii="Tahoma" w:hAnsi="Tahoma" w:cs="Tahoma"/>
      <w:sz w:val="16"/>
      <w:lang w:val="en-US" w:eastAsia="x-none"/>
    </w:rPr>
  </w:style>
  <w:style w:type="character" w:styleId="CommentReference">
    <w:name w:val="annotation reference"/>
    <w:uiPriority w:val="99"/>
    <w:semiHidden/>
    <w:unhideWhenUsed/>
    <w:rsid w:val="00602F3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F3F"/>
    <w:pPr>
      <w:jc w:val="left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2F3F"/>
    <w:rPr>
      <w:rFonts w:ascii="Arial" w:hAnsi="Arial" w:cs="Arial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F3F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2F3F"/>
    <w:rPr>
      <w:rFonts w:ascii="Arial" w:hAnsi="Arial" w:cs="Arial"/>
      <w:b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117</Words>
  <Characters>671</Characters>
  <Application>Microsoft Office Word</Application>
  <DocSecurity>0</DocSecurity>
  <Lines>0</Lines>
  <Paragraphs>0</Paragraphs>
  <ScaleCrop>false</ScaleCrop>
  <Company>Kancelaria NR SR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Arpad_Ersek</dc:creator>
  <cp:lastModifiedBy>Gašparíková, Jarmila</cp:lastModifiedBy>
  <cp:revision>2</cp:revision>
  <cp:lastPrinted>2012-08-21T16:34:00Z</cp:lastPrinted>
  <dcterms:created xsi:type="dcterms:W3CDTF">2012-08-24T10:42:00Z</dcterms:created>
  <dcterms:modified xsi:type="dcterms:W3CDTF">2012-08-24T10:42:00Z</dcterms:modified>
</cp:coreProperties>
</file>