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BF" w:rsidRDefault="001F68BF" w:rsidP="001F68BF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1F68BF" w:rsidRDefault="001F68BF" w:rsidP="001F68BF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1F68BF" w:rsidRDefault="001F68BF" w:rsidP="001F68BF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1F68BF" w:rsidRDefault="001F68BF" w:rsidP="001F68BF">
      <w:pPr>
        <w:ind w:left="5664" w:firstLine="708"/>
        <w:rPr>
          <w:sz w:val="22"/>
          <w:szCs w:val="22"/>
        </w:rPr>
      </w:pPr>
    </w:p>
    <w:p w:rsidR="001F68BF" w:rsidRDefault="001F68BF" w:rsidP="001F68BF">
      <w:pPr>
        <w:rPr>
          <w:sz w:val="22"/>
          <w:szCs w:val="22"/>
        </w:rPr>
      </w:pPr>
    </w:p>
    <w:p w:rsidR="001F68BF" w:rsidRDefault="001F68BF" w:rsidP="001F68BF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4. schôdza výboru                                                                                                     </w:t>
      </w:r>
    </w:p>
    <w:p w:rsidR="001F68BF" w:rsidRDefault="001F68BF" w:rsidP="001F68BF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1125/2012</w:t>
      </w:r>
    </w:p>
    <w:p w:rsidR="001F68BF" w:rsidRDefault="001F68BF" w:rsidP="001F68BF">
      <w:pPr>
        <w:rPr>
          <w:b/>
          <w:sz w:val="22"/>
          <w:szCs w:val="22"/>
        </w:rPr>
      </w:pPr>
    </w:p>
    <w:p w:rsidR="001F68BF" w:rsidRDefault="001F68BF" w:rsidP="001F68BF">
      <w:pPr>
        <w:rPr>
          <w:b/>
          <w:sz w:val="22"/>
          <w:szCs w:val="22"/>
        </w:rPr>
      </w:pPr>
    </w:p>
    <w:p w:rsidR="001F68BF" w:rsidRDefault="001F68BF" w:rsidP="001F68BF">
      <w:pPr>
        <w:rPr>
          <w:b/>
          <w:sz w:val="22"/>
          <w:szCs w:val="22"/>
        </w:rPr>
      </w:pPr>
    </w:p>
    <w:p w:rsidR="001F68BF" w:rsidRDefault="001F68BF" w:rsidP="001F68BF">
      <w:pPr>
        <w:rPr>
          <w:b/>
          <w:sz w:val="22"/>
          <w:szCs w:val="22"/>
        </w:rPr>
      </w:pPr>
    </w:p>
    <w:p w:rsidR="001F68BF" w:rsidRDefault="001F68BF" w:rsidP="001F68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18</w:t>
      </w:r>
    </w:p>
    <w:p w:rsidR="001F68BF" w:rsidRDefault="001F68BF" w:rsidP="001F68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1F68BF" w:rsidRDefault="001F68BF" w:rsidP="001F68B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1F68BF" w:rsidRDefault="001F68BF" w:rsidP="001F68BF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1F68BF" w:rsidRDefault="001F68BF" w:rsidP="001F68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20. júla 2012</w:t>
      </w:r>
    </w:p>
    <w:p w:rsidR="001F68BF" w:rsidRDefault="001F68BF" w:rsidP="001F68BF">
      <w:pPr>
        <w:jc w:val="both"/>
      </w:pPr>
    </w:p>
    <w:p w:rsidR="001F68BF" w:rsidRPr="001F68BF" w:rsidRDefault="001F68BF" w:rsidP="001F68BF">
      <w:pPr>
        <w:jc w:val="both"/>
      </w:pPr>
      <w:r>
        <w:t>k v</w:t>
      </w:r>
      <w:r w:rsidRPr="001F68BF">
        <w:t>ládn</w:t>
      </w:r>
      <w:r>
        <w:t>emu</w:t>
      </w:r>
      <w:r w:rsidRPr="001F68BF">
        <w:t xml:space="preserve"> návrh</w:t>
      </w:r>
      <w:r>
        <w:t>u</w:t>
      </w:r>
      <w:r w:rsidRPr="001F68BF">
        <w:t xml:space="preserve"> zákona o regulácii v sieťových odvetviach (tlač 67) </w:t>
      </w:r>
    </w:p>
    <w:p w:rsidR="001F68BF" w:rsidRDefault="001F68BF" w:rsidP="001F68BF">
      <w:pPr>
        <w:jc w:val="both"/>
        <w:rPr>
          <w:sz w:val="22"/>
          <w:szCs w:val="22"/>
        </w:rPr>
      </w:pPr>
    </w:p>
    <w:p w:rsidR="001F68BF" w:rsidRDefault="001F68BF" w:rsidP="001F68BF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1F68BF" w:rsidRDefault="001F68BF" w:rsidP="001F68BF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1F68BF" w:rsidRDefault="001F68BF" w:rsidP="001F68BF">
      <w:pPr>
        <w:jc w:val="both"/>
        <w:rPr>
          <w:sz w:val="22"/>
          <w:szCs w:val="22"/>
        </w:rPr>
      </w:pPr>
    </w:p>
    <w:p w:rsidR="001F68BF" w:rsidRDefault="001F68BF" w:rsidP="001F68BF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1F68BF" w:rsidRPr="001F68BF" w:rsidRDefault="001F68BF" w:rsidP="001F68BF">
      <w:pPr>
        <w:jc w:val="both"/>
      </w:pPr>
      <w:r>
        <w:t xml:space="preserve">            v</w:t>
      </w:r>
      <w:r w:rsidRPr="00180F8D">
        <w:t>ládn</w:t>
      </w:r>
      <w:r>
        <w:t>y</w:t>
      </w:r>
      <w:r w:rsidRPr="00180F8D">
        <w:t xml:space="preserve"> návrh </w:t>
      </w:r>
      <w:r w:rsidRPr="001F68BF">
        <w:t>zákona o regulácii v sieťových odvetviach (tlač 67)</w:t>
      </w:r>
      <w:r>
        <w:t>;</w:t>
      </w:r>
      <w:r w:rsidRPr="001F68BF">
        <w:t xml:space="preserve"> </w:t>
      </w:r>
    </w:p>
    <w:p w:rsidR="001F68BF" w:rsidRDefault="001F68BF" w:rsidP="001F68BF">
      <w:pPr>
        <w:jc w:val="both"/>
        <w:rPr>
          <w:sz w:val="22"/>
          <w:szCs w:val="22"/>
        </w:rPr>
      </w:pPr>
    </w:p>
    <w:p w:rsidR="001F68BF" w:rsidRDefault="001F68BF" w:rsidP="001F68BF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1F68BF" w:rsidRPr="001F68BF" w:rsidRDefault="001F68BF" w:rsidP="001F68BF">
      <w:pPr>
        <w:jc w:val="both"/>
      </w:pPr>
      <w:r>
        <w:rPr>
          <w:sz w:val="22"/>
          <w:szCs w:val="22"/>
        </w:rPr>
        <w:t xml:space="preserve">                 s v</w:t>
      </w:r>
      <w:r w:rsidRPr="00180F8D">
        <w:t>ládn</w:t>
      </w:r>
      <w:r>
        <w:t>ym</w:t>
      </w:r>
      <w:r w:rsidRPr="00180F8D">
        <w:t xml:space="preserve"> návrh</w:t>
      </w:r>
      <w:r>
        <w:t>om</w:t>
      </w:r>
      <w:r w:rsidRPr="00180F8D">
        <w:t xml:space="preserve"> </w:t>
      </w:r>
      <w:r w:rsidRPr="001F68BF">
        <w:t>zákona o regulácii v sieťových odvetviach (tlač 67)</w:t>
      </w:r>
      <w:r>
        <w:t>;</w:t>
      </w:r>
      <w:r w:rsidRPr="001F68BF">
        <w:t xml:space="preserve"> </w:t>
      </w:r>
    </w:p>
    <w:p w:rsidR="001F68BF" w:rsidRDefault="001F68BF" w:rsidP="001F68BF">
      <w:pPr>
        <w:jc w:val="both"/>
        <w:rPr>
          <w:sz w:val="22"/>
          <w:szCs w:val="22"/>
        </w:rPr>
      </w:pPr>
    </w:p>
    <w:p w:rsidR="001F68BF" w:rsidRDefault="001F68BF" w:rsidP="001F68BF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1F68BF" w:rsidRDefault="001F68BF" w:rsidP="001F68BF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1F68BF" w:rsidRPr="00C86F56" w:rsidRDefault="001F68BF" w:rsidP="001F68BF">
      <w:pPr>
        <w:jc w:val="both"/>
      </w:pPr>
      <w:r>
        <w:t xml:space="preserve">                  v</w:t>
      </w:r>
      <w:r w:rsidRPr="00180F8D">
        <w:t>ládn</w:t>
      </w:r>
      <w:r>
        <w:t>y</w:t>
      </w:r>
      <w:r w:rsidRPr="00180F8D">
        <w:t xml:space="preserve"> návrh </w:t>
      </w:r>
      <w:r w:rsidRPr="001F68BF">
        <w:t xml:space="preserve">zákona o regulácii v sieťových odvetviach (tlač 67) </w:t>
      </w:r>
      <w:r w:rsidRPr="00C86F56">
        <w:rPr>
          <w:b/>
        </w:rPr>
        <w:t>schváliť</w:t>
      </w:r>
      <w:r>
        <w:rPr>
          <w:b/>
        </w:rPr>
        <w:t xml:space="preserve"> </w:t>
      </w:r>
      <w:r w:rsidRPr="00155143">
        <w:t>s týmito pozmeňujúcimi a doplňujúcimi návrhmi, ktoré sú uvedené v prílohe uznesenia</w:t>
      </w:r>
      <w:r w:rsidRPr="00C86F56">
        <w:t>;</w:t>
      </w:r>
    </w:p>
    <w:p w:rsidR="001F68BF" w:rsidRDefault="001F68BF" w:rsidP="001F68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F68BF" w:rsidRDefault="001F68BF" w:rsidP="001F68BF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1F68BF" w:rsidRDefault="001F68BF" w:rsidP="001F68BF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 </w:t>
      </w:r>
    </w:p>
    <w:p w:rsidR="001F68BF" w:rsidRDefault="001F68BF" w:rsidP="001F68BF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Výboru  Národnej rady Slovenskej republiky pre hospodárske záležitosti. . </w:t>
      </w:r>
    </w:p>
    <w:p w:rsidR="001F68BF" w:rsidRDefault="001F68BF" w:rsidP="001F68BF">
      <w:pPr>
        <w:pStyle w:val="Zkladntext"/>
        <w:ind w:firstLine="708"/>
        <w:jc w:val="both"/>
      </w:pPr>
    </w:p>
    <w:p w:rsidR="001F68BF" w:rsidRDefault="001F68BF" w:rsidP="001F68BF">
      <w:pPr>
        <w:pStyle w:val="Zkladntext"/>
        <w:ind w:firstLine="708"/>
        <w:jc w:val="both"/>
      </w:pPr>
    </w:p>
    <w:p w:rsidR="001F68BF" w:rsidRDefault="001F68BF" w:rsidP="001F68BF">
      <w:pPr>
        <w:pStyle w:val="Zkladntext"/>
        <w:ind w:firstLine="708"/>
        <w:jc w:val="both"/>
      </w:pPr>
    </w:p>
    <w:p w:rsidR="001F68BF" w:rsidRDefault="001F68BF" w:rsidP="001F68BF">
      <w:pPr>
        <w:pStyle w:val="Zkladntext"/>
        <w:ind w:firstLine="708"/>
        <w:jc w:val="both"/>
      </w:pPr>
    </w:p>
    <w:p w:rsidR="001F68BF" w:rsidRPr="00155143" w:rsidRDefault="001F68BF" w:rsidP="00C02C82">
      <w:pPr>
        <w:pStyle w:val="Zkladntext"/>
        <w:spacing w:after="0"/>
        <w:ind w:left="5664" w:firstLine="708"/>
        <w:rPr>
          <w:b/>
        </w:rPr>
      </w:pPr>
      <w:r w:rsidRPr="00155143">
        <w:rPr>
          <w:b/>
        </w:rPr>
        <w:t>Igor  C H O M A</w:t>
      </w:r>
      <w:r w:rsidR="00C02C82">
        <w:rPr>
          <w:b/>
        </w:rPr>
        <w:t>, v.r.</w:t>
      </w:r>
    </w:p>
    <w:p w:rsidR="001F68BF" w:rsidRPr="00DC7B2C" w:rsidRDefault="001F68BF" w:rsidP="001F68BF">
      <w:pPr>
        <w:pStyle w:val="Zkladntext"/>
        <w:spacing w:after="0"/>
        <w:ind w:left="5664" w:firstLine="708"/>
      </w:pPr>
      <w:r>
        <w:t xml:space="preserve"> predseda výboru</w:t>
      </w:r>
      <w:r>
        <w:tab/>
      </w:r>
      <w:r>
        <w:tab/>
      </w:r>
    </w:p>
    <w:p w:rsidR="001F68BF" w:rsidRPr="003965BE" w:rsidRDefault="001F68BF" w:rsidP="001F68BF">
      <w:pPr>
        <w:rPr>
          <w:b/>
          <w:sz w:val="22"/>
          <w:szCs w:val="22"/>
        </w:rPr>
      </w:pPr>
      <w:r w:rsidRPr="003965BE">
        <w:rPr>
          <w:b/>
          <w:sz w:val="22"/>
          <w:szCs w:val="22"/>
        </w:rPr>
        <w:t>Dušan  B U B L A V</w:t>
      </w:r>
      <w:r w:rsidR="00C02C82">
        <w:rPr>
          <w:b/>
          <w:sz w:val="22"/>
          <w:szCs w:val="22"/>
        </w:rPr>
        <w:t> </w:t>
      </w:r>
      <w:r w:rsidRPr="003965BE">
        <w:rPr>
          <w:b/>
          <w:sz w:val="22"/>
          <w:szCs w:val="22"/>
        </w:rPr>
        <w:t>Ý</w:t>
      </w:r>
      <w:r w:rsidR="00C02C82">
        <w:rPr>
          <w:b/>
          <w:sz w:val="22"/>
          <w:szCs w:val="22"/>
        </w:rPr>
        <w:t>, v.r.</w:t>
      </w:r>
      <w:bookmarkStart w:id="0" w:name="_GoBack"/>
      <w:bookmarkEnd w:id="0"/>
    </w:p>
    <w:p w:rsidR="001F68BF" w:rsidRDefault="001F68BF" w:rsidP="001F68BF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1F68BF" w:rsidRDefault="001F68BF" w:rsidP="001F68BF">
      <w:pPr>
        <w:ind w:firstLine="708"/>
        <w:rPr>
          <w:sz w:val="22"/>
          <w:szCs w:val="22"/>
        </w:rPr>
      </w:pPr>
    </w:p>
    <w:p w:rsidR="001F68BF" w:rsidRDefault="001F68BF" w:rsidP="001F68BF">
      <w:pPr>
        <w:ind w:firstLine="708"/>
        <w:rPr>
          <w:sz w:val="22"/>
          <w:szCs w:val="22"/>
        </w:rPr>
      </w:pPr>
    </w:p>
    <w:p w:rsidR="001F68BF" w:rsidRDefault="001F68BF" w:rsidP="001F68BF">
      <w:pPr>
        <w:ind w:firstLine="708"/>
        <w:rPr>
          <w:sz w:val="22"/>
          <w:szCs w:val="22"/>
        </w:rPr>
      </w:pPr>
    </w:p>
    <w:p w:rsidR="001F68BF" w:rsidRDefault="001F68BF" w:rsidP="001F68BF">
      <w:pPr>
        <w:ind w:firstLine="708"/>
        <w:rPr>
          <w:sz w:val="22"/>
          <w:szCs w:val="22"/>
        </w:rPr>
      </w:pPr>
    </w:p>
    <w:p w:rsidR="001F68BF" w:rsidRDefault="001F68BF" w:rsidP="001F68BF">
      <w:pPr>
        <w:ind w:firstLine="708"/>
        <w:rPr>
          <w:sz w:val="22"/>
          <w:szCs w:val="22"/>
        </w:rPr>
      </w:pPr>
    </w:p>
    <w:p w:rsidR="001F68BF" w:rsidRDefault="001F68BF" w:rsidP="001F68BF">
      <w:pPr>
        <w:ind w:firstLine="708"/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</w:p>
    <w:p w:rsidR="001F68BF" w:rsidRPr="00200ACB" w:rsidRDefault="001F68BF" w:rsidP="001F68BF">
      <w:pPr>
        <w:ind w:left="7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Príloha k uzn. 18</w:t>
      </w:r>
    </w:p>
    <w:p w:rsidR="001F68BF" w:rsidRPr="00200ACB" w:rsidRDefault="001F68BF" w:rsidP="001F68BF">
      <w:pPr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200ACB">
        <w:rPr>
          <w:sz w:val="22"/>
          <w:szCs w:val="22"/>
        </w:rPr>
        <w:t xml:space="preserve">4. schôdza </w:t>
      </w:r>
    </w:p>
    <w:p w:rsidR="001F68BF" w:rsidRPr="00200ACB" w:rsidRDefault="001F68BF" w:rsidP="001F68BF">
      <w:pPr>
        <w:rPr>
          <w:sz w:val="22"/>
          <w:szCs w:val="22"/>
        </w:rPr>
      </w:pPr>
    </w:p>
    <w:p w:rsidR="001F68BF" w:rsidRPr="00155143" w:rsidRDefault="001F68BF" w:rsidP="001F68BF">
      <w:pPr>
        <w:jc w:val="center"/>
      </w:pPr>
      <w:r w:rsidRPr="00155143">
        <w:t>Pozmeňujúce a doplňujúce návrhy</w:t>
      </w:r>
    </w:p>
    <w:p w:rsidR="001F68BF" w:rsidRPr="00155143" w:rsidRDefault="001F68BF" w:rsidP="001F68BF"/>
    <w:p w:rsidR="001F68BF" w:rsidRPr="001F68BF" w:rsidRDefault="001F68BF" w:rsidP="001F68BF">
      <w:pPr>
        <w:jc w:val="both"/>
      </w:pPr>
      <w:r>
        <w:t>k v</w:t>
      </w:r>
      <w:r w:rsidRPr="00180F8D">
        <w:t>ládn</w:t>
      </w:r>
      <w:r>
        <w:t>emu</w:t>
      </w:r>
      <w:r w:rsidRPr="00180F8D">
        <w:t xml:space="preserve"> návrh</w:t>
      </w:r>
      <w:r>
        <w:t>u</w:t>
      </w:r>
      <w:r w:rsidRPr="00180F8D">
        <w:t xml:space="preserve"> </w:t>
      </w:r>
      <w:r w:rsidRPr="001F68BF">
        <w:t xml:space="preserve">zákona o regulácii v sieťových odvetviach (tlač 67) </w:t>
      </w:r>
    </w:p>
    <w:p w:rsidR="001F68BF" w:rsidRDefault="001F68BF" w:rsidP="001F68BF">
      <w:pPr>
        <w:rPr>
          <w:sz w:val="22"/>
          <w:szCs w:val="22"/>
        </w:rPr>
      </w:pPr>
      <w:r>
        <w:t>___________________________________________________________________________</w:t>
      </w:r>
    </w:p>
    <w:p w:rsidR="001F68BF" w:rsidRDefault="001F68BF" w:rsidP="001F68BF">
      <w:pPr>
        <w:rPr>
          <w:sz w:val="22"/>
          <w:szCs w:val="22"/>
        </w:rPr>
      </w:pPr>
    </w:p>
    <w:p w:rsidR="001F68BF" w:rsidRDefault="001F68BF" w:rsidP="001F68BF"/>
    <w:p w:rsidR="009E0DB8" w:rsidRDefault="009E0DB8" w:rsidP="0024144E">
      <w:pPr>
        <w:pStyle w:val="Odsekzoznamu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24144E">
        <w:rPr>
          <w:sz w:val="24"/>
          <w:szCs w:val="24"/>
        </w:rPr>
        <w:t>V poznámke pod čiarou k odkazu 12 sa slová „č. 1775/2003“ nahrádzajú slovami „č. 1775/2005“.</w:t>
      </w:r>
    </w:p>
    <w:p w:rsidR="00EC2E84" w:rsidRPr="0024144E" w:rsidRDefault="00EC2E84" w:rsidP="00EC2E84">
      <w:pPr>
        <w:pStyle w:val="Odsekzoznamu"/>
        <w:spacing w:after="200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EC2E84">
        <w:rPr>
          <w:color w:val="FF0000"/>
          <w:sz w:val="24"/>
          <w:szCs w:val="24"/>
        </w:rPr>
        <w:t>legislatíva</w:t>
      </w:r>
    </w:p>
    <w:p w:rsidR="009E0DB8" w:rsidRDefault="009E0DB8" w:rsidP="009E0DB8">
      <w:pPr>
        <w:ind w:left="2829" w:firstLine="6"/>
        <w:jc w:val="both"/>
      </w:pPr>
      <w:r>
        <w:t>Ide o legislatívno-technickú pripomienku, ktorou sa precizuje právny text.</w:t>
      </w:r>
    </w:p>
    <w:p w:rsidR="009E0DB8" w:rsidRDefault="009E0DB8" w:rsidP="009E0DB8">
      <w:pPr>
        <w:ind w:left="2829" w:firstLine="6"/>
        <w:jc w:val="both"/>
      </w:pPr>
    </w:p>
    <w:p w:rsidR="009E0DB8" w:rsidRDefault="009E0DB8" w:rsidP="009E0DB8">
      <w:pPr>
        <w:ind w:left="2829" w:firstLine="6"/>
        <w:jc w:val="both"/>
      </w:pPr>
    </w:p>
    <w:p w:rsidR="009E0DB8" w:rsidRDefault="009E0DB8" w:rsidP="0024144E">
      <w:pPr>
        <w:pStyle w:val="Odsekzoznamu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24144E">
        <w:rPr>
          <w:sz w:val="24"/>
          <w:szCs w:val="24"/>
        </w:rPr>
        <w:t>V poznámke pod čiarou k odkazu 14 sa slová „Nariadenie Európskeho parlamentu a Rady (ES) č. 714/2009“ a „Nariadenie Európskeho parlamentu a Rady (ES) č. 715/2009“ nahrádzajú slovami „Čl. 22 nariadenia Európskeho parlamentu a Rady (ES) č. 714/2009“  a  „Čl. 27 nariadenia Európskeho parlamentu a Rady (ES) č. 715/2009“.</w:t>
      </w:r>
    </w:p>
    <w:p w:rsidR="00EC2E84" w:rsidRPr="0024144E" w:rsidRDefault="00EC2E84" w:rsidP="00EC2E84">
      <w:pPr>
        <w:pStyle w:val="Odsekzoznamu"/>
        <w:spacing w:after="200"/>
        <w:ind w:left="107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</w:t>
      </w:r>
      <w:r w:rsidRPr="00EC2E84">
        <w:rPr>
          <w:color w:val="FF0000"/>
          <w:sz w:val="24"/>
          <w:szCs w:val="24"/>
        </w:rPr>
        <w:t>legislatíva</w:t>
      </w:r>
    </w:p>
    <w:p w:rsidR="009E0DB8" w:rsidRDefault="009E0DB8" w:rsidP="009E0DB8">
      <w:pPr>
        <w:ind w:left="2829" w:firstLine="6"/>
        <w:jc w:val="both"/>
      </w:pPr>
      <w:r>
        <w:t>Ide o legislatívno-technickú pripomienku, ktorou sa precizuje právny text.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Pr="0024144E" w:rsidRDefault="009E0DB8" w:rsidP="0024144E">
      <w:pPr>
        <w:pStyle w:val="Odsekzoznamu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4144E">
        <w:rPr>
          <w:sz w:val="24"/>
          <w:szCs w:val="24"/>
        </w:rPr>
        <w:t>V § 2 písmeno o) znie:</w:t>
      </w:r>
      <w:r w:rsidR="00EC2E84">
        <w:rPr>
          <w:sz w:val="24"/>
          <w:szCs w:val="24"/>
        </w:rPr>
        <w:t xml:space="preserve"> </w:t>
      </w:r>
    </w:p>
    <w:p w:rsidR="009E0DB8" w:rsidRDefault="009E0DB8" w:rsidP="009E0DB8">
      <w:pPr>
        <w:pStyle w:val="CM1"/>
        <w:jc w:val="both"/>
        <w:rPr>
          <w:rFonts w:ascii="Times New Roman" w:hAnsi="Times New Roman"/>
        </w:rPr>
      </w:pPr>
      <w:r w:rsidRPr="0024144E">
        <w:rPr>
          <w:rFonts w:ascii="Times New Roman" w:hAnsi="Times New Roman"/>
        </w:rPr>
        <w:t>„o) ene</w:t>
      </w:r>
      <w:r>
        <w:rPr>
          <w:rFonts w:ascii="Times New Roman" w:hAnsi="Times New Roman"/>
        </w:rPr>
        <w:t>rgetickou chudobou stav, kedy priemerné mesačné výdavky domácnosti</w:t>
      </w:r>
      <w:r>
        <w:rPr>
          <w:rFonts w:ascii="Times New Roman" w:hAnsi="Times New Roman"/>
          <w:vertAlign w:val="superscript"/>
        </w:rPr>
        <w:t>8)</w:t>
      </w:r>
      <w:r>
        <w:rPr>
          <w:rFonts w:ascii="Times New Roman" w:hAnsi="Times New Roman"/>
        </w:rPr>
        <w:t xml:space="preserve"> na spotrebu elektriny, plynu, tepla na vykurovanie a na prípravu teplej úžitkovej vody, tvoria rozsah a výšku určenú úradom.“.</w:t>
      </w:r>
    </w:p>
    <w:p w:rsidR="009E0DB8" w:rsidRDefault="00EC2E84" w:rsidP="009E0DB8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</w:t>
      </w:r>
      <w:r w:rsidRPr="00EC2E84">
        <w:rPr>
          <w:rFonts w:ascii="Calibri" w:hAnsi="Calibri"/>
          <w:color w:val="FF0000"/>
        </w:rPr>
        <w:t>posl. M. Chren</w:t>
      </w:r>
    </w:p>
    <w:p w:rsidR="009E0DB8" w:rsidRDefault="009E0DB8" w:rsidP="0024144E">
      <w:pPr>
        <w:ind w:left="2832"/>
        <w:rPr>
          <w:lang w:eastAsia="en-US"/>
        </w:rPr>
      </w:pPr>
      <w:r>
        <w:t>Súčasné nastavenie zákona nedostatočne definuje stanovenie energetickej chudoby, preto je potrebné, aby presný rozsah a výšku energetickej chudoby určoval úrad všeobecne záväzným právnym predpisom.</w:t>
      </w:r>
    </w:p>
    <w:p w:rsidR="009E0DB8" w:rsidRDefault="009E0DB8" w:rsidP="009E0DB8">
      <w:pPr>
        <w:jc w:val="both"/>
        <w:rPr>
          <w:b/>
        </w:rPr>
      </w:pPr>
    </w:p>
    <w:p w:rsidR="009E0DB8" w:rsidRPr="00011EF7" w:rsidRDefault="009E0DB8" w:rsidP="00011EF7">
      <w:pPr>
        <w:pStyle w:val="Odsekzoznamu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011EF7">
        <w:rPr>
          <w:sz w:val="24"/>
          <w:szCs w:val="24"/>
        </w:rPr>
        <w:t>V § 5 odsek 1 znie:</w:t>
      </w:r>
    </w:p>
    <w:p w:rsidR="009E0DB8" w:rsidRDefault="009E0DB8" w:rsidP="009E0DB8">
      <w:pPr>
        <w:jc w:val="both"/>
      </w:pPr>
      <w:r>
        <w:t>„(1) Na čele úradu je predseda, ktorého vymenúva a odvoláva prezident Slovenskej republiky z dvoch kandidátov, z ktorých jedného navrhne vláda Slovenskej republiky (ďalej len „vláda“) a druhého na návrh príslušného výboru Národnej rady slovenskej republiky navrhne Národná rada Slovenskej republiky.“.</w:t>
      </w:r>
    </w:p>
    <w:p w:rsidR="009E0DB8" w:rsidRDefault="00EC2E84" w:rsidP="009E0D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C2E84">
        <w:rPr>
          <w:rFonts w:ascii="Calibri" w:hAnsi="Calibri"/>
          <w:color w:val="FF0000"/>
        </w:rPr>
        <w:t>posl. M. Chren</w:t>
      </w:r>
    </w:p>
    <w:p w:rsidR="009E0DB8" w:rsidRDefault="009E0DB8" w:rsidP="00011EF7">
      <w:pPr>
        <w:ind w:left="2832"/>
        <w:jc w:val="both"/>
        <w:rPr>
          <w:b/>
          <w:u w:val="single"/>
        </w:rPr>
      </w:pPr>
      <w:r>
        <w:t xml:space="preserve">Navrhuje sa upraviť nový spôsob voľby predsedu úrad a to tak, že prezident vymenuje a odvolá predsedu z dvoch kandidátov, ktorých mu preloží vláda Slovenskej republiky a Národná rada Slovenskej republiky. Tento model má za cieľ vytvoriť nezávislý regulačný úrad, kedy prezident bude mať možnosť vybrať si z dvoch kandidátov a týmto dostane regulačný úrad a jeho predseda oveľa väčšiu vážnosť. Nový model voľby bol prezentovaný aj na rôznych medzinárodných konferenciách, kde </w:t>
      </w:r>
      <w:r>
        <w:lastRenderedPageBreak/>
        <w:t>bol prítomný aj súčasný predseda Regulačnej rady a bola mu pripisovaná najväčšia vážnosť z pohľadu transparentnosti výberu predsedu. Nie je vhodné vylúčiť jediný ústavodarný a zákonodarný orgán, ktorým je Národná rada Slovenskej republiky z tak dôležitej personálnej voľby akou je predseda úradu a regulačnej rady, tak ako je to v súčasnom znení vládneho návrhu zákona.</w:t>
      </w:r>
    </w:p>
    <w:p w:rsidR="009E0DB8" w:rsidRDefault="009E0DB8" w:rsidP="009E0DB8">
      <w:pPr>
        <w:ind w:firstLine="360"/>
        <w:jc w:val="both"/>
      </w:pPr>
    </w:p>
    <w:p w:rsidR="009E0DB8" w:rsidRDefault="009E0DB8" w:rsidP="000114F9">
      <w:pPr>
        <w:pStyle w:val="Odsekzoznamu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0114F9">
        <w:rPr>
          <w:sz w:val="24"/>
          <w:szCs w:val="24"/>
        </w:rPr>
        <w:t>V 5 § odsek 12 znie:</w:t>
      </w:r>
    </w:p>
    <w:p w:rsidR="009E0DB8" w:rsidRDefault="009E0DB8" w:rsidP="009E0DB8">
      <w:pPr>
        <w:jc w:val="both"/>
      </w:pPr>
      <w:r>
        <w:t>„(12) Prezident Slovenskej republiky odvolá predsedu úradu aj vtedy, ak jemu blízka osoba podľa § 116 Občianskeho zákonníka je zamestnancom regulovaných subjektov, má majetkovú účasť na podnikaní regulovaných subjektov, podniká v regulovaných činnostiach vo vlastnom mene alebo v cudzom mene, alebo prostredníctvom združenia osôb alebo je členom riadiacich, dozorných alebo kontrolných orgánov regulovaných subjektov.“.</w:t>
      </w:r>
    </w:p>
    <w:p w:rsidR="000114F9" w:rsidRDefault="00EC2E84" w:rsidP="009E0DB8">
      <w:pPr>
        <w:jc w:val="both"/>
        <w:rPr>
          <w:b/>
          <w:u w:val="single"/>
        </w:rPr>
      </w:pPr>
      <w:r>
        <w:rPr>
          <w:rFonts w:ascii="Calibri" w:hAnsi="Calibri"/>
          <w:color w:val="FF0000"/>
        </w:rPr>
        <w:t xml:space="preserve">                                                                                                                                </w:t>
      </w:r>
      <w:r w:rsidRPr="00EC2E84">
        <w:rPr>
          <w:rFonts w:ascii="Calibri" w:hAnsi="Calibri"/>
          <w:color w:val="FF0000"/>
        </w:rPr>
        <w:t>posl. M. Chren</w:t>
      </w:r>
    </w:p>
    <w:p w:rsidR="009E0DB8" w:rsidRDefault="009E0DB8" w:rsidP="000114F9">
      <w:pPr>
        <w:ind w:left="2832"/>
        <w:jc w:val="both"/>
      </w:pPr>
      <w:r>
        <w:t>Upravuje sa okruh činností, ktoré nemôžu osoby blízke predsedovi vykonávať.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Pr="000114F9" w:rsidRDefault="009E0DB8" w:rsidP="000114F9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14F9">
        <w:rPr>
          <w:b/>
          <w:sz w:val="24"/>
          <w:szCs w:val="24"/>
        </w:rPr>
        <w:t>V § 1 písmeno d) znie:</w:t>
      </w:r>
    </w:p>
    <w:p w:rsidR="009E0DB8" w:rsidRDefault="009E0DB8" w:rsidP="009E0DB8">
      <w:pPr>
        <w:widowControl w:val="0"/>
        <w:autoSpaceDE w:val="0"/>
        <w:autoSpaceDN w:val="0"/>
        <w:adjustRightInd w:val="0"/>
        <w:jc w:val="both"/>
      </w:pPr>
      <w:r w:rsidRPr="000114F9">
        <w:t>„d) pr</w:t>
      </w:r>
      <w:r>
        <w:t>avidlá pre fungovanie vnútorného trhu s elektrinou a pravidlá pre fungovanie vnútorného trhu s plynom (ďalej len „pravidlá trhu“),“.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spresňuje označenie trhu nakoľko sa jedná o dva  rôzne trhy, resp. dva rôzne právne inštitúty tak, ako to rozlišujú Smernica Európskeho parlamentu a Rady 2009/72/ES a smernica Európskeho parlamentu a Rady 2009/73/ES.</w:t>
      </w:r>
    </w:p>
    <w:p w:rsidR="009E0DB8" w:rsidRDefault="009E0DB8" w:rsidP="009E0DB8">
      <w:pPr>
        <w:autoSpaceDE w:val="0"/>
        <w:autoSpaceDN w:val="0"/>
        <w:adjustRightInd w:val="0"/>
        <w:ind w:left="1980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 § 6 ods. 3 sa vypúšťa písmeno e).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  <w:r>
        <w:t>Doterajšie písmeno f) sa označuje ako písmeno e).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vypúšťa písmeno e) z dôvodu vypustenia odseku 20 v § 7.</w:t>
      </w:r>
    </w:p>
    <w:p w:rsidR="009E0DB8" w:rsidRDefault="009E0DB8" w:rsidP="009E0DB8">
      <w:pPr>
        <w:autoSpaceDE w:val="0"/>
        <w:autoSpaceDN w:val="0"/>
        <w:adjustRightInd w:val="0"/>
        <w:ind w:left="198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 § 7 sa vypúšťa odsek 15.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  <w:r>
        <w:t>Doterajšie odseky 16 až 20 sa označujú ako odseky 15 až 19.</w:t>
      </w:r>
    </w:p>
    <w:p w:rsidR="009E0DB8" w:rsidRDefault="009E0DB8" w:rsidP="009E0DB8"/>
    <w:p w:rsidR="009E0DB8" w:rsidRDefault="009E0DB8" w:rsidP="009E0DB8">
      <w:r>
        <w:t>V tejto súvislosti sa vykoná preznačenie vnútorných odkazov v celom návrhu zákona.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vypúšťa odsek 15, ktorým sa mala členovi Regulačnej rady poskytovať náhrada preukázaných výdavkov za ubytovanie v prípade, ak sa člen Regulačnej rady z dôvodu rokovania nemohol vrátiť v ten istý deň do miesta bydliska.</w:t>
      </w:r>
    </w:p>
    <w:p w:rsidR="009E0DB8" w:rsidRDefault="009E0DB8" w:rsidP="009E0DB8">
      <w:pPr>
        <w:autoSpaceDE w:val="0"/>
        <w:autoSpaceDN w:val="0"/>
        <w:adjustRightInd w:val="0"/>
        <w:jc w:val="both"/>
      </w:pPr>
      <w:r>
        <w:t xml:space="preserve"> </w:t>
      </w:r>
    </w:p>
    <w:p w:rsidR="009E0DB8" w:rsidRPr="006C14B7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color w:val="FF0000"/>
        </w:rPr>
      </w:pPr>
      <w:r>
        <w:rPr>
          <w:b/>
        </w:rPr>
        <w:t xml:space="preserve">V § 7 sa vypúšťa odsek </w:t>
      </w:r>
      <w:r w:rsidR="006C14B7" w:rsidRPr="006C14B7">
        <w:rPr>
          <w:b/>
          <w:color w:val="FF0000"/>
        </w:rPr>
        <w:t>20</w:t>
      </w:r>
      <w:r w:rsidRPr="006C14B7">
        <w:rPr>
          <w:b/>
          <w:color w:val="FF0000"/>
        </w:rPr>
        <w:t>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autoSpaceDE w:val="0"/>
        <w:autoSpaceDN w:val="0"/>
        <w:adjustRightInd w:val="0"/>
        <w:ind w:left="3600"/>
        <w:jc w:val="both"/>
      </w:pPr>
      <w:r>
        <w:lastRenderedPageBreak/>
        <w:t xml:space="preserve">Navrhovaným ustanovením sa vypúšťa odsek 19, ktorý upravuje odmeny pre členov Regulačnej rady po zániku ich členstva v Regulačnej rade. 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Pr="000114F9" w:rsidRDefault="009E0DB8" w:rsidP="000114F9">
      <w:pPr>
        <w:pStyle w:val="Odsekzoznamu"/>
        <w:numPr>
          <w:ilvl w:val="0"/>
          <w:numId w:val="5"/>
        </w:numPr>
        <w:spacing w:after="200" w:line="276" w:lineRule="auto"/>
        <w:jc w:val="both"/>
        <w:rPr>
          <w:sz w:val="24"/>
          <w:szCs w:val="24"/>
        </w:rPr>
      </w:pPr>
      <w:r w:rsidRPr="000114F9">
        <w:rPr>
          <w:sz w:val="24"/>
          <w:szCs w:val="24"/>
        </w:rPr>
        <w:t>V § 8 ods. 3 sa vkladá predposledná veta, ktorá znie: „Vyjadrenie ministerstva a Ministerstva životného prostredia Slovenskej republiky nie sú pre Radu záväzné.“.</w:t>
      </w:r>
    </w:p>
    <w:p w:rsidR="00EC2E84" w:rsidRDefault="00EC2E84" w:rsidP="000114F9">
      <w:pPr>
        <w:autoSpaceDE w:val="0"/>
        <w:autoSpaceDN w:val="0"/>
        <w:adjustRightInd w:val="0"/>
        <w:ind w:left="3540"/>
        <w:jc w:val="both"/>
      </w:pPr>
      <w:r>
        <w:rPr>
          <w:rFonts w:ascii="Calibri" w:hAnsi="Calibri"/>
          <w:color w:val="FF0000"/>
        </w:rPr>
        <w:t xml:space="preserve">                                                                   </w:t>
      </w:r>
      <w:r w:rsidRPr="00EC2E84">
        <w:rPr>
          <w:rFonts w:ascii="Calibri" w:hAnsi="Calibri"/>
          <w:color w:val="FF0000"/>
        </w:rPr>
        <w:t>posl. M. Chren</w:t>
      </w:r>
      <w:r>
        <w:t xml:space="preserve"> </w:t>
      </w:r>
    </w:p>
    <w:p w:rsidR="009E0DB8" w:rsidRDefault="009E0DB8" w:rsidP="000114F9">
      <w:pPr>
        <w:autoSpaceDE w:val="0"/>
        <w:autoSpaceDN w:val="0"/>
        <w:adjustRightInd w:val="0"/>
        <w:ind w:left="3540"/>
        <w:jc w:val="both"/>
      </w:pPr>
      <w:r>
        <w:t>Predmetným ustanovením  sa potvrdzuje nezávislosť Rady na uvedených ministerstvách, čo je aj v súlade s § 5 ods. 8 predmetného návrhu.</w:t>
      </w:r>
    </w:p>
    <w:p w:rsidR="000114F9" w:rsidRDefault="000114F9" w:rsidP="000114F9">
      <w:pPr>
        <w:autoSpaceDE w:val="0"/>
        <w:autoSpaceDN w:val="0"/>
        <w:adjustRightInd w:val="0"/>
        <w:ind w:left="354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 § 9 ods. 1 písm. b) siedmom bode sa vypúšťajú slová „a obchodnými verejnými súťažami“.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vypúšťa právomoc úradu vykonávať dohľad nad obchodnými verejnými súťažami regulovaného subjektu.</w:t>
      </w:r>
    </w:p>
    <w:p w:rsidR="009E0DB8" w:rsidRDefault="009E0DB8" w:rsidP="009E0DB8">
      <w:pPr>
        <w:tabs>
          <w:tab w:val="left" w:pos="3825"/>
        </w:tabs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360" w:hanging="426"/>
        <w:jc w:val="both"/>
        <w:rPr>
          <w:b/>
        </w:rPr>
      </w:pPr>
      <w:r>
        <w:rPr>
          <w:b/>
        </w:rPr>
        <w:t>V § 9 ods. 2 uvádzacej vete sa slová „zúčastniť sa na“ nahrádzajú slovami „žiadať informácie o“.</w:t>
      </w:r>
    </w:p>
    <w:p w:rsidR="009E0DB8" w:rsidRDefault="009E0DB8" w:rsidP="009E0DB8">
      <w:pPr>
        <w:tabs>
          <w:tab w:val="left" w:pos="3825"/>
        </w:tabs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právo úradu zúčastňovať na všetkých úkonoch týkajúcich sa obchodnej verejnej súťaže nahrádza možnosťou požadovania informácii o všetkých úkonoch obchodnej verejnej súťaže, ktorú organizuje regulovaný subjekt.</w:t>
      </w:r>
    </w:p>
    <w:p w:rsidR="009E0DB8" w:rsidRDefault="009E0DB8" w:rsidP="009E0DB8">
      <w:pPr>
        <w:tabs>
          <w:tab w:val="left" w:pos="3825"/>
        </w:tabs>
        <w:ind w:left="360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 § 9 ods. 3 písm. e) sa</w:t>
      </w:r>
      <w:r w:rsidR="00EC2E84">
        <w:rPr>
          <w:b/>
        </w:rPr>
        <w:t xml:space="preserve"> vypúšťajú slová „v domácnosti“ </w:t>
      </w:r>
      <w:r w:rsidR="00EC2E84" w:rsidRPr="00EC2E84">
        <w:rPr>
          <w:b/>
          <w:color w:val="FF0000"/>
        </w:rPr>
        <w:t>a slovo „prekladania“ sa nahrádza slovom „predkladania“.</w:t>
      </w:r>
    </w:p>
    <w:p w:rsidR="009E0DB8" w:rsidRDefault="009E0DB8" w:rsidP="009E0DB8">
      <w:pPr>
        <w:tabs>
          <w:tab w:val="left" w:pos="3825"/>
        </w:tabs>
        <w:ind w:left="360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 xml:space="preserve">Navrhuje sa, aby metodické usmernenie o evidovaní sťažností sa týkalo všetkých odberateľov elektriny a odberateľov plynu. 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 § 10 písm. h) sa za slovo „posudzuje“ vkladajú slová „v spolupráci s ministerstvom“.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Navrhuje sa, aby posudzovanie analýzy o zavedení inteligentných meracích systémov vykonal Úrad pre reguláciu sieťových odvetví (ďalej len „úrad“) v spolupráci s Ministerstvom hospodárstva Slovenskej republiky.</w:t>
      </w:r>
    </w:p>
    <w:p w:rsidR="009E0DB8" w:rsidRDefault="009E0DB8" w:rsidP="009E0DB8">
      <w:pPr>
        <w:tabs>
          <w:tab w:val="left" w:pos="360"/>
          <w:tab w:val="left" w:pos="1980"/>
        </w:tabs>
        <w:autoSpaceDE w:val="0"/>
        <w:autoSpaceDN w:val="0"/>
        <w:adjustRightInd w:val="0"/>
        <w:ind w:left="1980" w:hanging="198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 § 13 ods. 1 písm. i)  šiesty bod znie:</w:t>
      </w:r>
    </w:p>
    <w:p w:rsidR="009E0DB8" w:rsidRDefault="009E0DB8" w:rsidP="009E0DB8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</w:pPr>
      <w:r>
        <w:t>„6. vymenovaním alebo ustanovením a odvolaním osoby povinnej zabezpečiť súlad prevádzkovateľa prepravnej siete alebo vlastníka prepravnej siete a prevádzkovateľa distribučnej siete,“.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Navrhuje sa doplniť pre úrad vydávať predchádzajúci súhlas s vymenovaním, ustanovením alebo odvolaním osoby povinnej zabezpečiť súlad okrem v zákone vymenovaných prevádzkovateľov aj pre vlastníka prepravnej siete z dôvodu zosúladenia s príslušnými ustanoveniami v navrhovanom zákone o energetike.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 § 13 ods. 2 písm. h) sa vypúšťajú slová „prevádzkovateľa prenosovej sústavy a“.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vypúšťa právomoc úradu schvaľovať program súladu prevádzkovateľa prenosovej sústavy.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>V § 13 ods. 2 písmeno i) znie:</w:t>
      </w:r>
    </w:p>
    <w:p w:rsidR="009E0DB8" w:rsidRDefault="009E0DB8" w:rsidP="009E0DB8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</w:pPr>
      <w:r>
        <w:t>„i) zmlúv o poskytovaní služieb podľa § 29 ods. 2,“.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dopĺňa právomoc úradu o schvaľovanie zmlúv o poskytovaní služieb, ktoré sa týkajú vykonávania regulovaných činností. Zároveň sa týmto nahrádza doterajšie znenie písmena i), týkajúce sa schvaľovania desaťročného plánu rozvoja sústavy prevádzkovateľa prenosovej sústavy a desaťročného plánu rozvoja siete prevádzkovateľa prepravnej siete, novým znením.</w:t>
      </w:r>
    </w:p>
    <w:p w:rsidR="009E0DB8" w:rsidRDefault="009E0DB8" w:rsidP="009E0DB8">
      <w:pPr>
        <w:autoSpaceDE w:val="0"/>
        <w:autoSpaceDN w:val="0"/>
        <w:adjustRightInd w:val="0"/>
        <w:ind w:left="198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 § 13 ods. 2 sa vypúšťa písmeno j).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  <w:r>
        <w:t>Doterajšie písmená k) až n) sa označujú ako písmená j) až m).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r>
        <w:t>V tejto súvislosti sa vykoná preznačenie vnútorných odkazov v celom návrhu zákona.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vypúšťa právomoc úradu schvaľovať podmienky obchodných verejných súťaží predložených regulovaným subjektom, z dôvodu zmien vykonaných v § 29.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Poznámka pod čiarou k odkazu 28 znie:</w:t>
      </w:r>
    </w:p>
    <w:p w:rsidR="009E0DB8" w:rsidRDefault="009E0DB8" w:rsidP="009E0DB8">
      <w:pPr>
        <w:pStyle w:val="Zkladntext"/>
      </w:pPr>
      <w:r>
        <w:t>„</w:t>
      </w:r>
      <w:r>
        <w:rPr>
          <w:vertAlign w:val="superscript"/>
        </w:rPr>
        <w:t>28</w:t>
      </w:r>
      <w:r>
        <w:t xml:space="preserve">) § 29 ods. </w:t>
      </w:r>
      <w:smartTag w:uri="urn:schemas-microsoft-com:office:smarttags" w:element="metricconverter">
        <w:smartTagPr>
          <w:attr w:name="ProductID" w:val="12 a"/>
        </w:smartTagPr>
        <w:r>
          <w:t>12 a</w:t>
        </w:r>
      </w:smartTag>
      <w:r>
        <w:t xml:space="preserve"> § 59 ods. </w:t>
      </w:r>
      <w:smartTag w:uri="urn:schemas-microsoft-com:office:smarttags" w:element="metricconverter">
        <w:smartTagPr>
          <w:attr w:name="ProductID" w:val="14 a"/>
        </w:smartTagPr>
        <w:r>
          <w:t>14 a</w:t>
        </w:r>
      </w:smartTag>
      <w:r>
        <w:t xml:space="preserve"> § 63 ods. 5 zákona č. ...../2012 Z. z.“.</w:t>
      </w:r>
    </w:p>
    <w:p w:rsidR="009E0DB8" w:rsidRDefault="009E0DB8" w:rsidP="009E0DB8">
      <w:pPr>
        <w:pStyle w:val="Zkladntext"/>
        <w:spacing w:after="0"/>
        <w:rPr>
          <w:lang w:val="x-none"/>
        </w:rPr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Ide úpravu príslušného ustanovenia právneho predpisu v poznámke pod čiarou.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13 ods. 3 písmeno d) znie:</w:t>
      </w:r>
    </w:p>
    <w:p w:rsidR="009E0DB8" w:rsidRDefault="009E0DB8" w:rsidP="009E0DB8">
      <w:pPr>
        <w:jc w:val="both"/>
      </w:pPr>
      <w:r>
        <w:t>„d) stanoviska k vydaniu osvedčenia</w:t>
      </w:r>
      <w:r>
        <w:rPr>
          <w:bCs/>
          <w:szCs w:val="28"/>
        </w:rPr>
        <w:t xml:space="preserve"> na výstavbu energetického zariadenia</w:t>
      </w:r>
      <w:r>
        <w:t xml:space="preserve"> na výrobu  elektriny s celkovým inštalovaným výkonom od 1 MW.“.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Navrhuje sa zosúladenie písmena d) so zákonom o energetike.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13 odsek 4 znie:</w:t>
      </w:r>
    </w:p>
    <w:p w:rsidR="009E0DB8" w:rsidRDefault="009E0DB8" w:rsidP="009E0DB8">
      <w:pPr>
        <w:jc w:val="both"/>
      </w:pPr>
      <w:r>
        <w:t>„(4) Úradom vydané rozhodnutia podľa odseku 2 písm. a) až c), e) a </w:t>
      </w:r>
      <w:r w:rsidR="00EE7DE9">
        <w:t>n</w:t>
      </w:r>
      <w:r>
        <w:t>) sú záväzné pre všetkých účastníkov trhu s elektrinou a účastníkov trhu s plynom.“.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 xml:space="preserve">Navrhuje sa zosúladenie a spresnenie vnútorných odkazov, týkajúcich sa záväznosti rozhodnutí úradu a pojmu účastník trhu v zákone. </w:t>
      </w:r>
    </w:p>
    <w:p w:rsidR="009E0DB8" w:rsidRDefault="009E0DB8" w:rsidP="009E0DB8">
      <w:pPr>
        <w:autoSpaceDE w:val="0"/>
        <w:autoSpaceDN w:val="0"/>
        <w:adjustRightInd w:val="0"/>
        <w:ind w:left="1272" w:firstLine="708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14 sa odsek 4 dopĺňa písmenom c), ktoré znie:</w:t>
      </w:r>
    </w:p>
    <w:p w:rsidR="009E0DB8" w:rsidRDefault="009E0DB8" w:rsidP="009E0DB8">
      <w:pPr>
        <w:jc w:val="both"/>
      </w:pPr>
      <w:r>
        <w:t xml:space="preserve">„c) doklad o schválení návrhu ceny </w:t>
      </w:r>
      <w:r>
        <w:rPr>
          <w:iCs/>
        </w:rPr>
        <w:t>najvyšším orgánom obchodnej spoločnosti alebo družstva alebo spoločníkmi verejnej obchodnej spoločnosti alebo spoločníkmi komanditnej spoločnosti</w:t>
      </w:r>
      <w:r>
        <w:t xml:space="preserve"> regulovaného subjektu podľa osobitného predpisu.</w:t>
      </w:r>
      <w:r>
        <w:rPr>
          <w:vertAlign w:val="superscript"/>
        </w:rPr>
        <w:t>32</w:t>
      </w:r>
      <w:r>
        <w:t>)“.</w:t>
      </w:r>
    </w:p>
    <w:p w:rsidR="009E0DB8" w:rsidRDefault="009E0DB8" w:rsidP="009E0DB8"/>
    <w:p w:rsidR="009E0DB8" w:rsidRDefault="009E0DB8" w:rsidP="009E0DB8">
      <w:r>
        <w:t>Poznámka pod čiarou k odkazu 32 znie:</w:t>
      </w:r>
    </w:p>
    <w:p w:rsidR="009E0DB8" w:rsidRDefault="009E0DB8" w:rsidP="009E0DB8">
      <w:r>
        <w:t>„</w:t>
      </w:r>
      <w:r>
        <w:rPr>
          <w:vertAlign w:val="superscript"/>
        </w:rPr>
        <w:t>32</w:t>
      </w:r>
      <w:r>
        <w:t>) § 756a</w:t>
      </w:r>
      <w:r>
        <w:rPr>
          <w:rFonts w:ascii="Arial" w:hAnsi="Arial" w:cs="Arial"/>
        </w:rPr>
        <w:t xml:space="preserve"> </w:t>
      </w:r>
      <w:r>
        <w:t>Obchodného zákonníka.“.</w:t>
      </w:r>
    </w:p>
    <w:p w:rsidR="009E0DB8" w:rsidRDefault="009E0DB8" w:rsidP="009E0DB8"/>
    <w:p w:rsidR="009E0DB8" w:rsidRDefault="009E0DB8" w:rsidP="009E0DB8">
      <w:r>
        <w:t>Doterajšie odkazy 32 až 57 sa označujú ako odkazy 33 až 58.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V nadväznosti na prijatie zákona, ktorým sa dopĺňa zákon č. 513/1991 Zb. Obchodný zákonník v znení neskorších predpisov a o zmene a doplnení zákona č. 276/2001 Z. z. o regulácii v sieťových odvetviach a o zmene a doplnení niektorých zákonov v znení neskorších predpisov sa navrhuje doplnenie dokladov, ktoré regulovaný subjekt predkladá s návrhom ceny. Doklad preukazujúci schválenie návrhu ceny vyhotoví regulovaný subjekt podľa Obchodného zákonníka. Týmto dokladom je napríklad zápisnica, výpis zo zápisnice, výpis z uznesenia z konania valného zhromaždenia, rozhodnutie jediného spoločníka alebo rozhodnutie jediného akcionára.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14 ods. 5 sa slová „§ 11 ods. 2 písm. e) a f)“ nahrádzajú slovami „§ 11 ods. 2 písm. e)  až g)“.</w:t>
      </w:r>
    </w:p>
    <w:p w:rsidR="000114F9" w:rsidRDefault="000114F9" w:rsidP="009E0DB8">
      <w:pPr>
        <w:tabs>
          <w:tab w:val="left" w:pos="3825"/>
        </w:tabs>
        <w:ind w:left="360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Navrhuje sa doplnenie termínu na predkladanie návrhov ceny týkajúcich sa výkupu plynárenského zariadenia.</w:t>
      </w:r>
    </w:p>
    <w:p w:rsidR="009E0DB8" w:rsidRDefault="009E0DB8" w:rsidP="009E0DB8">
      <w:pPr>
        <w:autoSpaceDE w:val="0"/>
        <w:autoSpaceDN w:val="0"/>
        <w:adjustRightInd w:val="0"/>
        <w:ind w:left="1272" w:firstLine="708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 § 14 ods. 9 sa na konci pripájajú táto veta: „Úrad konanie zastaví, aj ak nedošlo k schváleniu návrhu ceny najvyšším orgánom obchodnej spoločnosti alebo družstva alebo spoločníkmi verejnej obchodnej spoločnosti alebo spoločníkmi komanditnej spoločnosti podľa osobitného predpisu 32) pred jeho podaním.“.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 xml:space="preserve">V nadväznosti na prijatie zákona, ktorým sa dopĺňa zákon č. 513/1991 Zb. Obchodný zákonník v znení neskorších predpisov a o zmene a doplnení zákona č. 276/2001 Z. z. o regulácii v sieťových odvetviach a o zmene a doplnení niektorých zákonov v znení neskorších predpisov sa navrhuje sa doplnenie ďalšieho </w:t>
      </w:r>
      <w:r>
        <w:lastRenderedPageBreak/>
        <w:t>dôvodu pre zastavenie cenového konania v prípade, ak nedošlo k schváleniu návrhu ceny najvyšším orgánom obchodnej spoločnosti alebo družstva alebo spoločníkmi verejnej obchodnej spoločnosti alebo spoločníkmi komanditnej spoločnosti, a to ešte pred jeho podaním úradu.</w:t>
      </w: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 xml:space="preserve">§ 14 sa dopĺňa odsekmi 15 až 17, ktoré znejú: </w:t>
      </w:r>
    </w:p>
    <w:p w:rsidR="009E0DB8" w:rsidRDefault="009E0DB8" w:rsidP="009E0DB8">
      <w:pPr>
        <w:jc w:val="both"/>
      </w:pPr>
      <w:r>
        <w:t xml:space="preserve">„(15) Regulovaný subjekt, ktorý je obchodnou spoločnosťou </w:t>
      </w:r>
      <w:r>
        <w:rPr>
          <w:iCs/>
        </w:rPr>
        <w:t xml:space="preserve">alebo družstvom, </w:t>
      </w:r>
      <w:r>
        <w:t xml:space="preserve">predkladá úradu návrh ceny a doplnenie návrhu ceny z vlastného podnetu, ak má toto doplnenie vplyv na zmenu ceny, až po ich schválení </w:t>
      </w:r>
      <w:r>
        <w:rPr>
          <w:iCs/>
        </w:rPr>
        <w:t>najvyšším orgánom obchodnej spoločnosti alebo družstva alebo spoločníkmi verejnej obchodnej spoločnosti alebo spoločníkmi komanditnej spoločnosti</w:t>
      </w:r>
      <w:r>
        <w:t xml:space="preserve"> regulovaného subjektu podľa osobitného predpisu.</w:t>
      </w:r>
      <w:r>
        <w:rPr>
          <w:vertAlign w:val="superscript"/>
        </w:rPr>
        <w:t>32</w:t>
      </w:r>
      <w:r>
        <w:t>)</w:t>
      </w:r>
    </w:p>
    <w:p w:rsidR="009E0DB8" w:rsidRDefault="009E0DB8" w:rsidP="009E0DB8">
      <w:pPr>
        <w:jc w:val="both"/>
      </w:pPr>
    </w:p>
    <w:p w:rsidR="009E0DB8" w:rsidRDefault="009E0DB8" w:rsidP="009E0DB8">
      <w:pPr>
        <w:jc w:val="both"/>
      </w:pPr>
      <w:r>
        <w:t xml:space="preserve">(16) Ak regulovaný subjekt z vlastného podnetu doplní návrh v cenovom konaní, ktorý má vplyv na zmenu ceny bez predchádzajúceho súhlasu </w:t>
      </w:r>
      <w:r>
        <w:rPr>
          <w:iCs/>
        </w:rPr>
        <w:t>najvyššieho orgánu obchodnej spoločnosti alebo družstva alebo spoločníkov verejnej obchodnej spoločnosti alebo spoločníkov komanditnej spoločnosti</w:t>
      </w:r>
      <w:r>
        <w:t xml:space="preserve"> podľa osobitného predpisu</w:t>
      </w:r>
      <w:r>
        <w:rPr>
          <w:vertAlign w:val="superscript"/>
        </w:rPr>
        <w:t>32</w:t>
      </w:r>
      <w:r>
        <w:t>) úrad na toto doplnenie neprihliada.</w:t>
      </w:r>
    </w:p>
    <w:p w:rsidR="009E0DB8" w:rsidRDefault="009E0DB8" w:rsidP="009E0DB8">
      <w:pPr>
        <w:tabs>
          <w:tab w:val="left" w:pos="709"/>
        </w:tabs>
        <w:jc w:val="both"/>
      </w:pPr>
    </w:p>
    <w:p w:rsidR="009E0DB8" w:rsidRDefault="009E0DB8" w:rsidP="009E0DB8">
      <w:pPr>
        <w:tabs>
          <w:tab w:val="left" w:pos="709"/>
        </w:tabs>
        <w:jc w:val="both"/>
      </w:pPr>
      <w:r>
        <w:t>(17) Ustanovenia odseku 15</w:t>
      </w:r>
      <w:r>
        <w:rPr>
          <w:iCs/>
        </w:rPr>
        <w:t xml:space="preserve"> </w:t>
      </w:r>
      <w:r>
        <w:t>sú splnené aj, ak regulovaný subjekt predložil návrh ceny a doplnenie návrhu ceny z vlastného podnetu, ak má toto doplnenie vplyv na zmenu ceny, schválené</w:t>
      </w:r>
      <w:r>
        <w:rPr>
          <w:iCs/>
        </w:rPr>
        <w:t xml:space="preserve"> štatutárnym orgánom obchodnej spoločnosti alebo družstva </w:t>
      </w:r>
      <w:r>
        <w:t>podľa osobitného predpisu,</w:t>
      </w:r>
      <w:r>
        <w:rPr>
          <w:vertAlign w:val="superscript"/>
        </w:rPr>
        <w:t>32</w:t>
      </w:r>
      <w:r>
        <w:t>) a to pred ich podaním. Regulovaný subjekt je povinný preukázať úradu splnenie podmienok na prenesenie právomoci schvaľovať návrh ceny a doplnenie návrhu ceny na štatutárny orgán obchodnej spoločnosti alebo družstva.“.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3600"/>
        <w:jc w:val="both"/>
      </w:pPr>
      <w:r>
        <w:t xml:space="preserve">V nadväznosti na prijatie zákona, ktorým sa dopĺňa zákon č. 513/1991 Zb. Obchodný zákonník v znení neskorších predpisov a o zmene a doplnení zákona č. 276/2001 Z. z. o regulácii v sieťových odvetviach a o zmene a doplnení niektorých zákonov v znení neskorších predpisov sa navrhuje sa doplnenie nových odsekov </w:t>
      </w:r>
      <w:smartTag w:uri="urn:schemas-microsoft-com:office:smarttags" w:element="metricconverter">
        <w:smartTagPr>
          <w:attr w:name="ProductID" w:val="15,16 a"/>
        </w:smartTagPr>
        <w:r>
          <w:t>15,16 a</w:t>
        </w:r>
      </w:smartTag>
      <w:r>
        <w:t xml:space="preserve"> 17. </w:t>
      </w:r>
    </w:p>
    <w:p w:rsidR="009E0DB8" w:rsidRDefault="009E0DB8" w:rsidP="009E0DB8">
      <w:pPr>
        <w:ind w:left="3600"/>
        <w:jc w:val="both"/>
      </w:pPr>
      <w:r>
        <w:t xml:space="preserve">Odsek 15 ustanovuje povinnosť pre regulovaný subjekt, ktorý je obchodnou spoločnosťou </w:t>
      </w:r>
      <w:r>
        <w:rPr>
          <w:iCs/>
        </w:rPr>
        <w:t xml:space="preserve">alebo družstvom, </w:t>
      </w:r>
      <w:r>
        <w:t xml:space="preserve">predkladať úradu návrh ceny a doplnenie návrhu ceny z vlastného podnetu, ak má toto doplnenie vplyv na zmenu ceny, až po ich schválení valným </w:t>
      </w:r>
      <w:r>
        <w:rPr>
          <w:iCs/>
        </w:rPr>
        <w:t>najvyšším orgánom obchodnej spoločnosti alebo družstva alebo spoločníkmi verejnej obchodnej spoločnosti alebo spoločníkmi komanditnej spoločnosti. Dodatočné schválenie návrhu ceny alebo jeho doplnenie nie je dovolené a v cenovom konaní sa na takéto schválenie neprihliada.</w:t>
      </w:r>
      <w:r>
        <w:t xml:space="preserve"> </w:t>
      </w:r>
    </w:p>
    <w:p w:rsidR="009E0DB8" w:rsidRDefault="009E0DB8" w:rsidP="009E0DB8">
      <w:pPr>
        <w:ind w:left="3600"/>
        <w:jc w:val="both"/>
      </w:pPr>
      <w:r>
        <w:t xml:space="preserve">Odsek 16 ustanovuje sa, že na doplnenia návrhu z podnetu regulovaného subjektu, ktoré majú vplyv na zmenu ceny uvedenej v návrhu a neboli schválené ustanoveným spôsobom sa v cenovom konaní nebude </w:t>
      </w:r>
      <w:r>
        <w:lastRenderedPageBreak/>
        <w:t>prihliadať a úrad rozhodne podľa predloženého návrhu, ktorý bol schválený podľa zákona.</w:t>
      </w:r>
    </w:p>
    <w:p w:rsidR="009E0DB8" w:rsidRDefault="009E0DB8" w:rsidP="009E0DB8">
      <w:pPr>
        <w:ind w:left="3600"/>
        <w:jc w:val="both"/>
      </w:pPr>
      <w:r>
        <w:t xml:space="preserve">Odsek 17 ustanovuje, že povinnosť regulovaného subjektu predkladať úradu schválené návrhy ceny a ich doplnenia v cenovom konaní je dodržaná aj vtedy, ak boli tieto návrhy predložené na základe prenesenej pôsobnosti schvaľovať tieto návrhy z najvyššieho orgánu regulovaného subjektu na predstavenstvo obchodnej </w:t>
      </w:r>
      <w:r>
        <w:rPr>
          <w:iCs/>
        </w:rPr>
        <w:t>spoločnosti alebo niektorého spoločníka.</w:t>
      </w:r>
      <w:r>
        <w:t xml:space="preserve"> Splnenie podmienky na prenesenie právomoci schvaľovať návrh ceny a jeho doplnenia preukazuje regulovaný subjekt dokladom vyhotoveným podľa Obchodného zákonníka.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§ 15 sa dopĺňa odsekom 7, ktorý znie:</w:t>
      </w:r>
    </w:p>
    <w:p w:rsidR="009E0DB8" w:rsidRDefault="009E0DB8" w:rsidP="009E0DB8">
      <w:pPr>
        <w:jc w:val="both"/>
      </w:pPr>
      <w:r>
        <w:t>„(7) Na konanie o vydaní, zmene a zrušení povolenia na vykonávanie regulovaných činností, na konanie o vydanie predchádzajúceho súhlasu podľa § 13 ods. 1 písm. i) a j) a na konanie o certifikácii sa nevzťahuje § 17.“.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3600"/>
        <w:jc w:val="both"/>
      </w:pPr>
      <w:r>
        <w:t>Navrhuje sa presnejšie vymedzenie, na ktoré konania sa ustanovenia § 17 o zmene rozhodnutia, zrušení rozhodnutia a zastavení konania nepoužijú. Ide o prípade kedy proces je upravený priamo v príslušnom paragrafe, a to konkrétne v konaní o certifikácii alebo v osobitnom zákone, ktorým je zákon o energetike a ktorý upravuje aj proces nielen o vydaní, ale aj o zmene a zrušení povolenia na vykonávanie regulovaných činností resp. pri vydávaní rôznych predchádzajúcich súhlasov úradom tak, ako to vyplýva z jednotlivých ustanovení zákona o energetike.</w:t>
      </w: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§ 17 sa dopĺňa odsekmi 8 až 10, ktoré znejú:</w:t>
      </w:r>
    </w:p>
    <w:p w:rsidR="009E0DB8" w:rsidRDefault="009E0DB8" w:rsidP="009E0DB8">
      <w:pPr>
        <w:jc w:val="both"/>
      </w:pPr>
      <w:r>
        <w:t xml:space="preserve">„(8) Regulovaný subjekt, ktorý je obchodnou spoločnosťou </w:t>
      </w:r>
      <w:r>
        <w:rPr>
          <w:iCs/>
        </w:rPr>
        <w:t xml:space="preserve">alebo družstvom, </w:t>
      </w:r>
      <w:r>
        <w:t xml:space="preserve">predkladá úradu návrh na zmenu cenového rozhodnutia a doplnenie návrhu z vlastného podnetu, ak má toto doplnenie vplyv na zmenu ceny, až po ich schválení </w:t>
      </w:r>
      <w:r>
        <w:rPr>
          <w:iCs/>
        </w:rPr>
        <w:t>najvyšším orgánom obchodnej spoločnosti alebo družstva alebo spoločníkmi verejnej obchodnej spoločnosti alebo spoločníkmi komanditnej spoločnosti</w:t>
      </w:r>
      <w:r>
        <w:t xml:space="preserve"> regulovaného subjektu podľa osobitného predpisu.</w:t>
      </w:r>
      <w:r>
        <w:rPr>
          <w:vertAlign w:val="superscript"/>
        </w:rPr>
        <w:t>32</w:t>
      </w:r>
      <w:r>
        <w:t>)“.</w:t>
      </w:r>
    </w:p>
    <w:p w:rsidR="009E0DB8" w:rsidRDefault="009E0DB8" w:rsidP="009E0DB8">
      <w:pPr>
        <w:jc w:val="both"/>
      </w:pPr>
    </w:p>
    <w:p w:rsidR="009E0DB8" w:rsidRDefault="009E0DB8" w:rsidP="009E0DB8">
      <w:pPr>
        <w:jc w:val="both"/>
      </w:pPr>
      <w:r>
        <w:t xml:space="preserve">(9) Ak regulovaný subjekt z vlastného podnetu doplní návrh na zmenu cenového rozhodnutia v cenovom konaní, ktorý má vplyv na zmenu ceny bez predchádzajúceho súhlasu </w:t>
      </w:r>
      <w:r>
        <w:rPr>
          <w:iCs/>
        </w:rPr>
        <w:t>najvyššieho orgánu obchodnej spoločnosti alebo družstva alebo spoločníkov verejnej obchodnej spoločnosti alebo spoločníkov komanditnej spoločnosti</w:t>
      </w:r>
      <w:r>
        <w:t xml:space="preserve"> podľa osobitného predpisu</w:t>
      </w:r>
      <w:r>
        <w:rPr>
          <w:vertAlign w:val="superscript"/>
        </w:rPr>
        <w:t>32</w:t>
      </w:r>
      <w:r>
        <w:t>) úrad na toto doplnenie neprihliada.“.</w:t>
      </w:r>
    </w:p>
    <w:p w:rsidR="009E0DB8" w:rsidRDefault="009E0DB8" w:rsidP="009E0DB8">
      <w:pPr>
        <w:tabs>
          <w:tab w:val="left" w:pos="0"/>
        </w:tabs>
        <w:jc w:val="both"/>
      </w:pPr>
    </w:p>
    <w:p w:rsidR="009E0DB8" w:rsidRDefault="009E0DB8" w:rsidP="009E0DB8">
      <w:pPr>
        <w:tabs>
          <w:tab w:val="left" w:pos="0"/>
        </w:tabs>
        <w:jc w:val="both"/>
      </w:pPr>
      <w:r>
        <w:t>(10) Ustanovenia odseku 8 sú splnené aj, ak regulovaný subjekt predložil návrh na zmenu cenového rozhodnutia a doplnenie návrhu z vlastného podnetu, ak má toto doplnenie vplyv na zmenu ceny, schválené</w:t>
      </w:r>
      <w:r>
        <w:rPr>
          <w:iCs/>
        </w:rPr>
        <w:t xml:space="preserve"> štatutárnym orgánom obchodnej spoločnosti alebo družstva </w:t>
      </w:r>
      <w:r>
        <w:t>podľa osobitného predpisu,</w:t>
      </w:r>
      <w:r>
        <w:rPr>
          <w:vertAlign w:val="superscript"/>
        </w:rPr>
        <w:t>32</w:t>
      </w:r>
      <w:r>
        <w:t xml:space="preserve">) a to pred ich podaním. Regulovaný subjekt je povinný preukázať úradu splnenie podmienok na prenesenie právomoci schvaľovať návrh na zmenu </w:t>
      </w:r>
      <w:r>
        <w:lastRenderedPageBreak/>
        <w:t>cenového rozhodnutia a doplnenie návrhu na zmenu cenového rozhodnutia na štatutárny orgán obchodnej spoločnosti alebo družstva.“.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3600"/>
        <w:jc w:val="both"/>
      </w:pPr>
      <w:r>
        <w:t xml:space="preserve">V nadväznosti na prijatie zákona, ktorým sa dopĺňa zákon č. 513/1991 Zb. Obchodný zákonník v znení neskorších predpisov a o zmene a doplnení zákona č. 276/2001 Z. z. o regulácii v sieťových odvetviach a o zmene a doplnení niektorých zákonov v znení neskorších predpisov sa navrhuje sa doplnenie nových odsekov 8, </w:t>
      </w:r>
      <w:smartTag w:uri="urn:schemas-microsoft-com:office:smarttags" w:element="metricconverter">
        <w:smartTagPr>
          <w:attr w:name="ProductID" w:val="9 a"/>
        </w:smartTagPr>
        <w:r>
          <w:t>9 a</w:t>
        </w:r>
      </w:smartTag>
      <w:r>
        <w:t xml:space="preserve"> 10. Odôvodnenie k tomuto bodu je rovnaké ako v prípade schvaľovania návrhu ceny a jeho doplnení uvedené v bode 18. </w:t>
      </w: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18 odsek 1 znie:</w:t>
      </w:r>
    </w:p>
    <w:p w:rsidR="009E0DB8" w:rsidRDefault="009E0DB8" w:rsidP="009E0DB8">
      <w:pPr>
        <w:jc w:val="both"/>
      </w:pPr>
      <w:r>
        <w:t xml:space="preserve">„(1) Lehota na podanie odvolania proti rozhodnutiam úradu je 15 dní odo dňa ich oznámenia okrem rozhodnutí vydaných v cenovom konaní. Lehota na podanie odvolania proti rozhodnutiam vydaným v cenovom konaní je 40 dní odo dňa ich oznámenia.“. 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3600"/>
        <w:jc w:val="both"/>
      </w:pPr>
      <w:r>
        <w:t>V nadväznosti na prijatie zákona, ktorým sa dopĺňa zákon č. 513/1991 Zb. Obchodný zákonník v znení neskorších predpisov a o zmene a doplnení zákona č. 276/2001 Z. z. o regulácii v sieťových odvetviach a o zmene a doplnení niektorých zákonov v znení neskorších predpisov sa navrhuje sa doplnenie 40 dňovej odvolacej lehoty pre rozhodnutia vydané v cenovom konaní, tak aby sa umožnilo preložiť odvolanie schválené príslušným orgánom regulovaného subjektu.</w:t>
      </w: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§ 18 dopĺňa odsekmi 5 až 7, ktoré znejú:</w:t>
      </w:r>
    </w:p>
    <w:p w:rsidR="009E0DB8" w:rsidRDefault="009E0DB8" w:rsidP="009E0DB8">
      <w:pPr>
        <w:jc w:val="both"/>
      </w:pPr>
      <w:r>
        <w:t xml:space="preserve">„(5) Regulovaný subjekt, ktorý je obchodnou spoločnosťou </w:t>
      </w:r>
      <w:r>
        <w:rPr>
          <w:iCs/>
        </w:rPr>
        <w:t xml:space="preserve">alebo družstvom, </w:t>
      </w:r>
      <w:r>
        <w:t xml:space="preserve">predkladá úradu odvolanie v cenovom konaní a doplnenie odvolania z vlastného podnetu, ak má toto doplnenie vplyv na zmenu ceny, až po ich schválení </w:t>
      </w:r>
      <w:r>
        <w:rPr>
          <w:iCs/>
        </w:rPr>
        <w:t>najvyšším orgánom obchodnej spoločnosti alebo družstva alebo spoločníkmi verejnej obchodnej spoločnosti alebo spoločníkmi komanditnej spoločnosti</w:t>
      </w:r>
      <w:r>
        <w:t xml:space="preserve"> regulovaného subjektu podľa osobitného predpisu.</w:t>
      </w:r>
      <w:r>
        <w:rPr>
          <w:vertAlign w:val="superscript"/>
        </w:rPr>
        <w:t>32</w:t>
      </w:r>
      <w:r>
        <w:t>)</w:t>
      </w:r>
    </w:p>
    <w:p w:rsidR="009E0DB8" w:rsidRDefault="009E0DB8" w:rsidP="009E0DB8">
      <w:pPr>
        <w:jc w:val="both"/>
      </w:pPr>
    </w:p>
    <w:p w:rsidR="009E0DB8" w:rsidRDefault="009E0DB8" w:rsidP="009E0DB8">
      <w:pPr>
        <w:jc w:val="both"/>
      </w:pPr>
      <w:r>
        <w:t xml:space="preserve">(6) Ak regulovaný subjekt z vlastného podnetu doplní odvolanie v cenovom konaní, ak má toto doplnenie vplyv na zmenu ceny, bez predchádzajúceho súhlasu </w:t>
      </w:r>
      <w:r>
        <w:rPr>
          <w:iCs/>
        </w:rPr>
        <w:t>najvyššieho orgánu obchodnej spoločnosti alebo družstva alebo spoločníkov verejnej obchodnej spoločnosti alebo spoločníkov komanditnej spoločnosti</w:t>
      </w:r>
      <w:r>
        <w:t xml:space="preserve"> podľa osobitného predpisu,</w:t>
      </w:r>
      <w:r>
        <w:rPr>
          <w:vertAlign w:val="superscript"/>
        </w:rPr>
        <w:t>32</w:t>
      </w:r>
      <w:r>
        <w:t>) rada na toto doplnenie neprihliada.</w:t>
      </w:r>
    </w:p>
    <w:p w:rsidR="009E0DB8" w:rsidRDefault="009E0DB8" w:rsidP="009E0DB8">
      <w:pPr>
        <w:tabs>
          <w:tab w:val="left" w:pos="709"/>
        </w:tabs>
        <w:ind w:left="709"/>
        <w:jc w:val="both"/>
      </w:pPr>
    </w:p>
    <w:p w:rsidR="009E0DB8" w:rsidRDefault="009E0DB8" w:rsidP="009E0DB8">
      <w:pPr>
        <w:tabs>
          <w:tab w:val="left" w:pos="0"/>
        </w:tabs>
        <w:jc w:val="both"/>
      </w:pPr>
      <w:r>
        <w:t>(7) Ustanovenia odseku 5 sú splnené aj, ak regulovaný subjekt predložil odvolanie v cenovom konaní a doplnenie odvolania z vlastného podnetu, ak má toto doplnenie vplyv na zmenu ceny, schválené</w:t>
      </w:r>
      <w:r>
        <w:rPr>
          <w:iCs/>
        </w:rPr>
        <w:t xml:space="preserve"> štatutárnym orgánom obchodnej spoločnosti alebo družstva </w:t>
      </w:r>
      <w:r>
        <w:t>podľa osobitného predpisu,</w:t>
      </w:r>
      <w:r>
        <w:rPr>
          <w:vertAlign w:val="superscript"/>
        </w:rPr>
        <w:t>32</w:t>
      </w:r>
      <w:r>
        <w:t>) a to pred ich podaním. Regulovaný subjekt je povinný preukázať rade splnenie podmienok na prenesenie právomoci schvaľovať odvolanie v cenovom konaní a doplnenie odvolania na štatutárny orgán obchodnej spoločnosti alebo družstva.“.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3600"/>
        <w:jc w:val="both"/>
      </w:pPr>
      <w:r>
        <w:lastRenderedPageBreak/>
        <w:t xml:space="preserve">V nadväznosti na prijatie zákona, ktorým sa dopĺňa zákon č. 513/1991 Zb. Obchodný zákonník v znení neskorších predpisov a o zmene a doplnení zákona č. 276/2001 Z. z. o regulácii v sieťových odvetviach a o zmene a doplnení niektorých zákonov v znení neskorších predpisov sa navrhuje sa doplnenie nových odsekov 5,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7. Odôvodnenie k tomuto bodu je rovnaké ako v prípade schvaľovania návrhu ceny a jeho doplnení uvedené v bode 18. </w:t>
      </w: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24 odsek 1 znie:</w:t>
      </w:r>
    </w:p>
    <w:p w:rsidR="009E0DB8" w:rsidRDefault="009E0DB8" w:rsidP="009E0DB8">
      <w:pPr>
        <w:jc w:val="both"/>
      </w:pPr>
      <w:r>
        <w:t xml:space="preserve">„(1) Pravidlá trhu transparentným a nediskriminačným spôsobom upravujú podmienky fungovania trhu s elektrinou, podmienky fungovania trhu s plynom a podmienky vykonávania regulovaných činností v elektroenergetike a plynárenstve vrátane obchodných podmienok.“. </w:t>
      </w:r>
    </w:p>
    <w:p w:rsidR="009E0DB8" w:rsidRDefault="009E0DB8" w:rsidP="009E0DB8">
      <w:pPr>
        <w:jc w:val="both"/>
      </w:pPr>
    </w:p>
    <w:p w:rsidR="009E0DB8" w:rsidRDefault="009E0DB8" w:rsidP="009E0DB8">
      <w:pPr>
        <w:ind w:left="3600"/>
      </w:pPr>
      <w:r>
        <w:t>Navrhovaným ustanovením sa preformulovalo doterajšie znenie z dôvodu jednoznačnosti a zrozumiteľnosti.</w:t>
      </w:r>
    </w:p>
    <w:p w:rsidR="009E0DB8" w:rsidRDefault="009E0DB8" w:rsidP="009E0DB8"/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24 ods. 2 písmeno l) znie:</w:t>
      </w:r>
    </w:p>
    <w:p w:rsidR="009E0DB8" w:rsidRDefault="009E0DB8" w:rsidP="009E0DB8">
      <w:pPr>
        <w:jc w:val="both"/>
      </w:pPr>
      <w:r>
        <w:t>„l) prevzatia zodpovednosti za odchýlky účastníkov trhu s elektrinou a účastníkov trhu s plynom a za odchýlky sústavy a siete, spôsob vyhodnocovania, zúčtovania a vysporiadania odchýlok a regulačnej elektriny  účastníkov trhu s elektrinou a účastníkov trhu s plynom a odchýlky sústavy a siete,“.</w:t>
      </w:r>
    </w:p>
    <w:p w:rsidR="009E0DB8" w:rsidRDefault="009E0DB8" w:rsidP="009E0DB8">
      <w:pPr>
        <w:jc w:val="both"/>
      </w:pPr>
    </w:p>
    <w:p w:rsidR="009E0DB8" w:rsidRDefault="009E0DB8" w:rsidP="009E0DB8">
      <w:pPr>
        <w:ind w:left="3600"/>
        <w:jc w:val="both"/>
      </w:pPr>
      <w:r>
        <w:t>Navrhovaným ustanovením sa preformulovalo doterajšie znenie z dôvodu jednoznačnosti a zrozumiteľnosti ustanovení týkajúcich sa trhu s elektrinou a trhu s plynom.</w:t>
      </w:r>
    </w:p>
    <w:p w:rsidR="009E0DB8" w:rsidRDefault="009E0DB8" w:rsidP="009E0DB8"/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24 ods. 2 písmeno u) znie:</w:t>
      </w:r>
    </w:p>
    <w:p w:rsidR="009E0DB8" w:rsidRDefault="009E0DB8" w:rsidP="009E0DB8">
      <w:r>
        <w:t>„u) postupu pri zmene dodávateľa elektriny a zmene dodávateľa plynu,“.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1980"/>
        </w:tabs>
        <w:ind w:left="3600"/>
        <w:jc w:val="both"/>
      </w:pPr>
      <w:r>
        <w:t xml:space="preserve">Navrhovaným ustanovením sa nahrádza doterajšie znenie písmena u)  novým znením z dôvodu jeho zosúladenia so zákonom o energetike, ktoré  samostatne upravuje  uchovávanie údajov o zmluvách o dodávke elektriny a derivátoch elektriny a zmluvách o dodávke plynu a derivátoch plynu. Zároveň sa dopĺňa do pravidiel trhu ustanovenie o postupe pri zmene dodávateľa elektriny a dodávateľa plynu. </w:t>
      </w:r>
    </w:p>
    <w:p w:rsidR="009E0DB8" w:rsidRDefault="009E0DB8" w:rsidP="009E0DB8"/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24 ods. 3 sa slová „trhu s elektrinou a plynom“ nahrádzajú slovami „trhu s elektrinou a na trhu s plynom“.</w:t>
      </w:r>
    </w:p>
    <w:p w:rsidR="000114F9" w:rsidRDefault="000114F9" w:rsidP="009E0DB8">
      <w:pPr>
        <w:tabs>
          <w:tab w:val="left" w:pos="3825"/>
        </w:tabs>
        <w:ind w:left="3600"/>
        <w:jc w:val="both"/>
      </w:pPr>
    </w:p>
    <w:p w:rsidR="009E0DB8" w:rsidRDefault="009E0DB8" w:rsidP="009E0DB8">
      <w:pPr>
        <w:tabs>
          <w:tab w:val="left" w:pos="3825"/>
        </w:tabs>
        <w:ind w:left="3600"/>
        <w:jc w:val="both"/>
      </w:pPr>
      <w:r>
        <w:t>Navrhovaným ustanovením sa preformulovalo doterajšie znenie z dôvodu jednoznačnosti a zrozumiteľnosti ustanovení týkajúcich sa trhu s elektrinou a trhu s plynom.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Poznámka pod čiarou k odkazu 44 znie:</w:t>
      </w:r>
    </w:p>
    <w:p w:rsidR="009E0DB8" w:rsidRDefault="009E0DB8" w:rsidP="009E0DB8">
      <w:pPr>
        <w:pStyle w:val="Textpoznmkypodiarou"/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>
        <w:rPr>
          <w:rStyle w:val="Odkaznapoznmkupodiarou"/>
          <w:b w:val="0"/>
          <w:sz w:val="24"/>
          <w:szCs w:val="24"/>
        </w:rPr>
        <w:t>44</w:t>
      </w:r>
      <w:r>
        <w:rPr>
          <w:sz w:val="24"/>
          <w:szCs w:val="24"/>
        </w:rPr>
        <w:t>) § 51 až 59 zákona č. .../2012 Z. z.“.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autoSpaceDE w:val="0"/>
        <w:autoSpaceDN w:val="0"/>
        <w:adjustRightInd w:val="0"/>
        <w:ind w:left="3600"/>
        <w:jc w:val="both"/>
      </w:pPr>
      <w:r>
        <w:t>Legislatívno-technická úprava, ktorou sa z poznámky po čiarou vypúšťa § 61 zákona o energetike.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26 ods. 6 sa za slová „osvedčenia o certifikácii,“ vkladá slovo „odo“ a za slovo „alebo“ sa vkladá slovo „odo“.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2832" w:firstLine="708"/>
        <w:jc w:val="both"/>
      </w:pPr>
      <w:r>
        <w:t>Legislatívno-technická úprava.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29 ods. 1 písm. n) sa vypúšťajú slová „a obchodnými verejnými súťažami“.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autoSpaceDE w:val="0"/>
        <w:autoSpaceDN w:val="0"/>
        <w:adjustRightInd w:val="0"/>
        <w:ind w:left="3600"/>
        <w:jc w:val="both"/>
      </w:pPr>
      <w:r>
        <w:t>Navrhovaným ustanovením sa vypúšťa povinnosť regulovaného subjektu umožniť úradu vykonanie dohľadu nad obchodnými verejnými súťažami.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 § 29 odsek 2 znie:</w:t>
      </w:r>
    </w:p>
    <w:p w:rsidR="009E0DB8" w:rsidRDefault="009E0DB8" w:rsidP="009E0DB8">
      <w:pPr>
        <w:jc w:val="both"/>
      </w:pPr>
      <w:r>
        <w:t>„(2) Regulovaný subjekt, ktorý vykonáva regulovanú činnosť v elektroenergetike alebo plynárenstve a je súčasťou vertikálne integrovaného podniku,  je povinný predložiť úradu na schválenie zmluvu o poskytovaní služieb alebo jej zmenu, prostredníctvom ktorej zabezpečuje vykonávanie regulovanej činnosti, ak túto zmluvu uzatvára s osobou, ktorá je súčasťou tohto vertikálne integrovaného podniku a ak predpokladaná hodnota predmetu zmluvy o poskytovaní služieb je vyššia ako 100 000 eur; zmluva alebo jej zmena je bez predchádzajúceho schválenia úradom neplatná.  Úrad schváli zmluvu o poskytovaní služieb, ak regulovaný subjekt preukáže, že podmienky zmluvy alebo jej zmeny zodpovedajú podmienkam obvyklým v bežnom obchodnom styku, inak úrad zmluvu o poskytovaní služieb neschváli.“.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autoSpaceDE w:val="0"/>
        <w:autoSpaceDN w:val="0"/>
        <w:adjustRightInd w:val="0"/>
        <w:ind w:left="3600"/>
        <w:jc w:val="both"/>
      </w:pPr>
      <w:r>
        <w:t xml:space="preserve">Navrhovaným ustanovením sa podrobnejšie upravuje postup pri uzatváraní zmlúv o poskytovaní služieb. 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 § 29 odseky 4 a 5 znejú:</w:t>
      </w:r>
    </w:p>
    <w:p w:rsidR="009E0DB8" w:rsidRDefault="009E0DB8" w:rsidP="009E0DB8">
      <w:pPr>
        <w:jc w:val="both"/>
      </w:pPr>
      <w:r>
        <w:t>„(4) Regulovaný subjekt, ktorému bolo vydané cenové rozhodnutie, a ktorý nie je súčasťou vertikálne integrovaného podniku je povinný oznámiť úradu písomne alebo v elektronickej podobe každú zákazku, ktorej predpokladaná  hodnota je vyššia ako 300 000 eur, najneskôr 30 dní po jej realizácii.</w:t>
      </w:r>
    </w:p>
    <w:p w:rsidR="009E0DB8" w:rsidRDefault="009E0DB8" w:rsidP="009E0DB8">
      <w:pPr>
        <w:jc w:val="both"/>
      </w:pPr>
    </w:p>
    <w:p w:rsidR="009E0DB8" w:rsidRDefault="009E0DB8" w:rsidP="009E0DB8">
      <w:pPr>
        <w:jc w:val="both"/>
      </w:pPr>
      <w:r>
        <w:t>(5) Regulovaný subjekt podľa odseku 3 je povinný</w:t>
      </w:r>
    </w:p>
    <w:p w:rsidR="009E0DB8" w:rsidRDefault="009E0DB8" w:rsidP="009E0DB8">
      <w:pPr>
        <w:tabs>
          <w:tab w:val="left" w:pos="360"/>
        </w:tabs>
        <w:ind w:left="360" w:hanging="360"/>
        <w:jc w:val="both"/>
      </w:pPr>
      <w:r>
        <w:t>a)</w:t>
      </w:r>
      <w:r>
        <w:tab/>
        <w:t xml:space="preserve">oznámiť úradu písomne alebo  v elektronickej podobe predmet obchodnej verejnej súťaže a podmienky obchodnej verejnej súťaže, a to bez zbytočného odkladu po vyhlásení obchodnej verejnej súťaže; termín a spôsob tohto oznámenia musí úradu umožniť výkon práv podľa tohto odseku, </w:t>
      </w:r>
    </w:p>
    <w:p w:rsidR="009E0DB8" w:rsidRDefault="009E0DB8" w:rsidP="009E0DB8">
      <w:pPr>
        <w:tabs>
          <w:tab w:val="left" w:pos="360"/>
        </w:tabs>
        <w:ind w:left="360" w:hanging="360"/>
        <w:jc w:val="both"/>
      </w:pPr>
      <w:r>
        <w:t>b)</w:t>
      </w:r>
      <w:r>
        <w:tab/>
        <w:t xml:space="preserve">zaslať úradu písomne alebo  v elektronickej podobe zoznam všetkých uchádzačov, ktorí sa prihlásili do obchodnej verejnej súťaže, a to najneskôr do dvoch pracovných dní po uplynutí lehoty na prihlásenie sa do obchodnej verejnej súťaže,   </w:t>
      </w:r>
    </w:p>
    <w:p w:rsidR="009E0DB8" w:rsidRDefault="009E0DB8" w:rsidP="009E0DB8">
      <w:pPr>
        <w:tabs>
          <w:tab w:val="left" w:pos="360"/>
        </w:tabs>
        <w:ind w:left="360" w:hanging="360"/>
        <w:jc w:val="both"/>
      </w:pPr>
      <w:r>
        <w:t>c)</w:t>
      </w:r>
      <w:r>
        <w:tab/>
        <w:t xml:space="preserve">oznámiť úradu písomne alebo  v elektronickej podobe termín a miesto vyhodnotenia návrhov predložených do obchodnej verejnej súťaže najneskôr tri dni pred ich vyhodnotením, </w:t>
      </w:r>
    </w:p>
    <w:p w:rsidR="009E0DB8" w:rsidRDefault="009E0DB8" w:rsidP="009E0DB8">
      <w:pPr>
        <w:tabs>
          <w:tab w:val="left" w:pos="360"/>
        </w:tabs>
        <w:ind w:left="360" w:hanging="360"/>
        <w:jc w:val="both"/>
      </w:pPr>
      <w:r>
        <w:lastRenderedPageBreak/>
        <w:t>d)</w:t>
      </w:r>
      <w:r>
        <w:tab/>
        <w:t>oznámiť úradu výsledky vyhodnotenia obchodnej verejnej súťaže do 30 dní po ukončení obchodnej verejnej súťaže.“.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autoSpaceDE w:val="0"/>
        <w:autoSpaceDN w:val="0"/>
        <w:adjustRightInd w:val="0"/>
        <w:ind w:left="3600"/>
        <w:jc w:val="both"/>
      </w:pPr>
      <w:r>
        <w:t xml:space="preserve">V odseku 4 sa ukladá regulovanému subjektu povinnosť oznámiť úradu  každú zákazku, ktorú obstará a ktorej predpokladaná  hodnota je vyššia ako 300 000 eur. </w:t>
      </w:r>
    </w:p>
    <w:p w:rsidR="009E0DB8" w:rsidRDefault="009E0DB8" w:rsidP="009E0DB8">
      <w:pPr>
        <w:autoSpaceDE w:val="0"/>
        <w:autoSpaceDN w:val="0"/>
        <w:adjustRightInd w:val="0"/>
        <w:ind w:left="3600"/>
        <w:jc w:val="both"/>
      </w:pPr>
      <w:r>
        <w:t xml:space="preserve">V odseku 5 sa podrobnejšie upravuje postup regulovaného subjektu pri vykonávaní obchodnej verejnej súťaže, tak aby bolo zabezpečené čo najobjektívnejšie a najtransparentnejšie vykonávanie regulovaných činností v energetike.  </w:t>
      </w:r>
    </w:p>
    <w:p w:rsidR="009E0DB8" w:rsidRDefault="009E0DB8" w:rsidP="009E0DB8">
      <w:pPr>
        <w:jc w:val="both"/>
      </w:pP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Poznámka pod čiarou k odkazu 51 znie:</w:t>
      </w:r>
    </w:p>
    <w:p w:rsidR="009E0DB8" w:rsidRDefault="009E0DB8" w:rsidP="009E0DB8">
      <w:pPr>
        <w:pStyle w:val="Textpoznmkypodiarou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  <w:vertAlign w:val="superscript"/>
        </w:rPr>
        <w:t>51</w:t>
      </w:r>
      <w:r>
        <w:rPr>
          <w:sz w:val="24"/>
          <w:szCs w:val="24"/>
        </w:rPr>
        <w:t>) § 5 zákona č. 25/2006 Z. z.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v znení neskorších predpisov.“.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3540"/>
        <w:jc w:val="both"/>
      </w:pPr>
      <w:r>
        <w:t>Legislatívno-technická úprava z dôvodu ďalšej novelizácie zákona.</w:t>
      </w:r>
    </w:p>
    <w:p w:rsidR="009E0DB8" w:rsidRDefault="009E0DB8" w:rsidP="009E0DB8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9E0DB8" w:rsidRDefault="009E0DB8" w:rsidP="009E0DB8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nadpise pod § 30 sa vypúšťajú slová „a obchodnými verejnými súťažami“.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ind w:left="3544"/>
        <w:jc w:val="both"/>
      </w:pPr>
      <w:r>
        <w:t>Navrhovaným ustanovením sa vypúšťa právomoc úradu vykonávať dohľad nad obchodnými verejnými súťažami regulovaného subjektu.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30 ods. 1 sa vypúšťajú slová „a obchodnými verejnými súťažami“.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>Navrhovaným ustanovením sa vypúšťa právomoc úradu vykonávať dohľad nad obchodnými verejnými súťažami regulovaného subjektu.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36 ods. 1 písm. aa) sa vypúšťajú slová „a obchodnými verejnými súťažami“.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>Navrhovaným ustanovením sa vypúšťa zo správnych deliktov nedodržanie povinnosti regulovaného subjektu umožniť úradu vykonanie dohľadu nad obchodnými verejnými súťažami.</w:t>
      </w:r>
    </w:p>
    <w:p w:rsidR="009E0DB8" w:rsidRDefault="009E0DB8" w:rsidP="009E0DB8">
      <w:pPr>
        <w:pStyle w:val="Textpoznmkypodiarou"/>
        <w:rPr>
          <w:sz w:val="24"/>
          <w:szCs w:val="24"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 § 36 ods. 1 písm. ab) sa slová „§ 29 ods. 3 a 4“ nahrádzajú slovami „§ 29 ods. 3“ a slová „§ 29 ods. 2 alebo 5“ sa nahrádzajú slovami „§ 29 ods. 2, 4 alebo 5“.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544"/>
        </w:tabs>
        <w:ind w:left="3544"/>
        <w:jc w:val="both"/>
      </w:pPr>
      <w:r>
        <w:t>Navrhuje sa zosúladenie ustanovení o správnych deliktoch s povinnosťami regulovaného subjektu podľa § 29.</w:t>
      </w:r>
    </w:p>
    <w:p w:rsidR="009E0DB8" w:rsidRDefault="009E0DB8" w:rsidP="009E0DB8">
      <w:pPr>
        <w:autoSpaceDE w:val="0"/>
        <w:autoSpaceDN w:val="0"/>
        <w:adjustRightInd w:val="0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§ 36 ods. 1 sa dopĺňa písmenom aj), ktoré znie:</w:t>
      </w:r>
    </w:p>
    <w:p w:rsidR="009E0DB8" w:rsidRDefault="009E0DB8" w:rsidP="009E0DB8">
      <w:pPr>
        <w:ind w:left="360"/>
        <w:jc w:val="both"/>
      </w:pPr>
      <w:r>
        <w:t>„aj) nezosúladí zmluvu o poskytovaní služieb s týmto zákonom podľa § 45 ods. 7.“.</w:t>
      </w:r>
    </w:p>
    <w:p w:rsidR="009E0DB8" w:rsidRDefault="009E0DB8" w:rsidP="009E0DB8">
      <w:pPr>
        <w:tabs>
          <w:tab w:val="left" w:pos="3825"/>
        </w:tabs>
        <w:ind w:left="3544"/>
        <w:jc w:val="both"/>
      </w:pPr>
    </w:p>
    <w:p w:rsidR="009E0DB8" w:rsidRDefault="009E0DB8" w:rsidP="009E0DB8">
      <w:pPr>
        <w:tabs>
          <w:tab w:val="left" w:pos="3600"/>
        </w:tabs>
        <w:ind w:left="3600"/>
        <w:jc w:val="both"/>
        <w:rPr>
          <w:b/>
        </w:rPr>
      </w:pPr>
      <w:r>
        <w:lastRenderedPageBreak/>
        <w:t>Navrhovaným ustanovením sa dopĺňa ustanovenie o správnych deliktoch, ak regulovaný subjekt v zákonnej lehote nezosúladí zmluvu o poskytovaní služieb uzatvorenú podľa doterajšieho predpisu s týmto zákonom.</w:t>
      </w:r>
    </w:p>
    <w:p w:rsidR="009E0DB8" w:rsidRDefault="009E0DB8" w:rsidP="009E0DB8">
      <w:pPr>
        <w:autoSpaceDE w:val="0"/>
        <w:autoSpaceDN w:val="0"/>
        <w:adjustRightInd w:val="0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36 ods. 3 písm. a) sa slová „odseku 1 písm. o), r), z), ab) a ad)“ nahrádzajú slovami „odseku 1 písm. o), r), z), ab), ad) a aj)“.</w:t>
      </w:r>
    </w:p>
    <w:p w:rsidR="009E0DB8" w:rsidRDefault="009E0DB8" w:rsidP="009E0DB8">
      <w:pPr>
        <w:tabs>
          <w:tab w:val="left" w:pos="3825"/>
        </w:tabs>
        <w:ind w:left="3600"/>
        <w:jc w:val="both"/>
      </w:pPr>
    </w:p>
    <w:p w:rsidR="009E0DB8" w:rsidRDefault="009E0DB8" w:rsidP="009E0DB8">
      <w:pPr>
        <w:tabs>
          <w:tab w:val="left" w:pos="3600"/>
        </w:tabs>
        <w:ind w:left="3600"/>
        <w:jc w:val="both"/>
        <w:rPr>
          <w:b/>
        </w:rPr>
      </w:pPr>
      <w:r>
        <w:t>Navrhovaným ustanovením sa dopĺňa sankcia, ak regulovaný subjekt v zákonnej lehote nezosúladí zmluvu o poskytovaní služieb uzatvorenú podľa doterajšieho predpisu s týmto zákonom.</w:t>
      </w:r>
    </w:p>
    <w:p w:rsidR="009E0DB8" w:rsidRDefault="009E0DB8" w:rsidP="009E0DB8">
      <w:pPr>
        <w:autoSpaceDE w:val="0"/>
        <w:autoSpaceDN w:val="0"/>
        <w:adjustRightInd w:val="0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36 ods. 7 sa na konci pripájajú tieto slová:  „do 3 rokov odo dňa právoplatnosti rozhodnutia o uložení pokuty“.</w:t>
      </w:r>
    </w:p>
    <w:p w:rsidR="009E0DB8" w:rsidRDefault="009E0DB8" w:rsidP="009E0DB8">
      <w:pPr>
        <w:tabs>
          <w:tab w:val="left" w:pos="3825"/>
        </w:tabs>
        <w:ind w:left="3600"/>
        <w:jc w:val="both"/>
      </w:pPr>
    </w:p>
    <w:p w:rsidR="009E0DB8" w:rsidRDefault="009E0DB8" w:rsidP="009E0DB8">
      <w:pPr>
        <w:autoSpaceDE w:val="0"/>
        <w:autoSpaceDN w:val="0"/>
        <w:adjustRightInd w:val="0"/>
        <w:ind w:left="3600"/>
        <w:jc w:val="both"/>
        <w:rPr>
          <w:color w:val="000000"/>
        </w:rPr>
      </w:pPr>
      <w:r>
        <w:t xml:space="preserve">Navrhovaným ustanovením sa </w:t>
      </w:r>
      <w:r>
        <w:rPr>
          <w:color w:val="000000"/>
        </w:rPr>
        <w:t>časovo ohraničuje obdobie, v ktorom sa subjekt dopustí správneho deliktu opakovane v nadväznosti na výmeru sankcie.</w:t>
      </w:r>
    </w:p>
    <w:p w:rsidR="009E0DB8" w:rsidRDefault="009E0DB8" w:rsidP="009E0DB8">
      <w:pPr>
        <w:autoSpaceDE w:val="0"/>
        <w:autoSpaceDN w:val="0"/>
        <w:adjustRightInd w:val="0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§ 38 sa dopĺňa odsekom 10, ktorý znie:</w:t>
      </w:r>
    </w:p>
    <w:p w:rsidR="009E0DB8" w:rsidRDefault="009E0DB8" w:rsidP="009E0DB8">
      <w:pPr>
        <w:jc w:val="both"/>
      </w:pPr>
      <w:r>
        <w:t>„(10) Na sporové konanie sa nevzťahuje § 17.“.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>Navrhuje sa vylúčiť použitie ustanovení § 17 o zmene rozhodnutia, zrušení rozhodnutia a zastavení konania v sporovom konaní.</w:t>
      </w:r>
    </w:p>
    <w:p w:rsidR="009E0DB8" w:rsidRDefault="009E0DB8" w:rsidP="009E0DB8">
      <w:pPr>
        <w:ind w:left="198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40 ods. 3 sa v uvádzacej vete za slovami „aj dodávateľom elektriny“ čiarka nahrádza spojkou „a“ a vypúšťajú sa slová „a pre obchodníka s elektrinou“.</w:t>
      </w:r>
    </w:p>
    <w:p w:rsidR="009E0DB8" w:rsidRDefault="009E0DB8" w:rsidP="009E0DB8">
      <w:pPr>
        <w:tabs>
          <w:tab w:val="left" w:pos="3825"/>
        </w:tabs>
        <w:ind w:left="3544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 xml:space="preserve">Navrhovaným ustanovením sa vypúšťa zo splnomocňovacieho ustanovenia obchodník s elektrinou z dôvodu, že tento pojem bol zo zákona o energetike vypustený. </w:t>
      </w:r>
    </w:p>
    <w:p w:rsidR="009E0DB8" w:rsidRDefault="009E0DB8" w:rsidP="009E0DB8">
      <w:pPr>
        <w:autoSpaceDE w:val="0"/>
        <w:autoSpaceDN w:val="0"/>
        <w:adjustRightInd w:val="0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40 ods. 4 písmeno k) znie:</w:t>
      </w:r>
    </w:p>
    <w:p w:rsidR="009E0DB8" w:rsidRDefault="009E0DB8" w:rsidP="009E0DB8">
      <w:r>
        <w:t xml:space="preserve">„k) zodpovednosti za odchýlky účastníkov trhu s elektrinou a účastníkov trhu s plynom,“. </w:t>
      </w:r>
    </w:p>
    <w:p w:rsidR="009E0DB8" w:rsidRDefault="009E0DB8" w:rsidP="009E0DB8">
      <w:pPr>
        <w:tabs>
          <w:tab w:val="left" w:pos="1980"/>
          <w:tab w:val="left" w:pos="3825"/>
        </w:tabs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>Navrhovaným ustanovením sa preformulovalo doterajšie znenie z dôvodu jednoznačnosti a zrozumiteľnosti ustanovení týkajúcich sa trhu s elektrinou a trhu s plynom.</w:t>
      </w: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40 ods. 4 sa vypúšťa písmeno aa).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  <w:r>
        <w:t>Doterajšie písmená ab) až ad) sa označujú ako písmená aa) až ac).</w:t>
      </w:r>
    </w:p>
    <w:p w:rsidR="009E0DB8" w:rsidRDefault="009E0DB8" w:rsidP="009E0DB8">
      <w:pPr>
        <w:tabs>
          <w:tab w:val="left" w:pos="3825"/>
        </w:tabs>
        <w:ind w:left="3544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 xml:space="preserve">Navrhovaným ustanovením sa vypúšťa zo splnomocňovacieho ustanovenia písmeno aa) týkajúce sa </w:t>
      </w:r>
      <w:r>
        <w:lastRenderedPageBreak/>
        <w:t xml:space="preserve">uchovávania údajov o zmluvách o dodávke elektriny a derivátoch elektriny a zmluvách o dodávke plynu a derivátoch plynu v nadväznosti na vypustenie tohto ustanovenia z § 24 ods. 2. </w:t>
      </w:r>
    </w:p>
    <w:p w:rsidR="009E0DB8" w:rsidRDefault="009E0DB8" w:rsidP="009E0DB8">
      <w:pPr>
        <w:autoSpaceDE w:val="0"/>
        <w:autoSpaceDN w:val="0"/>
        <w:adjustRightInd w:val="0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40 sa vypúšťa odsek 5.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9E0DB8">
      <w:pPr>
        <w:autoSpaceDE w:val="0"/>
        <w:autoSpaceDN w:val="0"/>
        <w:adjustRightInd w:val="0"/>
        <w:jc w:val="both"/>
      </w:pPr>
      <w:r>
        <w:t>Doterajšie odseky 6 a 7 sa označujú ako odseky 5 a 6.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r>
        <w:t>V tejto súvislosti sa vykoná preznačenie vnútorných odkazov v celom návrhu zákona.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 xml:space="preserve">Splnomocňovacie ustanovenie o predchádzajúcich súhlasoch sa vypúšťa z dôvodu jeho doplnenia do zákona o energetike. 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EC2E84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 xml:space="preserve">V § 40 ods. </w:t>
      </w:r>
      <w:r w:rsidRPr="00EC2E84">
        <w:rPr>
          <w:b/>
          <w:color w:val="FF0000"/>
        </w:rPr>
        <w:t>6</w:t>
      </w:r>
      <w:r w:rsidR="009E0DB8">
        <w:rPr>
          <w:b/>
        </w:rPr>
        <w:t xml:space="preserve"> sa slová „môže vydať“ nahrádzajú slovom „vydá“.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 xml:space="preserve">Navrhovaným ustanovením sa opravuje splnomocňovacie ustanovenie na základe, ktorého úrad vydá vyhlášku o pravidlách pre veľkoobchodný trh s elektrinou a veľkoobchodný trh s plynom (doterajší odsek 6). </w:t>
      </w:r>
    </w:p>
    <w:p w:rsidR="009E0DB8" w:rsidRDefault="009E0DB8" w:rsidP="009E0DB8">
      <w:pPr>
        <w:tabs>
          <w:tab w:val="left" w:pos="0"/>
          <w:tab w:val="left" w:pos="360"/>
        </w:tabs>
        <w:jc w:val="both"/>
      </w:pPr>
    </w:p>
    <w:p w:rsidR="009E0DB8" w:rsidRDefault="009E0DB8" w:rsidP="000114F9">
      <w:pPr>
        <w:pStyle w:val="Odsekzoznamu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EC2E84">
        <w:rPr>
          <w:b/>
          <w:sz w:val="24"/>
          <w:szCs w:val="24"/>
        </w:rPr>
        <w:t>V § 41 ods. 1 úvodnej vete</w:t>
      </w:r>
      <w:r w:rsidRPr="000114F9">
        <w:rPr>
          <w:sz w:val="24"/>
          <w:szCs w:val="24"/>
        </w:rPr>
        <w:t xml:space="preserve"> sa slová „Na konanie“ nahrádzajú slovami „Ak tento zákon neustanovuje inak, na konanie“ a v písm. b) sa slová „ak tento zákon neustanovuje inak“ vypúšťajú.</w:t>
      </w:r>
    </w:p>
    <w:p w:rsidR="00EC2E84" w:rsidRPr="000114F9" w:rsidRDefault="00EC2E84" w:rsidP="00EC2E84">
      <w:pPr>
        <w:pStyle w:val="Odsekzoznamu"/>
        <w:spacing w:after="200"/>
        <w:ind w:left="107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</w:t>
      </w:r>
      <w:r w:rsidRPr="00EC2E84">
        <w:rPr>
          <w:color w:val="FF0000"/>
          <w:sz w:val="24"/>
          <w:szCs w:val="24"/>
        </w:rPr>
        <w:t>legislatíva</w:t>
      </w:r>
    </w:p>
    <w:p w:rsidR="009E0DB8" w:rsidRPr="000114F9" w:rsidRDefault="009E0DB8" w:rsidP="000114F9">
      <w:pPr>
        <w:pStyle w:val="Odsekzoznamu"/>
        <w:spacing w:line="360" w:lineRule="auto"/>
        <w:ind w:left="2832" w:firstLine="708"/>
        <w:jc w:val="both"/>
        <w:rPr>
          <w:sz w:val="24"/>
          <w:szCs w:val="24"/>
        </w:rPr>
      </w:pPr>
      <w:r w:rsidRPr="000114F9">
        <w:rPr>
          <w:sz w:val="24"/>
          <w:szCs w:val="24"/>
        </w:rPr>
        <w:t>Ide o legislatívno-technickú úpravu.</w:t>
      </w:r>
    </w:p>
    <w:p w:rsidR="009E0DB8" w:rsidRPr="000114F9" w:rsidRDefault="009E0DB8" w:rsidP="009E0DB8">
      <w:pPr>
        <w:tabs>
          <w:tab w:val="left" w:pos="0"/>
          <w:tab w:val="left" w:pos="360"/>
        </w:tabs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41 ods. 1 písmeno b) znie:</w:t>
      </w:r>
    </w:p>
    <w:p w:rsidR="009E0DB8" w:rsidRDefault="009E0DB8" w:rsidP="009E0DB8">
      <w:pPr>
        <w:tabs>
          <w:tab w:val="left" w:pos="0"/>
          <w:tab w:val="left" w:pos="360"/>
        </w:tabs>
        <w:jc w:val="both"/>
        <w:rPr>
          <w:i/>
        </w:rPr>
      </w:pPr>
      <w:r>
        <w:t xml:space="preserve">„§ 62 až 68 a 71 až 80, ak ide o cenové konanie, ak tento zákon neustanovuje inak.“. </w:t>
      </w:r>
      <w:bookmarkStart w:id="1" w:name="f_230806"/>
      <w:bookmarkEnd w:id="1"/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 xml:space="preserve">Navrhuje sa vylúčiť použitie ustanovení správneho poriadku o mimoriadnych opravných prostriedkoch a o vykonateľnosti rozhodnutia iba pre cenové konania. 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42 ods. 7 sa slová „1. novembra 2012“ nahrádzajú slovami „28. februára 2013“.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>Navrhovaným ustanovením sa predlžuje termín na predloženie návrhu na začatie konania o certifikácii.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43 odsek 3 znie:</w:t>
      </w:r>
    </w:p>
    <w:p w:rsidR="009E0DB8" w:rsidRDefault="009E0DB8" w:rsidP="009E0DB8">
      <w:pPr>
        <w:jc w:val="both"/>
      </w:pPr>
      <w:r>
        <w:t>„(3) Vyhláška Úradu pre reguláciu sieťových odvetví č. 189/2011 Z. z. o rozsahu cenovej regulácie v sieťových odvetviach a spôsobe jej vykonania v znení vyhlášky č. 168/2012 Z. z.</w:t>
      </w:r>
      <w:r>
        <w:rPr>
          <w:bCs/>
        </w:rPr>
        <w:t xml:space="preserve">, </w:t>
      </w:r>
      <w:r>
        <w:t xml:space="preserve">vyhláška Úradu pre reguláciu sieťových odvetví č. 216/2011 Z. z., </w:t>
      </w:r>
      <w:r>
        <w:rPr>
          <w:bCs/>
        </w:rPr>
        <w:t xml:space="preserve">ktorou sa ustanovuje cenová regulácia v plynárenstve </w:t>
      </w:r>
      <w:r>
        <w:t>v znení vyhlášky č. 169/2012 Z. z.</w:t>
      </w:r>
      <w:r>
        <w:rPr>
          <w:bCs/>
        </w:rPr>
        <w:t xml:space="preserve">, </w:t>
      </w:r>
      <w:r>
        <w:t xml:space="preserve">vyhláška Úradu pre reguláciu sieťových odvetví č. 217/2011 Z. z., ktorou sa ustanovuje cenová regulácia výroby, distribúcie a dodávky pitnej vody verejným vodovodom a odvedenia a čistenia odpadovej vody verejnou kanalizáciou, vyhláška Úradu pre reguláciu sieťových odvetví č. 218/2011 Z. z., ktorou sa ustanovuje cenová regulácia poskytovania vodohospodárskych služieb </w:t>
      </w:r>
      <w:r>
        <w:lastRenderedPageBreak/>
        <w:t>súvisiacich s využitím vodných tokov, vyhláška Úradu pre reguláciu sieťových odvetví č. 219/2011 Z. z., ktorou sa ustanovuje cenová regulácia v tepelnej energetike v znení vyhlášky č. 170/2012 Z. z. a vyhláška Úradu pre reguláciu sieťových odvetví č. 225/2011 Z. z., ktorou sa ustanovuje cenová regulácia v elektroenergetike v znení vyhlášky č. 438/2011 Z. z. a vyhlášky č. 184/2012 Z. z. vydané podľa doterajšieho predpisu zostávajú platné a účinné do 31. decembra 2013.“.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0114F9">
      <w:pPr>
        <w:tabs>
          <w:tab w:val="left" w:pos="3825"/>
        </w:tabs>
        <w:ind w:left="3544"/>
        <w:jc w:val="both"/>
      </w:pPr>
      <w:r>
        <w:t>Legislatívno-technická úprava z dôvodu novelizácie niektorých vyhlášok.</w:t>
      </w:r>
    </w:p>
    <w:p w:rsidR="000114F9" w:rsidRDefault="000114F9" w:rsidP="000114F9">
      <w:pPr>
        <w:spacing w:after="200"/>
        <w:jc w:val="both"/>
      </w:pPr>
    </w:p>
    <w:p w:rsidR="0024144E" w:rsidRPr="000114F9" w:rsidRDefault="0024144E" w:rsidP="000114F9">
      <w:pPr>
        <w:pStyle w:val="Odsekzoznamu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0114F9">
        <w:rPr>
          <w:sz w:val="24"/>
          <w:szCs w:val="24"/>
        </w:rPr>
        <w:t>V § 43 ods. 4 sa slová „vydá všeobecne záväzné právne predpisy“ nahrádzajú slovami „vydá všeobecne záväzný právny predpis“.</w:t>
      </w:r>
    </w:p>
    <w:p w:rsidR="0024144E" w:rsidRPr="000114F9" w:rsidRDefault="00EC2E84" w:rsidP="000114F9">
      <w:pPr>
        <w:pStyle w:val="Odsekzoznamu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C2E84">
        <w:rPr>
          <w:color w:val="FF0000"/>
          <w:sz w:val="24"/>
          <w:szCs w:val="24"/>
        </w:rPr>
        <w:t>legislatíva</w:t>
      </w:r>
    </w:p>
    <w:p w:rsidR="0024144E" w:rsidRDefault="0024144E" w:rsidP="000114F9">
      <w:pPr>
        <w:pStyle w:val="Odsekzoznamu"/>
        <w:ind w:left="3540"/>
        <w:rPr>
          <w:sz w:val="24"/>
          <w:szCs w:val="24"/>
        </w:rPr>
      </w:pPr>
      <w:r>
        <w:rPr>
          <w:sz w:val="24"/>
          <w:szCs w:val="24"/>
        </w:rPr>
        <w:t>Podľa splnomocňovacieho ustanovenia v § 40 ods. 4 ide len o jeden predpis.</w:t>
      </w:r>
    </w:p>
    <w:p w:rsidR="009E0DB8" w:rsidRDefault="009E0DB8" w:rsidP="009E0DB8">
      <w:pPr>
        <w:autoSpaceDE w:val="0"/>
        <w:autoSpaceDN w:val="0"/>
        <w:adjustRightInd w:val="0"/>
        <w:jc w:val="both"/>
        <w:rPr>
          <w:b/>
        </w:rPr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43 ods. 4 sa slová „31. decembra 2013“ sa nahrádzajú slovami „30. júna 2013“.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 xml:space="preserve">Navrhovaným ustanovením sa skracuje lehota pre úrad na vydanie vyhlášok, ktorými sa ustanovia pravidlá trhu s elektrinou a pravidlá trhu s plynom. 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§ 44 sa dopĺňa odsekom 5, ktorý znie:</w:t>
      </w:r>
    </w:p>
    <w:p w:rsidR="009E0DB8" w:rsidRDefault="009E0DB8" w:rsidP="009E0DB8">
      <w:pPr>
        <w:jc w:val="both"/>
      </w:pPr>
      <w:r>
        <w:t>„(5) Cenová regulácia dodávky plynu na výrobu tepla určeného pre domácnosť a uskladňovania plynu podľa doterajšieho predpisu sa vykonáva do 31. decembra 2012.“.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>Navrhovaným ustanovením sa skončí cenová regulácia dodávky plynu na výrobu tepla určeného pre domácnosť a uskladňovania plynu, ktorá bola vykonávaná podľa § 12 ods. 1 zákona č. 276/2001 Z. z.</w:t>
      </w:r>
    </w:p>
    <w:p w:rsidR="009E0DB8" w:rsidRDefault="009E0DB8" w:rsidP="009E0DB8">
      <w:pPr>
        <w:autoSpaceDE w:val="0"/>
        <w:autoSpaceDN w:val="0"/>
        <w:adjustRightInd w:val="0"/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V § 45 odsek 1 znie:</w:t>
      </w:r>
    </w:p>
    <w:p w:rsidR="009E0DB8" w:rsidRDefault="009E0DB8" w:rsidP="009E0DB8">
      <w:pPr>
        <w:jc w:val="both"/>
      </w:pPr>
      <w:r>
        <w:t>„(1) Konania začaté a právoplatne neukončené podľa doterajšieho predpisu sa dokončia podľa doterajšieho predpisu, ak ďalej nie je ustanovené inak. Odvolacím orgánom pre konania podľa prvej vety, okrem konania o uložení pokuty, je rada. Na cenové konania začaté od 1. septembra 2012 sa nepoužijú ustanovenia doterajšieho predpisu o vyjadrení sa ministerstva a Ministerstva životného prostredia Slovenskej republiky k návrhu ceny regulovaného subjektu. Ministerstvo v cenových konaniach začatých od 1. septembra 2012 nie je účastníkom cenového konania.“.</w:t>
      </w:r>
    </w:p>
    <w:p w:rsidR="009E0DB8" w:rsidRDefault="009E0DB8" w:rsidP="009E0DB8">
      <w:pPr>
        <w:tabs>
          <w:tab w:val="left" w:pos="3825"/>
        </w:tabs>
        <w:ind w:left="1980"/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 xml:space="preserve">Navrhovaným ustanovením sa spresňujú prechodné ustanovenia týkajúce sa správnych konaní. V nadväznosti na transpozíciu tzv. 3. energetického balíčka, ktorý posilňuje nezávislosť regulačných orgánov, sa skončí povinnosť úradu predkladať Ministerstvu hospodárstva Slovenskej republiky a Ministerstvu životného prostredia Slovenskej republiky návrhy ceny na vyjadrenie podľa § 12 ods. 6 zákona č. 276/2001 Z. z. Zároveň Ministerstvo hospodárstva Slovenskej republiky v cenových konania začatých po </w:t>
      </w:r>
      <w:r>
        <w:lastRenderedPageBreak/>
        <w:t xml:space="preserve">nadobudnutí účinnosti tohto zákona prestane byť účastníkom cenového konania. </w:t>
      </w:r>
    </w:p>
    <w:p w:rsidR="009E0DB8" w:rsidRDefault="009E0DB8" w:rsidP="009E0DB8">
      <w:pPr>
        <w:jc w:val="both"/>
      </w:pPr>
    </w:p>
    <w:p w:rsidR="009E0DB8" w:rsidRDefault="009E0DB8" w:rsidP="000114F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§ 45 sa dopĺňa odsekom 7, ktorý znie:</w:t>
      </w:r>
    </w:p>
    <w:p w:rsidR="009E0DB8" w:rsidRDefault="009E0DB8" w:rsidP="009E0DB8">
      <w:pPr>
        <w:jc w:val="both"/>
      </w:pPr>
      <w:r>
        <w:t>„(7) Ustanovenia tohto zákona sa vzťahujú na zmluvy o poskytovaní služieb podľa § 29 ods. 2 uzavreté po 1. septembri 2012. Zmluvy o poskytovaní služieb uzavreté podľa doterajších predpisov, ktoré sú v rozpore s týmto zákonom, sú účastníci zmlúv povinní uviesť do súladu s týmto zákonom do 31. decembra 2013.“.</w:t>
      </w:r>
    </w:p>
    <w:p w:rsidR="009E0DB8" w:rsidRDefault="009E0DB8" w:rsidP="009E0DB8">
      <w:pPr>
        <w:jc w:val="both"/>
      </w:pPr>
    </w:p>
    <w:p w:rsidR="009E0DB8" w:rsidRDefault="009E0DB8" w:rsidP="009E0DB8">
      <w:pPr>
        <w:tabs>
          <w:tab w:val="left" w:pos="3825"/>
        </w:tabs>
        <w:ind w:left="3544"/>
        <w:jc w:val="both"/>
      </w:pPr>
      <w:r>
        <w:t>Navrhovaným ustanovením sa spresňuje postup regulovaných subjektov pri uzatváraní nových zmlúv o poskytovaní služieb, ako aj povinnosť zosúladiť doterajšie zmluvy o poskytovaní služieb s týmto zákonom.</w:t>
      </w:r>
    </w:p>
    <w:p w:rsidR="001F68BF" w:rsidRDefault="001F68BF" w:rsidP="001F68BF"/>
    <w:p w:rsidR="009E0DB8" w:rsidRDefault="009E0DB8" w:rsidP="001F68BF"/>
    <w:p w:rsidR="009E0DB8" w:rsidRDefault="009E0DB8" w:rsidP="001F68BF"/>
    <w:p w:rsidR="00042C32" w:rsidRDefault="00042C32" w:rsidP="00042C32">
      <w:pPr>
        <w:ind w:left="2829" w:firstLine="6"/>
        <w:jc w:val="both"/>
      </w:pPr>
    </w:p>
    <w:p w:rsidR="00042C32" w:rsidRDefault="00042C32" w:rsidP="00042C32">
      <w:pPr>
        <w:ind w:left="2829" w:firstLine="6"/>
        <w:jc w:val="both"/>
      </w:pPr>
    </w:p>
    <w:p w:rsidR="00042C32" w:rsidRDefault="00042C32" w:rsidP="00042C32">
      <w:pPr>
        <w:pStyle w:val="Odsekzoznamu"/>
        <w:spacing w:line="360" w:lineRule="auto"/>
        <w:ind w:left="2832"/>
        <w:rPr>
          <w:sz w:val="24"/>
          <w:szCs w:val="24"/>
        </w:rPr>
      </w:pPr>
    </w:p>
    <w:p w:rsidR="00042C32" w:rsidRDefault="00042C32" w:rsidP="00042C32">
      <w:pPr>
        <w:pStyle w:val="Odsekzoznamu"/>
        <w:spacing w:line="360" w:lineRule="auto"/>
        <w:ind w:left="2832"/>
        <w:rPr>
          <w:sz w:val="24"/>
          <w:szCs w:val="24"/>
        </w:rPr>
      </w:pPr>
    </w:p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7452"/>
    <w:multiLevelType w:val="hybridMultilevel"/>
    <w:tmpl w:val="8E0C0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26D1E"/>
    <w:multiLevelType w:val="hybridMultilevel"/>
    <w:tmpl w:val="3A202C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3BFB"/>
    <w:multiLevelType w:val="hybridMultilevel"/>
    <w:tmpl w:val="8B024354"/>
    <w:lvl w:ilvl="0" w:tplc="6D0838FC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206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E518A"/>
    <w:multiLevelType w:val="hybridMultilevel"/>
    <w:tmpl w:val="9F6692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363FC"/>
    <w:multiLevelType w:val="hybridMultilevel"/>
    <w:tmpl w:val="D276AE60"/>
    <w:lvl w:ilvl="0" w:tplc="2E9A199C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18"/>
    <w:rsid w:val="000114F9"/>
    <w:rsid w:val="00011EF7"/>
    <w:rsid w:val="00042C32"/>
    <w:rsid w:val="001F68BF"/>
    <w:rsid w:val="0024144E"/>
    <w:rsid w:val="00315EE7"/>
    <w:rsid w:val="0037298F"/>
    <w:rsid w:val="003852A8"/>
    <w:rsid w:val="006C14B7"/>
    <w:rsid w:val="008D4947"/>
    <w:rsid w:val="009E0DB8"/>
    <w:rsid w:val="00A07118"/>
    <w:rsid w:val="00C02C82"/>
    <w:rsid w:val="00EC2E84"/>
    <w:rsid w:val="00E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68BF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F68BF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rsid w:val="001F68BF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F68BF"/>
    <w:pPr>
      <w:ind w:left="720"/>
      <w:contextualSpacing/>
    </w:pPr>
    <w:rPr>
      <w:rFonts w:eastAsia="Times New Roman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2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C32"/>
    <w:rPr>
      <w:rFonts w:ascii="Tahoma" w:eastAsia="Calibri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9E0DB8"/>
    <w:rPr>
      <w:rFonts w:eastAsia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E0DB8"/>
    <w:rPr>
      <w:rFonts w:eastAsia="Times New Roman" w:cs="Times New Roman"/>
      <w:sz w:val="20"/>
      <w:szCs w:val="20"/>
    </w:rPr>
  </w:style>
  <w:style w:type="character" w:styleId="Odkaznapoznmkupodiarou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semiHidden/>
    <w:unhideWhenUsed/>
    <w:rsid w:val="009E0DB8"/>
    <w:rPr>
      <w:b/>
      <w:bCs w:val="0"/>
      <w:vertAlign w:val="superscript"/>
    </w:rPr>
  </w:style>
  <w:style w:type="paragraph" w:customStyle="1" w:styleId="CM1">
    <w:name w:val="CM1"/>
    <w:basedOn w:val="Normlny"/>
    <w:next w:val="Normlny"/>
    <w:rsid w:val="009E0DB8"/>
    <w:pPr>
      <w:autoSpaceDE w:val="0"/>
      <w:autoSpaceDN w:val="0"/>
      <w:adjustRightInd w:val="0"/>
    </w:pPr>
    <w:rPr>
      <w:rFonts w:ascii="EUAlbertina" w:eastAsia="Times New Roman" w:hAnsi="EUAlberti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68BF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F68BF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rsid w:val="001F68BF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F68BF"/>
    <w:pPr>
      <w:ind w:left="720"/>
      <w:contextualSpacing/>
    </w:pPr>
    <w:rPr>
      <w:rFonts w:eastAsia="Times New Roman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2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C32"/>
    <w:rPr>
      <w:rFonts w:ascii="Tahoma" w:eastAsia="Calibri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9E0DB8"/>
    <w:rPr>
      <w:rFonts w:eastAsia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E0DB8"/>
    <w:rPr>
      <w:rFonts w:eastAsia="Times New Roman" w:cs="Times New Roman"/>
      <w:sz w:val="20"/>
      <w:szCs w:val="20"/>
    </w:rPr>
  </w:style>
  <w:style w:type="character" w:styleId="Odkaznapoznmkupodiarou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semiHidden/>
    <w:unhideWhenUsed/>
    <w:rsid w:val="009E0DB8"/>
    <w:rPr>
      <w:b/>
      <w:bCs w:val="0"/>
      <w:vertAlign w:val="superscript"/>
    </w:rPr>
  </w:style>
  <w:style w:type="paragraph" w:customStyle="1" w:styleId="CM1">
    <w:name w:val="CM1"/>
    <w:basedOn w:val="Normlny"/>
    <w:next w:val="Normlny"/>
    <w:rsid w:val="009E0DB8"/>
    <w:pPr>
      <w:autoSpaceDE w:val="0"/>
      <w:autoSpaceDN w:val="0"/>
      <w:adjustRightInd w:val="0"/>
    </w:pPr>
    <w:rPr>
      <w:rFonts w:ascii="EUAlbertina" w:eastAsia="Times New Roman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4975</Words>
  <Characters>28360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2012-07-24T07:08:00Z</cp:lastPrinted>
  <dcterms:created xsi:type="dcterms:W3CDTF">2012-07-12T13:08:00Z</dcterms:created>
  <dcterms:modified xsi:type="dcterms:W3CDTF">2012-07-24T07:08:00Z</dcterms:modified>
</cp:coreProperties>
</file>