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56B4" w:rsidP="00F356B4">
      <w:pPr>
        <w:pStyle w:val="Title"/>
        <w:pBdr>
          <w:bottom w:val="single" w:sz="4" w:space="1" w:color="auto"/>
        </w:pBd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 Á R O D N Á   R A D A    S L O V E N S K E J   R E P U B L I K Y</w:t>
      </w:r>
    </w:p>
    <w:p w:rsidR="00F356B4" w:rsidP="00F356B4">
      <w:pPr>
        <w:bidi w:val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356B4" w:rsidP="00F356B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volebné obdobie</w:t>
      </w:r>
    </w:p>
    <w:p w:rsidR="00F356B4" w:rsidP="00F356B4">
      <w:pPr>
        <w:pStyle w:val="Heading1"/>
        <w:bidi w:val="0"/>
        <w:rPr>
          <w:rFonts w:ascii="Times New Roman" w:hAnsi="Times New Roman"/>
        </w:rPr>
      </w:pPr>
    </w:p>
    <w:p w:rsidR="00F356B4" w:rsidP="00F356B4">
      <w:pPr>
        <w:pStyle w:val="Heading3"/>
        <w:bidi w:val="0"/>
        <w:rPr>
          <w:rFonts w:ascii="Times New Roman" w:hAnsi="Times New Roman"/>
        </w:rPr>
      </w:pPr>
    </w:p>
    <w:p w:rsidR="00F356B4" w:rsidP="00F356B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Návrh</w:t>
      </w:r>
    </w:p>
    <w:p w:rsidR="00F356B4" w:rsidP="00F356B4">
      <w:pPr>
        <w:bidi w:val="0"/>
        <w:jc w:val="center"/>
        <w:rPr>
          <w:rFonts w:ascii="Times New Roman" w:hAnsi="Times New Roman"/>
        </w:rPr>
      </w:pPr>
    </w:p>
    <w:p w:rsidR="00F356B4" w:rsidP="00F356B4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</w:t>
      </w:r>
    </w:p>
    <w:p w:rsidR="00F356B4" w:rsidP="00F356B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z............... 2011,</w:t>
      </w:r>
    </w:p>
    <w:p w:rsidR="00F356B4" w:rsidP="00F356B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ktorým sa mení a dopĺňa zákon č. 595/2003 Z. z. o dani z príjmov v znení neskorších predpisov </w:t>
      </w:r>
    </w:p>
    <w:p w:rsidR="00F356B4" w:rsidP="00F356B4">
      <w:pPr>
        <w:bidi w:val="0"/>
        <w:rPr>
          <w:rFonts w:ascii="Times New Roman" w:hAnsi="Times New Roman"/>
        </w:rPr>
      </w:pPr>
    </w:p>
    <w:p w:rsidR="00F356B4" w:rsidP="00F356B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Národná rada Slovenskej republiky sa uzniesla na tomto zákone:</w:t>
      </w:r>
    </w:p>
    <w:p w:rsidR="00F356B4" w:rsidP="00F356B4">
      <w:pPr>
        <w:bidi w:val="0"/>
        <w:rPr>
          <w:rFonts w:ascii="Times New Roman" w:hAnsi="Times New Roman"/>
        </w:rPr>
      </w:pPr>
    </w:p>
    <w:p w:rsidR="00F356B4" w:rsidP="00F356B4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I</w:t>
      </w:r>
    </w:p>
    <w:p w:rsidR="00F356B4" w:rsidP="00F356B4">
      <w:pPr>
        <w:bidi w:val="0"/>
        <w:rPr>
          <w:rFonts w:ascii="Times New Roman" w:hAnsi="Times New Roman"/>
        </w:rPr>
      </w:pPr>
    </w:p>
    <w:p w:rsidR="00F356B4" w:rsidP="00F356B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Zákon č. 595/2003 Z. z. o dani z príjmov v znení zákona č. 43/2004 Z. z., zákona č. 177/2004 Z. z., zákona č. 191/2004 Z. z., zákona č. 391/2004 Z. z., zákona č. 538/2004 Z. z., zákona č. 539/2004 Z. z., zákona č. 659/2004 Z. z., zákona č. 68/2005 Z. z., zákona č. 314/2005 Z. z., zákona č. 534/2005 Z. z., zákona č. 660/2005 Z. z., zákona č. 688/2006 Z. z., zákona č. 76/2007 Z. z., zákona č. 209/2007 Z. z., zákona č. 519/2007 Z. z., zákona č. 530/2007 Z. z., zákona č. 561/2007 Z. z., zákona č. 621/2007 Z. z., zákona č. 653/2007 Z. z., zákona č. 168/2008 Z. z., zákona č. 465/2008 Z. z., zákona č. 514/2008 Z. z., zákona č. 563/2008 Z. z., zákona č. 567/2008 Z. z., zákona č. 60/2009 Z. z., zákona č. 184/2009 Z. z., zákona č. 185/2009 Z. z., zákona č. 504/2009 Z. z., zákona č. 563/2009 Z. z., zákona č. 374/2010 Z. z., zákona č. 548/2010 Z. z., zákona č. 129/2011 Z.z., zákona č. 231/2011 Z.z. a zákona č. 250/2011 Z.z., sa mení a dopĺňa takto: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pStyle w:val="Odsekzoznamu1"/>
        <w:numPr>
          <w:numId w:val="2"/>
        </w:numPr>
        <w:bidi w:val="0"/>
        <w:ind w:left="36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3 ods. 2 sa vypúšť</w:t>
      </w:r>
      <w:r>
        <w:rPr>
          <w:rFonts w:ascii="Times New Roman" w:hAnsi="Times New Roman" w:hint="default"/>
          <w:sz w:val="24"/>
          <w:szCs w:val="24"/>
        </w:rPr>
        <w:t>a pí</w:t>
      </w:r>
      <w:r>
        <w:rPr>
          <w:rFonts w:ascii="Times New Roman" w:hAnsi="Times New Roman" w:hint="default"/>
          <w:sz w:val="24"/>
          <w:szCs w:val="24"/>
        </w:rPr>
        <w:t>smeno c) a d).</w:t>
      </w:r>
    </w:p>
    <w:p w:rsidR="00F356B4" w:rsidP="00F356B4">
      <w:pPr>
        <w:pStyle w:val="Odsekzoznamu1"/>
        <w:bidi w:val="0"/>
        <w:ind w:left="36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Doterajš</w:t>
      </w:r>
      <w:r>
        <w:rPr>
          <w:rFonts w:ascii="Times New Roman" w:hAnsi="Times New Roman" w:hint="default"/>
          <w:sz w:val="24"/>
          <w:szCs w:val="24"/>
        </w:rPr>
        <w:t>ie pí</w:t>
      </w:r>
      <w:r>
        <w:rPr>
          <w:rFonts w:ascii="Times New Roman" w:hAnsi="Times New Roman" w:hint="default"/>
          <w:sz w:val="24"/>
          <w:szCs w:val="24"/>
        </w:rPr>
        <w:t>smená</w:t>
      </w:r>
      <w:r>
        <w:rPr>
          <w:rFonts w:ascii="Times New Roman" w:hAnsi="Times New Roman" w:hint="default"/>
          <w:sz w:val="24"/>
          <w:szCs w:val="24"/>
        </w:rPr>
        <w:t xml:space="preserve"> e) a f) sa označ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 xml:space="preserve"> ako pí</w:t>
      </w:r>
      <w:r>
        <w:rPr>
          <w:rFonts w:ascii="Times New Roman" w:hAnsi="Times New Roman" w:hint="default"/>
          <w:sz w:val="24"/>
          <w:szCs w:val="24"/>
        </w:rPr>
        <w:t>smená</w:t>
      </w:r>
      <w:r>
        <w:rPr>
          <w:rFonts w:ascii="Times New Roman" w:hAnsi="Times New Roman" w:hint="default"/>
          <w:sz w:val="24"/>
          <w:szCs w:val="24"/>
        </w:rPr>
        <w:t xml:space="preserve"> c) a d).</w:t>
      </w:r>
    </w:p>
    <w:p w:rsidR="00F356B4" w:rsidP="00F356B4">
      <w:pPr>
        <w:numPr>
          <w:numId w:val="2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5 ods. 1 písm. c) sa za slová „ústavných  činiteľov Slovenskej republiky,“ vkladajú slová „s výnimkou platov a funkčných príplatkov poslancov Národnej rady Slovenskej republiky a členov vlády Slovenskej republiky, </w:t>
      </w:r>
      <w:r>
        <w:rPr>
          <w:rFonts w:ascii="Times New Roman" w:hAnsi="Times New Roman"/>
          <w:vertAlign w:val="superscript"/>
        </w:rPr>
        <w:t>33</w:t>
      </w:r>
      <w:r>
        <w:rPr>
          <w:rFonts w:ascii="Times New Roman" w:hAnsi="Times New Roman"/>
        </w:rPr>
        <w:t xml:space="preserve">) “.    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numPr>
          <w:numId w:val="2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 ods. 1 sa dopĺňa nové písmeno j), ktoré znie: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 j)  platy a funkčné príplatky poslancov Národnej rady Slovenskej republiky a členov vlády Slovenskej republiky, </w:t>
      </w:r>
      <w:r>
        <w:rPr>
          <w:rFonts w:ascii="Times New Roman" w:hAnsi="Times New Roman"/>
          <w:vertAlign w:val="superscript"/>
        </w:rPr>
        <w:t>33</w:t>
      </w:r>
      <w:r>
        <w:rPr>
          <w:rFonts w:ascii="Times New Roman" w:hAnsi="Times New Roman"/>
        </w:rPr>
        <w:t xml:space="preserve">) “.      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numPr>
          <w:numId w:val="2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 ods. 7 sa vypúšťa písmeno i).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písmeno j) sa označí ako písmeno i).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numPr>
          <w:numId w:val="2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33 znie: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33</w:t>
      </w:r>
      <w:r>
        <w:rPr>
          <w:rFonts w:ascii="Times New Roman" w:hAnsi="Times New Roman"/>
        </w:rPr>
        <w:t xml:space="preserve">) §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</w:rPr>
          <w:t>2 a</w:t>
        </w:r>
      </w:smartTag>
      <w:r>
        <w:rPr>
          <w:rFonts w:ascii="Times New Roman" w:hAnsi="Times New Roman"/>
        </w:rPr>
        <w:t xml:space="preserve"> § 12 zákona č. 120/1993 Z. z. v znení neskorších predpisov.“.</w:t>
      </w:r>
    </w:p>
    <w:p w:rsidR="00F356B4" w:rsidP="00F356B4">
      <w:pPr>
        <w:numPr>
          <w:numId w:val="2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 ods. 1 sa dopĺňa  nové písmeno h), ktoré znie: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pStyle w:val="BodyText2"/>
        <w:pBdr>
          <w:bottom w:val="none" w:sz="0" w:space="0" w:color="auto"/>
        </w:pBd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„ h) podiely na zisku (dividendy) vyplácané zo zisku obchodnej spoločnosti alebo družstva okrem podielov na zisku spoločníkov verejných obchodných spoločností a komplementárov komanditných spoločností, podiely na výsledku podnikania vyplácané tichému spoločníkovi a podiely člena pozemkového spoločenstva s právnou subjektivitou na výnosoch a na majetku určenom na rozdelenie medzi členov pozemkového spoločenstva s právnou subjektivitou.“.</w:t>
      </w:r>
    </w:p>
    <w:p w:rsidR="00F356B4" w:rsidP="00F356B4">
      <w:pPr>
        <w:pStyle w:val="HTMLPreformatted"/>
        <w:bidi w:val="0"/>
      </w:pPr>
    </w:p>
    <w:p w:rsidR="00F356B4" w:rsidP="00F356B4">
      <w:pPr>
        <w:pStyle w:val="HTMLPreformatted"/>
        <w:bidi w:val="0"/>
      </w:pPr>
    </w:p>
    <w:p w:rsidR="00F356B4" w:rsidP="00F356B4">
      <w:pPr>
        <w:numPr>
          <w:numId w:val="2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7 ods. 3 znie: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pStyle w:val="HTMLPreformatted"/>
        <w:bidi w:val="0"/>
        <w:ind w:left="360"/>
        <w:jc w:val="both"/>
        <w:rPr>
          <w:rFonts w:ascii="Times New Roman" w:hAnsi="Times New Roman" w:cs="Times New Roman" w:hint="default"/>
          <w:sz w:val="24"/>
        </w:rPr>
      </w:pPr>
      <w:r>
        <w:rPr>
          <w:rFonts w:ascii="Times New Roman" w:hAnsi="Times New Roman" w:cs="Times New Roman" w:hint="default"/>
          <w:sz w:val="24"/>
        </w:rPr>
        <w:t>„</w:t>
      </w:r>
      <w:r>
        <w:rPr>
          <w:rFonts w:ascii="Times New Roman" w:hAnsi="Times New Roman" w:cs="Times New Roman" w:hint="default"/>
          <w:sz w:val="24"/>
        </w:rPr>
        <w:t>(3)  Z prí</w:t>
      </w:r>
      <w:r>
        <w:rPr>
          <w:rFonts w:ascii="Times New Roman" w:hAnsi="Times New Roman" w:cs="Times New Roman" w:hint="default"/>
          <w:sz w:val="24"/>
        </w:rPr>
        <w:t>jmov uvedený</w:t>
      </w:r>
      <w:r>
        <w:rPr>
          <w:rFonts w:ascii="Times New Roman" w:hAnsi="Times New Roman" w:cs="Times New Roman" w:hint="default"/>
          <w:sz w:val="24"/>
        </w:rPr>
        <w:t>ch v odseku 1 pí</w:t>
      </w:r>
      <w:r>
        <w:rPr>
          <w:rFonts w:ascii="Times New Roman" w:hAnsi="Times New Roman" w:cs="Times New Roman" w:hint="default"/>
          <w:sz w:val="24"/>
        </w:rPr>
        <w:t>sm. a), b), d), e), g) a h) a v odseku  2, plynú</w:t>
      </w:r>
      <w:r>
        <w:rPr>
          <w:rFonts w:ascii="Times New Roman" w:hAnsi="Times New Roman" w:cs="Times New Roman" w:hint="default"/>
          <w:sz w:val="24"/>
        </w:rPr>
        <w:t>cich zo zdrojov na ú</w:t>
      </w:r>
      <w:r>
        <w:rPr>
          <w:rFonts w:ascii="Times New Roman" w:hAnsi="Times New Roman" w:cs="Times New Roman" w:hint="default"/>
          <w:sz w:val="24"/>
        </w:rPr>
        <w:t>zemí</w:t>
      </w:r>
      <w:r>
        <w:rPr>
          <w:rFonts w:ascii="Times New Roman" w:hAnsi="Times New Roman" w:cs="Times New Roman" w:hint="default"/>
          <w:sz w:val="24"/>
        </w:rPr>
        <w:t xml:space="preserve"> Slovenskej republiky sa daň</w:t>
      </w:r>
      <w:r>
        <w:rPr>
          <w:rFonts w:ascii="Times New Roman" w:hAnsi="Times New Roman" w:cs="Times New Roman" w:hint="default"/>
          <w:sz w:val="24"/>
        </w:rPr>
        <w:t xml:space="preserve"> vyberá</w:t>
      </w:r>
      <w:r>
        <w:rPr>
          <w:rFonts w:ascii="Times New Roman" w:hAnsi="Times New Roman" w:cs="Times New Roman" w:hint="default"/>
          <w:sz w:val="24"/>
        </w:rPr>
        <w:t xml:space="preserve"> podľ</w:t>
      </w:r>
      <w:r>
        <w:rPr>
          <w:rFonts w:ascii="Times New Roman" w:hAnsi="Times New Roman" w:cs="Times New Roman" w:hint="default"/>
          <w:sz w:val="24"/>
        </w:rPr>
        <w:t>a 43.</w:t>
      </w:r>
      <w:r>
        <w:rPr>
          <w:rFonts w:ascii="Times New Roman" w:hAnsi="Times New Roman" w:cs="Times New Roman" w:hint="default"/>
          <w:sz w:val="24"/>
        </w:rPr>
        <w:t xml:space="preserve"> V prí</w:t>
      </w:r>
      <w:r>
        <w:rPr>
          <w:rFonts w:ascii="Times New Roman" w:hAnsi="Times New Roman" w:cs="Times New Roman" w:hint="default"/>
          <w:sz w:val="24"/>
        </w:rPr>
        <w:t>pade dlhopisov a pokladnič</w:t>
      </w:r>
      <w:r>
        <w:rPr>
          <w:rFonts w:ascii="Times New Roman" w:hAnsi="Times New Roman" w:cs="Times New Roman" w:hint="default"/>
          <w:sz w:val="24"/>
        </w:rPr>
        <w:t>ný</w:t>
      </w:r>
      <w:r>
        <w:rPr>
          <w:rFonts w:ascii="Times New Roman" w:hAnsi="Times New Roman" w:cs="Times New Roman" w:hint="default"/>
          <w:sz w:val="24"/>
        </w:rPr>
        <w:t>ch poukáž</w:t>
      </w:r>
      <w:r>
        <w:rPr>
          <w:rFonts w:ascii="Times New Roman" w:hAnsi="Times New Roman" w:cs="Times New Roman" w:hint="default"/>
          <w:sz w:val="24"/>
        </w:rPr>
        <w:t>ok predá</w:t>
      </w:r>
      <w:r>
        <w:rPr>
          <w:rFonts w:ascii="Times New Roman" w:hAnsi="Times New Roman" w:cs="Times New Roman" w:hint="default"/>
          <w:sz w:val="24"/>
        </w:rPr>
        <w:t>vaný</w:t>
      </w:r>
      <w:r>
        <w:rPr>
          <w:rFonts w:ascii="Times New Roman" w:hAnsi="Times New Roman" w:cs="Times New Roman" w:hint="default"/>
          <w:sz w:val="24"/>
        </w:rPr>
        <w:t>ch pod ich menovitú</w:t>
      </w:r>
      <w:r>
        <w:rPr>
          <w:rFonts w:ascii="Times New Roman" w:hAnsi="Times New Roman" w:cs="Times New Roman" w:hint="default"/>
          <w:sz w:val="24"/>
        </w:rPr>
        <w:t xml:space="preserve"> hodnotu sa prí</w:t>
      </w:r>
      <w:r>
        <w:rPr>
          <w:rFonts w:ascii="Times New Roman" w:hAnsi="Times New Roman" w:cs="Times New Roman" w:hint="default"/>
          <w:sz w:val="24"/>
        </w:rPr>
        <w:t>jem vo výš</w:t>
      </w:r>
      <w:r>
        <w:rPr>
          <w:rFonts w:ascii="Times New Roman" w:hAnsi="Times New Roman" w:cs="Times New Roman" w:hint="default"/>
          <w:sz w:val="24"/>
        </w:rPr>
        <w:t>ke rozdielu medzi ich menovitou hodnotou a nižš</w:t>
      </w:r>
      <w:r>
        <w:rPr>
          <w:rFonts w:ascii="Times New Roman" w:hAnsi="Times New Roman" w:cs="Times New Roman" w:hint="default"/>
          <w:sz w:val="24"/>
        </w:rPr>
        <w:t>ou obstará</w:t>
      </w:r>
      <w:r>
        <w:rPr>
          <w:rFonts w:ascii="Times New Roman" w:hAnsi="Times New Roman" w:cs="Times New Roman" w:hint="default"/>
          <w:sz w:val="24"/>
        </w:rPr>
        <w:t>vacou cenou u majiteľ</w:t>
      </w:r>
      <w:r>
        <w:rPr>
          <w:rFonts w:ascii="Times New Roman" w:hAnsi="Times New Roman" w:cs="Times New Roman" w:hint="default"/>
          <w:sz w:val="24"/>
        </w:rPr>
        <w:t>a zahrnie do zá</w:t>
      </w:r>
      <w:r>
        <w:rPr>
          <w:rFonts w:ascii="Times New Roman" w:hAnsi="Times New Roman" w:cs="Times New Roman" w:hint="default"/>
          <w:sz w:val="24"/>
        </w:rPr>
        <w:t>kladu dane pri ich splatnosti. Ak prí</w:t>
      </w:r>
      <w:r>
        <w:rPr>
          <w:rFonts w:ascii="Times New Roman" w:hAnsi="Times New Roman" w:cs="Times New Roman" w:hint="default"/>
          <w:sz w:val="24"/>
        </w:rPr>
        <w:t>jmy  uvedené</w:t>
      </w:r>
      <w:r>
        <w:rPr>
          <w:rFonts w:ascii="Times New Roman" w:hAnsi="Times New Roman" w:cs="Times New Roman" w:hint="default"/>
          <w:sz w:val="24"/>
        </w:rPr>
        <w:t xml:space="preserve"> v odseku 1 pí</w:t>
      </w:r>
      <w:r>
        <w:rPr>
          <w:rFonts w:ascii="Times New Roman" w:hAnsi="Times New Roman" w:cs="Times New Roman" w:hint="default"/>
          <w:sz w:val="24"/>
        </w:rPr>
        <w:t>s</w:t>
      </w:r>
      <w:r>
        <w:rPr>
          <w:rFonts w:ascii="Times New Roman" w:hAnsi="Times New Roman" w:cs="Times New Roman" w:hint="default"/>
          <w:sz w:val="24"/>
        </w:rPr>
        <w:t>m. a), b), d), e), g) a h) a v odseku 2 plynú</w:t>
      </w:r>
      <w:r>
        <w:rPr>
          <w:rFonts w:ascii="Times New Roman" w:hAnsi="Times New Roman" w:cs="Times New Roman" w:hint="default"/>
          <w:sz w:val="24"/>
        </w:rPr>
        <w:t xml:space="preserve"> zo zdrojov v zahraničí</w:t>
      </w:r>
      <w:r>
        <w:rPr>
          <w:rFonts w:ascii="Times New Roman" w:hAnsi="Times New Roman" w:cs="Times New Roman" w:hint="default"/>
          <w:sz w:val="24"/>
        </w:rPr>
        <w:t>, zahŕň</w:t>
      </w:r>
      <w:r>
        <w:rPr>
          <w:rFonts w:ascii="Times New Roman" w:hAnsi="Times New Roman" w:cs="Times New Roman" w:hint="default"/>
          <w:sz w:val="24"/>
        </w:rPr>
        <w:t>ajú</w:t>
      </w:r>
      <w:r>
        <w:rPr>
          <w:rFonts w:ascii="Times New Roman" w:hAnsi="Times New Roman" w:cs="Times New Roman" w:hint="default"/>
          <w:sz w:val="24"/>
        </w:rPr>
        <w:t xml:space="preserve"> sa so zá</w:t>
      </w:r>
      <w:r>
        <w:rPr>
          <w:rFonts w:ascii="Times New Roman" w:hAnsi="Times New Roman" w:cs="Times New Roman" w:hint="default"/>
          <w:sz w:val="24"/>
        </w:rPr>
        <w:t>kladu dane  (č</w:t>
      </w:r>
      <w:r>
        <w:rPr>
          <w:rFonts w:ascii="Times New Roman" w:hAnsi="Times New Roman" w:cs="Times New Roman" w:hint="default"/>
          <w:sz w:val="24"/>
        </w:rPr>
        <w:t>iastkové</w:t>
      </w:r>
      <w:r>
        <w:rPr>
          <w:rFonts w:ascii="Times New Roman" w:hAnsi="Times New Roman" w:cs="Times New Roman" w:hint="default"/>
          <w:sz w:val="24"/>
        </w:rPr>
        <w:t>ho zá</w:t>
      </w:r>
      <w:r>
        <w:rPr>
          <w:rFonts w:ascii="Times New Roman" w:hAnsi="Times New Roman" w:cs="Times New Roman" w:hint="default"/>
          <w:sz w:val="24"/>
        </w:rPr>
        <w:t>kladu dane).“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RPr="00414999" w:rsidP="00F356B4">
      <w:pPr>
        <w:numPr>
          <w:numId w:val="2"/>
        </w:numPr>
        <w:bidi w:val="0"/>
        <w:ind w:left="360"/>
        <w:jc w:val="both"/>
        <w:rPr>
          <w:rFonts w:ascii="Times New Roman" w:hAnsi="Times New Roman"/>
        </w:rPr>
      </w:pPr>
      <w:r w:rsidRPr="00414999">
        <w:rPr>
          <w:rFonts w:ascii="Times New Roman" w:hAnsi="Times New Roman"/>
        </w:rPr>
        <w:t>§  7 ods. 4 znie:</w:t>
      </w:r>
    </w:p>
    <w:p w:rsidR="00F356B4" w:rsidP="00F356B4">
      <w:pPr>
        <w:bidi w:val="0"/>
        <w:ind w:left="360"/>
        <w:jc w:val="both"/>
        <w:rPr>
          <w:rFonts w:ascii="Times New Roman" w:hAnsi="Times New Roman"/>
        </w:rPr>
      </w:pPr>
      <w:r w:rsidRPr="00414999">
        <w:rPr>
          <w:rFonts w:ascii="Times New Roman" w:hAnsi="Times New Roman"/>
        </w:rPr>
        <w:t>„ ( 4 ) Do základu dane ( čiastkového základu dane ) sa zahŕňajú príjmy uvedené v odseku 1 písm. c), f) a </w:t>
      </w:r>
      <w:r w:rsidRPr="00414999">
        <w:rPr>
          <w:rFonts w:ascii="Times New Roman" w:hAnsi="Times New Roman"/>
          <w:color w:val="FF0000"/>
        </w:rPr>
        <w:t>h)</w:t>
      </w:r>
      <w:r w:rsidRPr="00414999">
        <w:rPr>
          <w:rFonts w:ascii="Times New Roman" w:hAnsi="Times New Roman"/>
        </w:rPr>
        <w:t xml:space="preserve"> neznížené o výdavky.“.  </w:t>
      </w:r>
    </w:p>
    <w:p w:rsidR="00F356B4" w:rsidRPr="00414999" w:rsidP="00F356B4">
      <w:pPr>
        <w:bidi w:val="0"/>
        <w:ind w:left="360"/>
        <w:jc w:val="both"/>
        <w:rPr>
          <w:rFonts w:ascii="Times New Roman" w:hAnsi="Times New Roman"/>
        </w:rPr>
      </w:pPr>
    </w:p>
    <w:p w:rsidR="00F356B4" w:rsidP="00F356B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356B4" w:rsidP="00F356B4">
      <w:pPr>
        <w:numPr>
          <w:numId w:val="2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ods. 1 sa dopĺňa písmeno l),  ktoré znie: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„l) vyrovnacie podiely a podiely na likvidačnom zostatku obchodnej spoločnosti alebo družstva s výnimkou vyrovnacích podielov a podielov na likvidačnom zostatku spoločníkov verejných obchodných spoločností a komplementárov komanditných spoločností.“.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numPr>
          <w:numId w:val="2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sa dopĺňa odsek 12, ktorý znie: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„(12) Pri príjmoch podľa odseku 1 písm. l) sa za výdavok považuje vklad alebo nadobúdacia cena podielu, ak daňovník platiteľovi dane preukáže výšku vkladu alebo nadobúdaciu cenu podielu .  Z príjmov podľa odseku 1 písm. l) plynúcich zo zdrojov na území Slovenskej republiky sa daň vyberá podľa § 43. Ak plynú tieto príjmy zo zdrojov v zahraničí, zahŕňajú sa do základu dane (čiastkového základu dane)</w:t>
      </w:r>
      <w:r w:rsidRPr="009A47EE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.“.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numPr>
          <w:numId w:val="2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§ 15 znie: 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pStyle w:val="Odsekzoznamu1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      „</w:t>
      </w:r>
      <w:r>
        <w:rPr>
          <w:rFonts w:ascii="Times New Roman" w:hAnsi="Times New Roman" w:hint="default"/>
          <w:sz w:val="24"/>
          <w:szCs w:val="24"/>
        </w:rPr>
        <w:t xml:space="preserve"> (1)  Sadzba dane, ak §</w:t>
      </w:r>
      <w:r>
        <w:rPr>
          <w:rFonts w:ascii="Times New Roman" w:hAnsi="Times New Roman" w:hint="default"/>
          <w:sz w:val="24"/>
          <w:szCs w:val="24"/>
        </w:rPr>
        <w:t xml:space="preserve"> 43 ods. 1 neustanovuje inak, je</w:t>
      </w:r>
    </w:p>
    <w:p w:rsidR="00F356B4" w:rsidP="00F356B4">
      <w:pPr>
        <w:pStyle w:val="Odsekzoznamu1"/>
        <w:numPr>
          <w:numId w:val="1"/>
        </w:numPr>
        <w:tabs>
          <w:tab w:val="left" w:pos="54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19 %, ak zá</w:t>
      </w:r>
      <w:r>
        <w:rPr>
          <w:rFonts w:ascii="Times New Roman" w:hAnsi="Times New Roman" w:hint="default"/>
          <w:sz w:val="24"/>
          <w:szCs w:val="24"/>
        </w:rPr>
        <w:t>klad dane fyzický</w:t>
      </w:r>
      <w:r>
        <w:rPr>
          <w:rFonts w:ascii="Times New Roman" w:hAnsi="Times New Roman" w:hint="default"/>
          <w:sz w:val="24"/>
          <w:szCs w:val="24"/>
        </w:rPr>
        <w:t>ch osô</w:t>
      </w:r>
      <w:r>
        <w:rPr>
          <w:rFonts w:ascii="Times New Roman" w:hAnsi="Times New Roman" w:hint="default"/>
          <w:sz w:val="24"/>
          <w:szCs w:val="24"/>
        </w:rPr>
        <w:t>b zistený</w:t>
      </w:r>
      <w:r>
        <w:rPr>
          <w:rFonts w:ascii="Times New Roman" w:hAnsi="Times New Roman" w:hint="default"/>
          <w:sz w:val="24"/>
          <w:szCs w:val="24"/>
        </w:rPr>
        <w:t xml:space="preserve">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4 nepresiahne sumu 27 900 Eur,</w:t>
      </w:r>
    </w:p>
    <w:p w:rsidR="00F356B4" w:rsidP="00F356B4">
      <w:pPr>
        <w:pStyle w:val="Odsekzoznamu1"/>
        <w:numPr>
          <w:numId w:val="1"/>
        </w:numPr>
        <w:tabs>
          <w:tab w:val="left" w:pos="54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25% u </w:t>
      </w:r>
      <w:r>
        <w:rPr>
          <w:rFonts w:ascii="Times New Roman" w:hAnsi="Times New Roman" w:hint="default"/>
          <w:sz w:val="24"/>
          <w:szCs w:val="24"/>
        </w:rPr>
        <w:t>fyzický</w:t>
      </w:r>
      <w:r>
        <w:rPr>
          <w:rFonts w:ascii="Times New Roman" w:hAnsi="Times New Roman" w:hint="default"/>
          <w:sz w:val="24"/>
          <w:szCs w:val="24"/>
        </w:rPr>
        <w:t>ch osô</w:t>
      </w:r>
      <w:r>
        <w:rPr>
          <w:rFonts w:ascii="Times New Roman" w:hAnsi="Times New Roman" w:hint="default"/>
          <w:sz w:val="24"/>
          <w:szCs w:val="24"/>
        </w:rPr>
        <w:t>b zo sumy prevyš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>cej  zá</w:t>
      </w:r>
      <w:r>
        <w:rPr>
          <w:rFonts w:ascii="Times New Roman" w:hAnsi="Times New Roman" w:hint="default"/>
          <w:sz w:val="24"/>
          <w:szCs w:val="24"/>
        </w:rPr>
        <w:t>klad dane  27 900  Eur.</w:t>
      </w:r>
    </w:p>
    <w:p w:rsidR="00F356B4" w:rsidP="00F356B4">
      <w:pPr>
        <w:pStyle w:val="Odsekzoznamu1"/>
        <w:tabs>
          <w:tab w:val="left" w:pos="540"/>
        </w:tabs>
        <w:bidi w:val="0"/>
        <w:spacing w:after="0" w:line="240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</w:p>
    <w:p w:rsidR="00F356B4" w:rsidP="00F356B4">
      <w:pPr>
        <w:pStyle w:val="Odsekzoznamu1"/>
        <w:tabs>
          <w:tab w:val="left" w:pos="0"/>
        </w:tabs>
        <w:bidi w:val="0"/>
        <w:spacing w:after="0" w:line="240" w:lineRule="auto"/>
        <w:ind w:left="426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hint="default"/>
          <w:sz w:val="24"/>
          <w:szCs w:val="24"/>
        </w:rPr>
        <w:t>(2)  Sadzba  dane  25%  sa uplatní</w:t>
      </w:r>
      <w:r>
        <w:rPr>
          <w:rFonts w:ascii="Times New Roman" w:hAnsi="Times New Roman" w:hint="default"/>
          <w:sz w:val="24"/>
          <w:szCs w:val="24"/>
        </w:rPr>
        <w:t xml:space="preserve"> na  prí</w:t>
      </w:r>
      <w:r>
        <w:rPr>
          <w:rFonts w:ascii="Times New Roman" w:hAnsi="Times New Roman" w:hint="default"/>
          <w:sz w:val="24"/>
          <w:szCs w:val="24"/>
        </w:rPr>
        <w:t>jmy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5 ods. 1 pí</w:t>
      </w:r>
      <w:r>
        <w:rPr>
          <w:rFonts w:ascii="Times New Roman" w:hAnsi="Times New Roman" w:hint="default"/>
          <w:sz w:val="24"/>
          <w:szCs w:val="24"/>
        </w:rPr>
        <w:t xml:space="preserve">sm. j). </w:t>
      </w:r>
    </w:p>
    <w:p w:rsidR="00F356B4" w:rsidP="00F356B4">
      <w:pPr>
        <w:pStyle w:val="Odsekzoznamu1"/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Sadzba dane  podľ</w:t>
      </w:r>
      <w:r>
        <w:rPr>
          <w:rFonts w:ascii="Times New Roman" w:hAnsi="Times New Roman" w:hint="default"/>
          <w:sz w:val="24"/>
          <w:szCs w:val="24"/>
        </w:rPr>
        <w:t>a ods. 1 pí</w:t>
      </w:r>
      <w:r>
        <w:rPr>
          <w:rFonts w:ascii="Times New Roman" w:hAnsi="Times New Roman" w:hint="default"/>
          <w:sz w:val="24"/>
          <w:szCs w:val="24"/>
        </w:rPr>
        <w:t>sm. a)  sa uplatní</w:t>
      </w:r>
      <w:r>
        <w:rPr>
          <w:rFonts w:ascii="Times New Roman" w:hAnsi="Times New Roman" w:hint="default"/>
          <w:sz w:val="24"/>
          <w:szCs w:val="24"/>
        </w:rPr>
        <w:t xml:space="preserve"> len na prí</w:t>
      </w:r>
      <w:r>
        <w:rPr>
          <w:rFonts w:ascii="Times New Roman" w:hAnsi="Times New Roman" w:hint="default"/>
          <w:sz w:val="24"/>
          <w:szCs w:val="24"/>
        </w:rPr>
        <w:t>jmy iné</w:t>
      </w:r>
      <w:r>
        <w:rPr>
          <w:rFonts w:ascii="Times New Roman" w:hAnsi="Times New Roman" w:hint="default"/>
          <w:sz w:val="24"/>
          <w:szCs w:val="24"/>
        </w:rPr>
        <w:t xml:space="preserve"> ako prí</w:t>
      </w:r>
      <w:r>
        <w:rPr>
          <w:rFonts w:ascii="Times New Roman" w:hAnsi="Times New Roman" w:hint="default"/>
          <w:sz w:val="24"/>
          <w:szCs w:val="24"/>
        </w:rPr>
        <w:t>jmy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5 ods. 1 pí</w:t>
      </w:r>
      <w:r>
        <w:rPr>
          <w:rFonts w:ascii="Times New Roman" w:hAnsi="Times New Roman" w:hint="default"/>
          <w:sz w:val="24"/>
          <w:szCs w:val="24"/>
        </w:rPr>
        <w:t>sm. j), a </w:t>
      </w:r>
      <w:r>
        <w:rPr>
          <w:rFonts w:ascii="Times New Roman" w:hAnsi="Times New Roman" w:hint="default"/>
          <w:sz w:val="24"/>
          <w:szCs w:val="24"/>
        </w:rPr>
        <w:t>to do výš</w:t>
      </w:r>
      <w:r>
        <w:rPr>
          <w:rFonts w:ascii="Times New Roman" w:hAnsi="Times New Roman" w:hint="default"/>
          <w:sz w:val="24"/>
          <w:szCs w:val="24"/>
        </w:rPr>
        <w:t>ky sumy 27 </w:t>
      </w:r>
      <w:r>
        <w:rPr>
          <w:rFonts w:ascii="Times New Roman" w:hAnsi="Times New Roman" w:hint="default"/>
          <w:sz w:val="24"/>
          <w:szCs w:val="24"/>
        </w:rPr>
        <w:t>900 Eur zníž</w:t>
      </w:r>
      <w:r>
        <w:rPr>
          <w:rFonts w:ascii="Times New Roman" w:hAnsi="Times New Roman" w:hint="default"/>
          <w:sz w:val="24"/>
          <w:szCs w:val="24"/>
        </w:rPr>
        <w:t>enej o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jmy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5 ods. 1 pí</w:t>
      </w:r>
      <w:r>
        <w:rPr>
          <w:rFonts w:ascii="Times New Roman" w:hAnsi="Times New Roman" w:hint="default"/>
          <w:sz w:val="24"/>
          <w:szCs w:val="24"/>
        </w:rPr>
        <w:t xml:space="preserve">sm. j). </w:t>
      </w:r>
    </w:p>
    <w:p w:rsidR="00F356B4" w:rsidP="00F356B4">
      <w:pPr>
        <w:pStyle w:val="Odsekzoznamu1"/>
        <w:tabs>
          <w:tab w:val="left" w:pos="0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F356B4" w:rsidP="00F356B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(3)  Zo základu dane zníženého o daňovú stratu  u  právnických osôb sa pre výpočet dane  </w:t>
      </w:r>
    </w:p>
    <w:p w:rsidR="00F356B4" w:rsidP="00F356B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uplatní sadzba dane</w:t>
      </w:r>
    </w:p>
    <w:p w:rsidR="00F356B4" w:rsidP="00F356B4">
      <w:pPr>
        <w:numPr>
          <w:numId w:val="4"/>
        </w:num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19%, ak základ dane znížený o daňovú stratu nepresiahne sumu 30 000 000 Eur, </w:t>
      </w:r>
      <w:r>
        <w:rPr>
          <w:rFonts w:ascii="Times New Roman" w:hAnsi="Times New Roman"/>
          <w:b/>
          <w:bCs/>
        </w:rPr>
        <w:t xml:space="preserve">  </w:t>
      </w:r>
    </w:p>
    <w:p w:rsidR="00F356B4" w:rsidP="00F356B4">
      <w:pPr>
        <w:numPr>
          <w:numId w:val="4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22% zo sumy prevyšujúcej 30 000 000 Eur.</w:t>
      </w:r>
    </w:p>
    <w:p w:rsidR="00F356B4" w:rsidP="00F356B4">
      <w:pPr>
        <w:bidi w:val="0"/>
        <w:ind w:left="720"/>
        <w:rPr>
          <w:rFonts w:ascii="Times New Roman" w:hAnsi="Times New Roman"/>
        </w:rPr>
      </w:pPr>
    </w:p>
    <w:p w:rsidR="00F356B4" w:rsidP="00F356B4">
      <w:pPr>
        <w:bidi w:val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  ( 4 )  Na p</w:t>
      </w:r>
      <w:r w:rsidRPr="00FC35C3">
        <w:rPr>
          <w:rFonts w:ascii="Times New Roman" w:hAnsi="Times New Roman"/>
          <w:color w:val="FF0000"/>
        </w:rPr>
        <w:t xml:space="preserve">ríjmy podľa  § </w:t>
      </w:r>
      <w:r>
        <w:rPr>
          <w:rFonts w:ascii="Times New Roman" w:hAnsi="Times New Roman"/>
          <w:color w:val="FF0000"/>
        </w:rPr>
        <w:t xml:space="preserve">7 ods. 1 písm. h) a § 8 ods. 1 písm. l)  plynúce  zo zdrojov   </w:t>
      </w:r>
    </w:p>
    <w:p w:rsidR="00F356B4" w:rsidP="00F356B4">
      <w:pPr>
        <w:bidi w:val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           v zahraničí, zahŕňané d</w:t>
      </w:r>
      <w:r w:rsidRPr="00FC35C3">
        <w:rPr>
          <w:rFonts w:ascii="Times New Roman" w:hAnsi="Times New Roman"/>
          <w:color w:val="FF0000"/>
        </w:rPr>
        <w:t>o  základu dane (čiastkového základu dane</w:t>
      </w:r>
      <w:r>
        <w:rPr>
          <w:rFonts w:ascii="Times New Roman" w:hAnsi="Times New Roman"/>
          <w:color w:val="FF0000"/>
        </w:rPr>
        <w:t xml:space="preserve">), sa uplatní </w:t>
      </w:r>
    </w:p>
    <w:p w:rsidR="00F356B4" w:rsidRPr="00FC35C3" w:rsidP="00F356B4">
      <w:pPr>
        <w:bidi w:val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           sadzba dane 5 % </w:t>
      </w:r>
      <w:r w:rsidRPr="00FC35C3">
        <w:rPr>
          <w:rFonts w:ascii="Times New Roman" w:hAnsi="Times New Roman"/>
          <w:color w:val="FF0000"/>
        </w:rPr>
        <w:t xml:space="preserve">.“.  </w:t>
      </w:r>
    </w:p>
    <w:p w:rsidR="00F356B4" w:rsidRPr="00FC35C3" w:rsidP="00F356B4">
      <w:pPr>
        <w:bidi w:val="0"/>
        <w:jc w:val="both"/>
        <w:rPr>
          <w:rFonts w:ascii="Times New Roman" w:hAnsi="Times New Roman"/>
          <w:color w:val="FF0000"/>
        </w:rPr>
      </w:pPr>
    </w:p>
    <w:p w:rsidR="00F356B4" w:rsidP="00F356B4">
      <w:pPr>
        <w:numPr>
          <w:numId w:val="2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16 ods. 1 písm. e) sa dopĺňa nový bod 9, ktorý znie: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„9. podiely na zisku, vyrovnacie podiely, podiely na likvidačnom zostatku obchodných spoločností a družstiev, podiely na výsledku podnikania vyplácané tichému spoločníkovi, podiely člena pozemkového spoločenstva s právnou subjektivitou na výnosoch a na majetku určenom na rozdelenie medzi členov pozemkového spoločenstva s právnou subjektivitou, </w:t>
      </w:r>
      <w:r w:rsidRPr="00B528BD">
        <w:rPr>
          <w:rFonts w:ascii="Times New Roman" w:hAnsi="Times New Roman"/>
          <w:color w:val="FF0000"/>
        </w:rPr>
        <w:t xml:space="preserve">ak </w:t>
      </w:r>
      <w:r>
        <w:rPr>
          <w:rFonts w:ascii="Times New Roman" w:hAnsi="Times New Roman"/>
          <w:color w:val="FF0000"/>
        </w:rPr>
        <w:t>ide o príjmy podľa § 7 ods. 1 písm. h) a  § 8 ods. 1 písm. l)</w:t>
      </w:r>
      <w:r>
        <w:rPr>
          <w:rFonts w:ascii="Times New Roman" w:hAnsi="Times New Roman"/>
        </w:rPr>
        <w:t xml:space="preserve">“. </w:t>
      </w:r>
    </w:p>
    <w:p w:rsidR="00F356B4" w:rsidP="00F356B4">
      <w:pPr>
        <w:bidi w:val="0"/>
        <w:ind w:left="360"/>
        <w:jc w:val="both"/>
        <w:rPr>
          <w:rFonts w:ascii="Times New Roman" w:hAnsi="Times New Roman"/>
        </w:rPr>
      </w:pPr>
    </w:p>
    <w:p w:rsidR="00F356B4" w:rsidP="00F356B4">
      <w:pPr>
        <w:numPr>
          <w:numId w:val="2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§ 43 ods. 1 znie: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„(1) Z príjmov podľa odsekov 2 a 3 sa daň vyberá zrážkou, pričom sa použije sadzba dane 19%, s výnimkou príjmov uvedených v odseku 3 písm. l) a m), pri ktorých sa použije sadzba dane 5%.“.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numPr>
          <w:numId w:val="2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 § 43 v ods. 3 sa dopĺňajú nové písmená l) a m), ktoré znejú: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 l) podiely na zisku (dividendy) vyplácané fyzickej osobe zo zisku obchodnej spoločnosti alebo družstva a podiely na výsledku podnikania vyplácané tichému spoločníkovi, podiely člena pozemkového spoločenstva s právnou subjektivitou na výnosoch a na majetku určenom na rozdelenie medzi členov pozemkového spoločenstva s právnou subjektivitou,</w:t>
      </w:r>
    </w:p>
    <w:p w:rsidR="00F356B4" w:rsidP="00F356B4">
      <w:pPr>
        <w:bidi w:val="0"/>
        <w:ind w:left="360"/>
        <w:jc w:val="both"/>
        <w:rPr>
          <w:rFonts w:ascii="Times New Roman" w:hAnsi="Times New Roman"/>
        </w:rPr>
      </w:pPr>
    </w:p>
    <w:p w:rsidR="00F356B4" w:rsidP="00F356B4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m) vyrovnacie podiely a podiely na likvidačnom zostatku obchodnej spoločnosti alebo družstva </w:t>
      </w:r>
      <w:r w:rsidRPr="007E798C">
        <w:rPr>
          <w:rFonts w:ascii="Times New Roman" w:hAnsi="Times New Roman"/>
          <w:color w:val="FF0000"/>
        </w:rPr>
        <w:t>podľa § 8 ods. 1 písm. l)</w:t>
      </w:r>
      <w:r>
        <w:rPr>
          <w:rFonts w:ascii="Times New Roman" w:hAnsi="Times New Roman"/>
        </w:rPr>
        <w:t xml:space="preserve"> .“.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numPr>
          <w:numId w:val="2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§ 43 odsek 5 znie: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autoSpaceDE w:val="0"/>
        <w:autoSpaceDN w:val="0"/>
        <w:bidi w:val="0"/>
        <w:adjustRightInd w:val="0"/>
        <w:ind w:left="284" w:firstLine="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„(5) Základom dane pre daň vyberanú zrážkou z príjmov uvedených </w:t>
      </w:r>
    </w:p>
    <w:p w:rsidR="00F356B4" w:rsidP="00F356B4">
      <w:pPr>
        <w:autoSpaceDE w:val="0"/>
        <w:autoSpaceDN w:val="0"/>
        <w:bidi w:val="0"/>
        <w:adjustRightInd w:val="0"/>
        <w:ind w:left="284" w:firstLine="76"/>
        <w:jc w:val="both"/>
        <w:rPr>
          <w:rFonts w:ascii="Times New Roman" w:hAnsi="Times New Roman"/>
        </w:rPr>
      </w:pPr>
    </w:p>
    <w:p w:rsidR="00F356B4" w:rsidP="00F356B4">
      <w:pPr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odseku 3 písm. e) a f) je plnenie znížené o zaplatené vklady alebo poistné; v prípade preddavkovo uskutočňovaných výplat z poistenia pre prípad dožitia určitého veku podlieha dani vyberanej zrážkou rozdiel medzi zaplateným poistným a vyšším plnením z poistenia pre prípad dožitia určitého veku, a to v tom zdaňovacom období, v ktorom pri výplate z poistenia celkový úhrn súm plnenia z poistenia pre prípad dožitia určitého veku presiahne celkový úhrn súm zaplateného poistenia, pričom vybraná daň z predchádzajúcich výplat sa započíta na úhradu celkovej dane; ak ide o dôchodok, rozdelia sa zaplatené vklady alebo poistné na obdobie poberania dôchodku; ak nie je obdobie poberania dôchodku dohodnuté, určí sa ako rozdiel medzi strednou dĺžkou života podľa údajov vyhlasovaných Štatistickým úradom Slovenskej republiky a vekom daňovníka v čase, keď dôchodok začne po prvý raz poberať</w:t>
      </w:r>
    </w:p>
    <w:p w:rsidR="00F356B4" w:rsidP="00F356B4">
      <w:pPr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</w:rPr>
      </w:pPr>
    </w:p>
    <w:p w:rsidR="00F356B4" w:rsidP="00F356B4">
      <w:pPr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odseku 3 písm. m) je príjem znížený o preukázaný výdavok vo výške vkladu alebo nadobúdacej ceny podielu.“.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numPr>
          <w:numId w:val="2"/>
        </w:num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Za § 52k sa dopĺňa nový </w:t>
      </w:r>
      <w:r>
        <w:rPr>
          <w:rFonts w:ascii="Times New Roman" w:hAnsi="Times New Roman"/>
          <w:color w:val="FF0000"/>
        </w:rPr>
        <w:t>§ 52l</w:t>
      </w:r>
      <w:r>
        <w:rPr>
          <w:rFonts w:ascii="Times New Roman" w:hAnsi="Times New Roman"/>
        </w:rPr>
        <w:t xml:space="preserve">, ktorý znie:          </w:t>
      </w: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pStyle w:val="Odsekzoznamu1"/>
        <w:bidi w:val="0"/>
        <w:spacing w:after="0" w:line="240" w:lineRule="auto"/>
        <w:ind w:left="1260" w:hanging="54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 xml:space="preserve"> (1)  Na zdanenie prí</w:t>
      </w:r>
      <w:r>
        <w:rPr>
          <w:rFonts w:ascii="Times New Roman" w:hAnsi="Times New Roman" w:hint="default"/>
          <w:sz w:val="24"/>
          <w:szCs w:val="24"/>
        </w:rPr>
        <w:t>jmov fyzický</w:t>
      </w:r>
      <w:r>
        <w:rPr>
          <w:rFonts w:ascii="Times New Roman" w:hAnsi="Times New Roman" w:hint="default"/>
          <w:sz w:val="24"/>
          <w:szCs w:val="24"/>
        </w:rPr>
        <w:t>ch osô</w:t>
      </w:r>
      <w:r>
        <w:rPr>
          <w:rFonts w:ascii="Times New Roman" w:hAnsi="Times New Roman" w:hint="default"/>
          <w:sz w:val="24"/>
          <w:szCs w:val="24"/>
        </w:rPr>
        <w:t>b plynú</w:t>
      </w:r>
      <w:r>
        <w:rPr>
          <w:rFonts w:ascii="Times New Roman" w:hAnsi="Times New Roman" w:hint="default"/>
          <w:sz w:val="24"/>
          <w:szCs w:val="24"/>
        </w:rPr>
        <w:t xml:space="preserve">cich do 31. decembra </w:t>
      </w:r>
      <w:smartTag w:uri="urn:schemas-microsoft-com:office:smarttags" w:element="metricconverter">
        <w:smartTagPr>
          <w:attr w:name="ProductID" w:val="2011 a"/>
        </w:smartTagPr>
        <w:r>
          <w:rPr>
            <w:rFonts w:ascii="Times New Roman" w:hAnsi="Times New Roman" w:hint="default"/>
            <w:sz w:val="24"/>
            <w:szCs w:val="24"/>
          </w:rPr>
          <w:t>2011 a</w:t>
        </w:r>
      </w:smartTag>
      <w:r>
        <w:rPr>
          <w:rFonts w:ascii="Times New Roman" w:hAnsi="Times New Roman" w:hint="default"/>
          <w:sz w:val="24"/>
          <w:szCs w:val="24"/>
        </w:rPr>
        <w:t xml:space="preserve"> 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jmov zo zá</w:t>
      </w:r>
      <w:r>
        <w:rPr>
          <w:rFonts w:ascii="Times New Roman" w:hAnsi="Times New Roman" w:hint="default"/>
          <w:sz w:val="24"/>
          <w:szCs w:val="24"/>
        </w:rPr>
        <w:t>vislej č</w:t>
      </w:r>
      <w:r>
        <w:rPr>
          <w:rFonts w:ascii="Times New Roman" w:hAnsi="Times New Roman" w:hint="default"/>
          <w:sz w:val="24"/>
          <w:szCs w:val="24"/>
        </w:rPr>
        <w:t>innosti zúč</w:t>
      </w:r>
      <w:r>
        <w:rPr>
          <w:rFonts w:ascii="Times New Roman" w:hAnsi="Times New Roman" w:hint="default"/>
          <w:sz w:val="24"/>
          <w:szCs w:val="24"/>
        </w:rPr>
        <w:t>tovaný</w:t>
      </w:r>
      <w:r>
        <w:rPr>
          <w:rFonts w:ascii="Times New Roman" w:hAnsi="Times New Roman" w:hint="default"/>
          <w:sz w:val="24"/>
          <w:szCs w:val="24"/>
        </w:rPr>
        <w:t>ch do 31. decembra 2011 a </w:t>
      </w:r>
      <w:r>
        <w:rPr>
          <w:rFonts w:ascii="Times New Roman" w:hAnsi="Times New Roman" w:hint="default"/>
          <w:sz w:val="24"/>
          <w:szCs w:val="24"/>
        </w:rPr>
        <w:t>vyplatený</w:t>
      </w:r>
      <w:r>
        <w:rPr>
          <w:rFonts w:ascii="Times New Roman" w:hAnsi="Times New Roman" w:hint="default"/>
          <w:sz w:val="24"/>
          <w:szCs w:val="24"/>
        </w:rPr>
        <w:t>ch do 31. januá</w:t>
      </w:r>
      <w:r>
        <w:rPr>
          <w:rFonts w:ascii="Times New Roman" w:hAnsi="Times New Roman" w:hint="default"/>
          <w:sz w:val="24"/>
          <w:szCs w:val="24"/>
        </w:rPr>
        <w:t>ra 2012 a </w:t>
      </w:r>
      <w:r>
        <w:rPr>
          <w:rFonts w:ascii="Times New Roman" w:hAnsi="Times New Roman" w:hint="default"/>
          <w:sz w:val="24"/>
          <w:szCs w:val="24"/>
        </w:rPr>
        <w:t>roč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zúč</w:t>
      </w:r>
      <w:r>
        <w:rPr>
          <w:rFonts w:ascii="Times New Roman" w:hAnsi="Times New Roman" w:hint="default"/>
          <w:sz w:val="24"/>
          <w:szCs w:val="24"/>
        </w:rPr>
        <w:t>tovanie sa použ</w:t>
      </w:r>
      <w:r>
        <w:rPr>
          <w:rFonts w:ascii="Times New Roman" w:hAnsi="Times New Roman" w:hint="default"/>
          <w:sz w:val="24"/>
          <w:szCs w:val="24"/>
        </w:rPr>
        <w:t>ijú</w:t>
      </w:r>
      <w:r>
        <w:rPr>
          <w:rFonts w:ascii="Times New Roman" w:hAnsi="Times New Roman" w:hint="default"/>
          <w:sz w:val="24"/>
          <w:szCs w:val="24"/>
        </w:rPr>
        <w:t xml:space="preserve"> ustanovenia predpisu úč</w:t>
      </w:r>
      <w:r>
        <w:rPr>
          <w:rFonts w:ascii="Times New Roman" w:hAnsi="Times New Roman" w:hint="default"/>
          <w:sz w:val="24"/>
          <w:szCs w:val="24"/>
        </w:rPr>
        <w:t>inné</w:t>
      </w:r>
      <w:r>
        <w:rPr>
          <w:rFonts w:ascii="Times New Roman" w:hAnsi="Times New Roman" w:hint="default"/>
          <w:sz w:val="24"/>
          <w:szCs w:val="24"/>
        </w:rPr>
        <w:t>ho</w:t>
      </w:r>
      <w:r>
        <w:rPr>
          <w:rFonts w:ascii="Times New Roman" w:hAnsi="Times New Roman" w:hint="default"/>
          <w:sz w:val="24"/>
          <w:szCs w:val="24"/>
        </w:rPr>
        <w:t xml:space="preserve"> do 31. decembra 2011.</w:t>
      </w:r>
    </w:p>
    <w:p w:rsidR="00F356B4" w:rsidP="00F356B4">
      <w:pPr>
        <w:pStyle w:val="Odsekzoznamu1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356B4" w:rsidP="00F356B4">
      <w:pPr>
        <w:pStyle w:val="Odsekzoznamu1"/>
        <w:numPr>
          <w:ilvl w:val="1"/>
          <w:numId w:val="4"/>
        </w:numPr>
        <w:tabs>
          <w:tab w:val="num" w:pos="1260"/>
          <w:tab w:val="clear" w:pos="1800"/>
        </w:tabs>
        <w:bidi w:val="0"/>
        <w:spacing w:after="0" w:line="240" w:lineRule="auto"/>
        <w:ind w:left="1260" w:hanging="54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 zdanenie prí</w:t>
      </w:r>
      <w:r>
        <w:rPr>
          <w:rFonts w:ascii="Times New Roman" w:hAnsi="Times New Roman" w:hint="default"/>
          <w:sz w:val="24"/>
          <w:szCs w:val="24"/>
        </w:rPr>
        <w:t>jmov zo zá</w:t>
      </w:r>
      <w:r>
        <w:rPr>
          <w:rFonts w:ascii="Times New Roman" w:hAnsi="Times New Roman" w:hint="default"/>
          <w:sz w:val="24"/>
          <w:szCs w:val="24"/>
        </w:rPr>
        <w:t>vislej č</w:t>
      </w:r>
      <w:r>
        <w:rPr>
          <w:rFonts w:ascii="Times New Roman" w:hAnsi="Times New Roman" w:hint="default"/>
          <w:sz w:val="24"/>
          <w:szCs w:val="24"/>
        </w:rPr>
        <w:t>innosti plynú</w:t>
      </w:r>
      <w:r>
        <w:rPr>
          <w:rFonts w:ascii="Times New Roman" w:hAnsi="Times New Roman" w:hint="default"/>
          <w:sz w:val="24"/>
          <w:szCs w:val="24"/>
        </w:rPr>
        <w:t>cich daň</w:t>
      </w:r>
      <w:r>
        <w:rPr>
          <w:rFonts w:ascii="Times New Roman" w:hAnsi="Times New Roman" w:hint="default"/>
          <w:sz w:val="24"/>
          <w:szCs w:val="24"/>
        </w:rPr>
        <w:t>ovní</w:t>
      </w:r>
      <w:r>
        <w:rPr>
          <w:rFonts w:ascii="Times New Roman" w:hAnsi="Times New Roman" w:hint="default"/>
          <w:sz w:val="24"/>
          <w:szCs w:val="24"/>
        </w:rPr>
        <w:t>kovi podľ</w:t>
      </w:r>
      <w:r>
        <w:rPr>
          <w:rFonts w:ascii="Times New Roman" w:hAnsi="Times New Roman" w:hint="default"/>
          <w:sz w:val="24"/>
          <w:szCs w:val="24"/>
        </w:rPr>
        <w:t>a osobitné</w:t>
      </w:r>
      <w:r>
        <w:rPr>
          <w:rFonts w:ascii="Times New Roman" w:hAnsi="Times New Roman" w:hint="default"/>
          <w:sz w:val="24"/>
          <w:szCs w:val="24"/>
        </w:rPr>
        <w:t>ho  predpisu</w:t>
      </w:r>
      <w:r>
        <w:rPr>
          <w:rFonts w:ascii="Times New Roman" w:hAnsi="Times New Roman"/>
          <w:sz w:val="24"/>
          <w:szCs w:val="24"/>
          <w:vertAlign w:val="superscript"/>
        </w:rPr>
        <w:t>33</w:t>
      </w:r>
      <w:r>
        <w:rPr>
          <w:rFonts w:ascii="Times New Roman" w:hAnsi="Times New Roman" w:hint="default"/>
          <w:sz w:val="24"/>
          <w:szCs w:val="24"/>
        </w:rPr>
        <w:t>) sa použ</w:t>
      </w:r>
      <w:r>
        <w:rPr>
          <w:rFonts w:ascii="Times New Roman" w:hAnsi="Times New Roman" w:hint="default"/>
          <w:sz w:val="24"/>
          <w:szCs w:val="24"/>
        </w:rPr>
        <w:t>ije  sadzba dane 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15 ods. 2 predpisu úč</w:t>
      </w:r>
      <w:r>
        <w:rPr>
          <w:rFonts w:ascii="Times New Roman" w:hAnsi="Times New Roman" w:hint="default"/>
          <w:sz w:val="24"/>
          <w:szCs w:val="24"/>
        </w:rPr>
        <w:t>inné</w:t>
      </w:r>
      <w:r>
        <w:rPr>
          <w:rFonts w:ascii="Times New Roman" w:hAnsi="Times New Roman" w:hint="default"/>
          <w:sz w:val="24"/>
          <w:szCs w:val="24"/>
        </w:rPr>
        <w:t>ho od 1. januá</w:t>
      </w:r>
      <w:r>
        <w:rPr>
          <w:rFonts w:ascii="Times New Roman" w:hAnsi="Times New Roman" w:hint="default"/>
          <w:sz w:val="24"/>
          <w:szCs w:val="24"/>
        </w:rPr>
        <w:t>ra 2011  na  prí</w:t>
      </w:r>
      <w:r>
        <w:rPr>
          <w:rFonts w:ascii="Times New Roman" w:hAnsi="Times New Roman" w:hint="default"/>
          <w:sz w:val="24"/>
          <w:szCs w:val="24"/>
        </w:rPr>
        <w:t>jmy zúč</w:t>
      </w:r>
      <w:r>
        <w:rPr>
          <w:rFonts w:ascii="Times New Roman" w:hAnsi="Times New Roman" w:hint="default"/>
          <w:sz w:val="24"/>
          <w:szCs w:val="24"/>
        </w:rPr>
        <w:t>tované</w:t>
      </w:r>
      <w:r>
        <w:rPr>
          <w:rFonts w:ascii="Times New Roman" w:hAnsi="Times New Roman" w:hint="default"/>
          <w:sz w:val="24"/>
          <w:szCs w:val="24"/>
        </w:rPr>
        <w:t xml:space="preserve">  po 31. decembri 2011.</w:t>
      </w:r>
    </w:p>
    <w:p w:rsidR="00F356B4" w:rsidP="00F356B4">
      <w:pPr>
        <w:pStyle w:val="Odsekzoznamu1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6B4" w:rsidP="00F356B4">
      <w:pPr>
        <w:pStyle w:val="Odsekzoznamu1"/>
        <w:numPr>
          <w:ilvl w:val="1"/>
          <w:numId w:val="4"/>
        </w:numPr>
        <w:tabs>
          <w:tab w:val="num" w:pos="1260"/>
          <w:tab w:val="clear" w:pos="1800"/>
        </w:tabs>
        <w:bidi w:val="0"/>
        <w:spacing w:after="0" w:line="240" w:lineRule="auto"/>
        <w:ind w:left="1260" w:hanging="540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Ustanovenie §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15 ods. 3 predpisu úč</w:t>
      </w:r>
      <w:r>
        <w:rPr>
          <w:rFonts w:ascii="Times New Roman" w:hAnsi="Times New Roman" w:hint="default"/>
          <w:sz w:val="24"/>
        </w:rPr>
        <w:t>inné</w:t>
      </w:r>
      <w:r>
        <w:rPr>
          <w:rFonts w:ascii="Times New Roman" w:hAnsi="Times New Roman" w:hint="default"/>
          <w:sz w:val="24"/>
        </w:rPr>
        <w:t>ho od 1. januá</w:t>
      </w:r>
      <w:r>
        <w:rPr>
          <w:rFonts w:ascii="Times New Roman" w:hAnsi="Times New Roman" w:hint="default"/>
          <w:sz w:val="24"/>
        </w:rPr>
        <w:t>ra 2012 sa použ</w:t>
      </w:r>
      <w:r>
        <w:rPr>
          <w:rFonts w:ascii="Times New Roman" w:hAnsi="Times New Roman" w:hint="default"/>
          <w:sz w:val="24"/>
        </w:rPr>
        <w:t>ije za    zdaň</w:t>
      </w:r>
      <w:r>
        <w:rPr>
          <w:rFonts w:ascii="Times New Roman" w:hAnsi="Times New Roman" w:hint="default"/>
          <w:sz w:val="24"/>
        </w:rPr>
        <w:t>ovacie obdobie  zač</w:t>
      </w:r>
      <w:r>
        <w:rPr>
          <w:rFonts w:ascii="Times New Roman" w:hAnsi="Times New Roman" w:hint="default"/>
          <w:sz w:val="24"/>
        </w:rPr>
        <w:t>até</w:t>
      </w:r>
      <w:r>
        <w:rPr>
          <w:rFonts w:ascii="Times New Roman" w:hAnsi="Times New Roman" w:hint="default"/>
          <w:sz w:val="24"/>
        </w:rPr>
        <w:t xml:space="preserve"> po 31. decembri 2011.“.</w:t>
      </w:r>
    </w:p>
    <w:p w:rsidR="00F356B4" w:rsidP="00F356B4">
      <w:pPr>
        <w:pStyle w:val="Odsekzoznamu1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F356B4" w:rsidP="00F356B4">
      <w:pPr>
        <w:pStyle w:val="Odsekzoznamu1"/>
        <w:numPr>
          <w:ilvl w:val="1"/>
          <w:numId w:val="4"/>
        </w:numPr>
        <w:tabs>
          <w:tab w:val="num" w:pos="1260"/>
          <w:tab w:val="clear" w:pos="1800"/>
        </w:tabs>
        <w:bidi w:val="0"/>
        <w:spacing w:after="0" w:line="240" w:lineRule="auto"/>
        <w:ind w:left="1260" w:hanging="540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Ustanovenie §</w:t>
      </w:r>
      <w:r>
        <w:rPr>
          <w:rFonts w:ascii="Times New Roman" w:hAnsi="Times New Roman" w:hint="default"/>
          <w:sz w:val="24"/>
        </w:rPr>
        <w:t xml:space="preserve"> 7 ods. 1 pí</w:t>
      </w:r>
      <w:r>
        <w:rPr>
          <w:rFonts w:ascii="Times New Roman" w:hAnsi="Times New Roman" w:hint="default"/>
          <w:sz w:val="24"/>
        </w:rPr>
        <w:t>sm. h)  a §</w:t>
      </w:r>
      <w:r>
        <w:rPr>
          <w:rFonts w:ascii="Times New Roman" w:hAnsi="Times New Roman" w:hint="default"/>
          <w:sz w:val="24"/>
        </w:rPr>
        <w:t xml:space="preserve"> 43 ods. 1 v </w:t>
      </w:r>
      <w:r>
        <w:rPr>
          <w:rFonts w:ascii="Times New Roman" w:hAnsi="Times New Roman" w:hint="default"/>
          <w:sz w:val="24"/>
        </w:rPr>
        <w:t>znení</w:t>
      </w:r>
      <w:r>
        <w:rPr>
          <w:rFonts w:ascii="Times New Roman" w:hAnsi="Times New Roman" w:hint="default"/>
          <w:sz w:val="24"/>
        </w:rPr>
        <w:t xml:space="preserve"> úč</w:t>
      </w:r>
      <w:r>
        <w:rPr>
          <w:rFonts w:ascii="Times New Roman" w:hAnsi="Times New Roman" w:hint="default"/>
          <w:sz w:val="24"/>
        </w:rPr>
        <w:t>innom od 1. januá</w:t>
      </w:r>
      <w:r>
        <w:rPr>
          <w:rFonts w:ascii="Times New Roman" w:hAnsi="Times New Roman" w:hint="default"/>
          <w:sz w:val="24"/>
        </w:rPr>
        <w:t>ra 2012 sa prvý</w:t>
      </w:r>
      <w:r>
        <w:rPr>
          <w:rFonts w:ascii="Times New Roman" w:hAnsi="Times New Roman" w:hint="default"/>
          <w:sz w:val="24"/>
        </w:rPr>
        <w:t>krá</w:t>
      </w:r>
      <w:r>
        <w:rPr>
          <w:rFonts w:ascii="Times New Roman" w:hAnsi="Times New Roman" w:hint="default"/>
          <w:sz w:val="24"/>
        </w:rPr>
        <w:t>t použ</w:t>
      </w:r>
      <w:r>
        <w:rPr>
          <w:rFonts w:ascii="Times New Roman" w:hAnsi="Times New Roman" w:hint="default"/>
          <w:sz w:val="24"/>
        </w:rPr>
        <w:t>ije na podiely na zisku podľ</w:t>
      </w:r>
      <w:r>
        <w:rPr>
          <w:rFonts w:ascii="Times New Roman" w:hAnsi="Times New Roman" w:hint="default"/>
          <w:sz w:val="24"/>
        </w:rPr>
        <w:t>a §</w:t>
      </w:r>
      <w:r>
        <w:rPr>
          <w:rFonts w:ascii="Times New Roman" w:hAnsi="Times New Roman" w:hint="default"/>
          <w:sz w:val="24"/>
        </w:rPr>
        <w:t xml:space="preserve"> 43 ods. 3 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sm. l)  vyká</w:t>
      </w:r>
      <w:r>
        <w:rPr>
          <w:rFonts w:ascii="Times New Roman" w:hAnsi="Times New Roman" w:hint="default"/>
          <w:sz w:val="24"/>
        </w:rPr>
        <w:t>zanom za zdaň</w:t>
      </w:r>
      <w:r>
        <w:rPr>
          <w:rFonts w:ascii="Times New Roman" w:hAnsi="Times New Roman" w:hint="default"/>
          <w:sz w:val="24"/>
        </w:rPr>
        <w:t>ovacie obdobie  zač</w:t>
      </w:r>
      <w:r>
        <w:rPr>
          <w:rFonts w:ascii="Times New Roman" w:hAnsi="Times New Roman" w:hint="default"/>
          <w:sz w:val="24"/>
        </w:rPr>
        <w:t>até</w:t>
      </w:r>
      <w:r>
        <w:rPr>
          <w:rFonts w:ascii="Times New Roman" w:hAnsi="Times New Roman" w:hint="default"/>
          <w:sz w:val="24"/>
        </w:rPr>
        <w:t xml:space="preserve"> po 31. decembri 2011.“.</w:t>
      </w:r>
    </w:p>
    <w:p w:rsidR="00F356B4" w:rsidP="00F356B4">
      <w:pPr>
        <w:pStyle w:val="Odsekzoznamu1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F356B4" w:rsidP="00F356B4">
      <w:pPr>
        <w:pStyle w:val="Odsekzoznamu1"/>
        <w:numPr>
          <w:ilvl w:val="1"/>
          <w:numId w:val="4"/>
        </w:numPr>
        <w:tabs>
          <w:tab w:val="num" w:pos="1260"/>
          <w:tab w:val="clear" w:pos="1800"/>
        </w:tabs>
        <w:bidi w:val="0"/>
        <w:spacing w:after="0" w:line="240" w:lineRule="auto"/>
        <w:ind w:left="1260" w:hanging="540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Ustanovenie §</w:t>
      </w:r>
      <w:r>
        <w:rPr>
          <w:rFonts w:ascii="Times New Roman" w:hAnsi="Times New Roman" w:hint="default"/>
          <w:sz w:val="24"/>
        </w:rPr>
        <w:t xml:space="preserve"> 8 ods. 1 pí</w:t>
      </w:r>
      <w:r>
        <w:rPr>
          <w:rFonts w:ascii="Times New Roman" w:hAnsi="Times New Roman" w:hint="default"/>
          <w:sz w:val="24"/>
        </w:rPr>
        <w:t>sm. l)  a §</w:t>
      </w:r>
      <w:r>
        <w:rPr>
          <w:rFonts w:ascii="Times New Roman" w:hAnsi="Times New Roman" w:hint="default"/>
          <w:sz w:val="24"/>
        </w:rPr>
        <w:t xml:space="preserve"> 43 ods. 1 v </w:t>
      </w:r>
      <w:r>
        <w:rPr>
          <w:rFonts w:ascii="Times New Roman" w:hAnsi="Times New Roman" w:hint="default"/>
          <w:sz w:val="24"/>
        </w:rPr>
        <w:t>znení</w:t>
      </w:r>
      <w:r>
        <w:rPr>
          <w:rFonts w:ascii="Times New Roman" w:hAnsi="Times New Roman" w:hint="default"/>
          <w:sz w:val="24"/>
        </w:rPr>
        <w:t xml:space="preserve"> úč</w:t>
      </w:r>
      <w:r>
        <w:rPr>
          <w:rFonts w:ascii="Times New Roman" w:hAnsi="Times New Roman" w:hint="default"/>
          <w:sz w:val="24"/>
        </w:rPr>
        <w:t>innom od 1. januá</w:t>
      </w:r>
      <w:r>
        <w:rPr>
          <w:rFonts w:ascii="Times New Roman" w:hAnsi="Times New Roman" w:hint="default"/>
          <w:sz w:val="24"/>
        </w:rPr>
        <w:t>ra 2012  sa prvý</w:t>
      </w:r>
      <w:r>
        <w:rPr>
          <w:rFonts w:ascii="Times New Roman" w:hAnsi="Times New Roman" w:hint="default"/>
          <w:sz w:val="24"/>
        </w:rPr>
        <w:t>krá</w:t>
      </w:r>
      <w:r>
        <w:rPr>
          <w:rFonts w:ascii="Times New Roman" w:hAnsi="Times New Roman" w:hint="default"/>
          <w:sz w:val="24"/>
        </w:rPr>
        <w:t>t použ</w:t>
      </w:r>
      <w:r>
        <w:rPr>
          <w:rFonts w:ascii="Times New Roman" w:hAnsi="Times New Roman" w:hint="default"/>
          <w:sz w:val="24"/>
        </w:rPr>
        <w:t>ije na vyrovnacie</w:t>
      </w:r>
      <w:r>
        <w:rPr>
          <w:rFonts w:ascii="Times New Roman" w:hAnsi="Times New Roman" w:hint="default"/>
          <w:sz w:val="24"/>
        </w:rPr>
        <w:t xml:space="preserve"> podiely a </w:t>
      </w:r>
      <w:r>
        <w:rPr>
          <w:rFonts w:ascii="Times New Roman" w:hAnsi="Times New Roman" w:hint="default"/>
          <w:sz w:val="24"/>
        </w:rPr>
        <w:t>na podiely na likvidač</w:t>
      </w:r>
      <w:r>
        <w:rPr>
          <w:rFonts w:ascii="Times New Roman" w:hAnsi="Times New Roman" w:hint="default"/>
          <w:sz w:val="24"/>
        </w:rPr>
        <w:t>nom zostatku  podľ</w:t>
      </w:r>
      <w:r>
        <w:rPr>
          <w:rFonts w:ascii="Times New Roman" w:hAnsi="Times New Roman" w:hint="default"/>
          <w:sz w:val="24"/>
        </w:rPr>
        <w:t>a §</w:t>
      </w:r>
      <w:r>
        <w:rPr>
          <w:rFonts w:ascii="Times New Roman" w:hAnsi="Times New Roman" w:hint="default"/>
          <w:sz w:val="24"/>
        </w:rPr>
        <w:t xml:space="preserve"> 43 ods. 3 pí</w:t>
      </w:r>
      <w:r>
        <w:rPr>
          <w:rFonts w:ascii="Times New Roman" w:hAnsi="Times New Roman" w:hint="default"/>
          <w:sz w:val="24"/>
        </w:rPr>
        <w:t>sm. m)  na vyplatenie ktorý</w:t>
      </w:r>
      <w:r>
        <w:rPr>
          <w:rFonts w:ascii="Times New Roman" w:hAnsi="Times New Roman" w:hint="default"/>
          <w:sz w:val="24"/>
        </w:rPr>
        <w:t>ch vznikol ná</w:t>
      </w:r>
      <w:r>
        <w:rPr>
          <w:rFonts w:ascii="Times New Roman" w:hAnsi="Times New Roman" w:hint="default"/>
          <w:sz w:val="24"/>
        </w:rPr>
        <w:t>rok po nadobudnutí</w:t>
      </w:r>
      <w:r>
        <w:rPr>
          <w:rFonts w:ascii="Times New Roman" w:hAnsi="Times New Roman" w:hint="default"/>
          <w:sz w:val="24"/>
        </w:rPr>
        <w:t xml:space="preserve"> úč</w:t>
      </w:r>
      <w:r>
        <w:rPr>
          <w:rFonts w:ascii="Times New Roman" w:hAnsi="Times New Roman" w:hint="default"/>
          <w:sz w:val="24"/>
        </w:rPr>
        <w:t>innosti tohto zá</w:t>
      </w:r>
      <w:r>
        <w:rPr>
          <w:rFonts w:ascii="Times New Roman" w:hAnsi="Times New Roman" w:hint="default"/>
          <w:sz w:val="24"/>
        </w:rPr>
        <w:t>kona. “.</w:t>
      </w:r>
    </w:p>
    <w:p w:rsidR="00F356B4" w:rsidP="00F356B4">
      <w:pPr>
        <w:pStyle w:val="Odsekzoznamu1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F356B4" w:rsidP="00F356B4">
      <w:pPr>
        <w:pStyle w:val="Odsekzoznamu1"/>
        <w:numPr>
          <w:ilvl w:val="1"/>
          <w:numId w:val="4"/>
        </w:numPr>
        <w:tabs>
          <w:tab w:val="num" w:pos="1260"/>
          <w:tab w:val="clear" w:pos="1800"/>
        </w:tabs>
        <w:bidi w:val="0"/>
        <w:spacing w:after="0" w:line="240" w:lineRule="auto"/>
        <w:ind w:left="1260" w:hanging="540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zdanenie podielov na zisku vyká</w:t>
      </w:r>
      <w:r>
        <w:rPr>
          <w:rFonts w:ascii="Times New Roman" w:hAnsi="Times New Roman" w:hint="default"/>
          <w:sz w:val="24"/>
        </w:rPr>
        <w:t>zaný</w:t>
      </w:r>
      <w:r>
        <w:rPr>
          <w:rFonts w:ascii="Times New Roman" w:hAnsi="Times New Roman" w:hint="default"/>
          <w:sz w:val="24"/>
        </w:rPr>
        <w:t>ch za zdaň</w:t>
      </w:r>
      <w:r>
        <w:rPr>
          <w:rFonts w:ascii="Times New Roman" w:hAnsi="Times New Roman" w:hint="default"/>
          <w:sz w:val="24"/>
        </w:rPr>
        <w:t>ovacie obdobie do 31.12.2003, na vyrovnacie podiely a </w:t>
      </w:r>
      <w:r>
        <w:rPr>
          <w:rFonts w:ascii="Times New Roman" w:hAnsi="Times New Roman" w:hint="default"/>
          <w:sz w:val="24"/>
        </w:rPr>
        <w:t>na podiely na likvidač</w:t>
      </w:r>
      <w:r>
        <w:rPr>
          <w:rFonts w:ascii="Times New Roman" w:hAnsi="Times New Roman" w:hint="default"/>
          <w:sz w:val="24"/>
        </w:rPr>
        <w:t>nom zostatku, na vyplatenie ktorý</w:t>
      </w:r>
      <w:r>
        <w:rPr>
          <w:rFonts w:ascii="Times New Roman" w:hAnsi="Times New Roman" w:hint="default"/>
          <w:sz w:val="24"/>
        </w:rPr>
        <w:t>ch vznikol ná</w:t>
      </w:r>
      <w:r>
        <w:rPr>
          <w:rFonts w:ascii="Times New Roman" w:hAnsi="Times New Roman" w:hint="default"/>
          <w:sz w:val="24"/>
        </w:rPr>
        <w:t>rok do 31.12.2003 sa použ</w:t>
      </w:r>
      <w:r>
        <w:rPr>
          <w:rFonts w:ascii="Times New Roman" w:hAnsi="Times New Roman" w:hint="default"/>
          <w:sz w:val="24"/>
        </w:rPr>
        <w:t>ije sadzba 19%, ak §</w:t>
      </w:r>
      <w:r>
        <w:rPr>
          <w:rFonts w:ascii="Times New Roman" w:hAnsi="Times New Roman" w:hint="default"/>
          <w:sz w:val="24"/>
        </w:rPr>
        <w:t xml:space="preserve"> 52 ods. 24 neustanovuje inak.“.</w:t>
      </w:r>
    </w:p>
    <w:p w:rsidR="00F356B4" w:rsidP="00F356B4">
      <w:pPr>
        <w:pStyle w:val="Odsekzoznamu1"/>
        <w:bidi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F356B4" w:rsidP="00F356B4">
      <w:pPr>
        <w:bidi w:val="0"/>
        <w:jc w:val="both"/>
        <w:rPr>
          <w:rFonts w:ascii="Times New Roman" w:hAnsi="Times New Roman"/>
        </w:rPr>
      </w:pPr>
    </w:p>
    <w:p w:rsidR="00F356B4" w:rsidP="00F356B4">
      <w:pPr>
        <w:bidi w:val="0"/>
        <w:rPr>
          <w:rFonts w:ascii="Times New Roman" w:hAnsi="Times New Roman"/>
        </w:rPr>
      </w:pPr>
    </w:p>
    <w:p w:rsidR="00F356B4" w:rsidP="00F356B4">
      <w:pPr>
        <w:bidi w:val="0"/>
        <w:rPr>
          <w:rFonts w:ascii="Times New Roman" w:hAnsi="Times New Roman"/>
        </w:rPr>
      </w:pPr>
    </w:p>
    <w:p w:rsidR="00F356B4" w:rsidP="00F356B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F356B4" w:rsidP="00F356B4">
      <w:pPr>
        <w:bidi w:val="0"/>
        <w:rPr>
          <w:rFonts w:ascii="Times New Roman" w:hAnsi="Times New Roman"/>
          <w:b/>
        </w:rPr>
      </w:pPr>
    </w:p>
    <w:p w:rsidR="00F356B4" w:rsidP="00F356B4">
      <w:pPr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dňom 1. januára 2012.        .</w:t>
      </w:r>
    </w:p>
    <w:p w:rsidR="00F356B4" w:rsidP="00F356B4">
      <w:pPr>
        <w:bidi w:val="0"/>
        <w:rPr>
          <w:rFonts w:ascii="Times New Roman" w:hAnsi="Times New Roman"/>
        </w:rPr>
      </w:pPr>
    </w:p>
    <w:p w:rsidR="00F356B4" w:rsidP="00F356B4">
      <w:pPr>
        <w:bidi w:val="0"/>
        <w:rPr>
          <w:rFonts w:ascii="Times New Roman" w:hAnsi="Times New Roman"/>
        </w:rPr>
      </w:pPr>
    </w:p>
    <w:p w:rsidR="00F356B4" w:rsidP="00F356B4">
      <w:pPr>
        <w:bidi w:val="0"/>
        <w:rPr>
          <w:rFonts w:ascii="Times New Roman" w:hAnsi="Times New Roman"/>
        </w:rPr>
      </w:pPr>
    </w:p>
    <w:p w:rsidR="00461E64">
      <w:pPr>
        <w:bidi w:val="0"/>
        <w:rPr>
          <w:rFonts w:ascii="Times New Roman" w:hAnsi="Times New Roman"/>
        </w:rPr>
      </w:pPr>
    </w:p>
    <w:sectPr w:rsidSect="00461E6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7B10"/>
    <w:multiLevelType w:val="hybridMultilevel"/>
    <w:tmpl w:val="3706657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FB52B91"/>
    <w:multiLevelType w:val="hybridMultilevel"/>
    <w:tmpl w:val="73A056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BE076B7"/>
    <w:multiLevelType w:val="hybridMultilevel"/>
    <w:tmpl w:val="8298931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7E3F048D"/>
    <w:multiLevelType w:val="hybridMultilevel"/>
    <w:tmpl w:val="EB2821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TrackMoves/>
  <w:defaultTabStop w:val="708"/>
  <w:hyphenationZone w:val="425"/>
  <w:characterSpacingControl w:val="doNotCompress"/>
  <w:compat/>
  <w:rsids>
    <w:rsidRoot w:val="00F356B4"/>
    <w:rsid w:val="00414999"/>
    <w:rsid w:val="00461E64"/>
    <w:rsid w:val="006879A3"/>
    <w:rsid w:val="007E798C"/>
    <w:rsid w:val="009A47EE"/>
    <w:rsid w:val="00A90896"/>
    <w:rsid w:val="00B528BD"/>
    <w:rsid w:val="00F356B4"/>
    <w:rsid w:val="00FC35C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6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F356B4"/>
    <w:pPr>
      <w:keepNext/>
      <w:jc w:val="left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6B4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F356B4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Heading3Char">
    <w:name w:val="Heading 3 Char"/>
    <w:basedOn w:val="DefaultParagraphFont"/>
    <w:link w:val="Heading3"/>
    <w:locked/>
    <w:rsid w:val="00F356B4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qFormat/>
    <w:rsid w:val="00F356B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locked/>
    <w:rsid w:val="00F356B4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rsid w:val="00F356B4"/>
    <w:pPr>
      <w:pBdr>
        <w:bottom w:val="single" w:sz="4" w:space="1" w:color="auto"/>
      </w:pBdr>
      <w:jc w:val="both"/>
    </w:pPr>
  </w:style>
  <w:style w:type="character" w:customStyle="1" w:styleId="BodyText2Char">
    <w:name w:val="Body Text 2 Char"/>
    <w:basedOn w:val="DefaultParagraphFont"/>
    <w:link w:val="BodyText2"/>
    <w:locked/>
    <w:rsid w:val="00F356B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rsid w:val="00F356B4"/>
    <w:pPr>
      <w:tabs>
        <w:tab w:val="left" w:pos="426"/>
      </w:tabs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locked/>
    <w:rsid w:val="00F356B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Odsekzoznamu1">
    <w:name w:val="Odsek zoznamu1"/>
    <w:basedOn w:val="Normal"/>
    <w:qFormat/>
    <w:rsid w:val="00F356B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rsid w:val="00F35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locked/>
    <w:rsid w:val="00F356B4"/>
    <w:rPr>
      <w:rFonts w:ascii="Courier New" w:eastAsia="Courier New" w:hAnsi="Courier New" w:cs="Courier New"/>
      <w:color w:val="000000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1293</Words>
  <Characters>7374</Characters>
  <Application>Microsoft Office Word</Application>
  <DocSecurity>0</DocSecurity>
  <Lines>0</Lines>
  <Paragraphs>0</Paragraphs>
  <ScaleCrop>false</ScaleCrop>
  <Company>Kancelaria NR SR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</dc:creator>
  <cp:lastModifiedBy>Gašparíková, Jarmila</cp:lastModifiedBy>
  <cp:revision>2</cp:revision>
  <dcterms:created xsi:type="dcterms:W3CDTF">2011-09-23T14:32:00Z</dcterms:created>
  <dcterms:modified xsi:type="dcterms:W3CDTF">2011-09-23T14:32:00Z</dcterms:modified>
</cp:coreProperties>
</file>