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A0393" w:rsidRPr="00486C87" w:rsidP="002A0393">
      <w:pPr>
        <w:pStyle w:val="Title"/>
        <w:bidi w:val="0"/>
        <w:rPr>
          <w:rFonts w:ascii="Times New Roman" w:hAnsi="Times New Roman" w:cs="Times New Roman"/>
          <w:caps/>
          <w:spacing w:val="30"/>
        </w:rPr>
      </w:pPr>
      <w:r w:rsidRPr="00486C87">
        <w:rPr>
          <w:rFonts w:ascii="Times New Roman" w:hAnsi="Times New Roman" w:cs="Times New Roman"/>
          <w:caps/>
          <w:spacing w:val="30"/>
        </w:rPr>
        <w:t>Dôvodová správa</w:t>
      </w:r>
    </w:p>
    <w:p w:rsidR="002A0393" w:rsidRPr="00486C87" w:rsidP="002A0393">
      <w:pPr>
        <w:pStyle w:val="Heading1"/>
        <w:numPr>
          <w:numId w:val="0"/>
        </w:numPr>
        <w:tabs>
          <w:tab w:val="clear" w:pos="567"/>
        </w:tabs>
        <w:bidi w:val="0"/>
        <w:spacing w:before="0"/>
        <w:ind w:firstLine="0"/>
        <w:rPr>
          <w:rFonts w:ascii="Times New Roman" w:hAnsi="Times New Roman"/>
          <w:b w:val="0"/>
          <w:bCs w:val="0"/>
          <w:sz w:val="24"/>
          <w:szCs w:val="24"/>
        </w:rPr>
      </w:pPr>
    </w:p>
    <w:p w:rsidR="002A0393" w:rsidRPr="00486C87" w:rsidP="002A0393">
      <w:pPr>
        <w:pStyle w:val="Heading1"/>
        <w:numPr>
          <w:numId w:val="0"/>
        </w:numPr>
        <w:tabs>
          <w:tab w:val="clear" w:pos="567"/>
        </w:tabs>
        <w:bidi w:val="0"/>
        <w:spacing w:before="0"/>
        <w:ind w:firstLine="0"/>
        <w:rPr>
          <w:rFonts w:ascii="Times New Roman" w:hAnsi="Times New Roman"/>
          <w:sz w:val="24"/>
          <w:szCs w:val="24"/>
        </w:rPr>
      </w:pPr>
      <w:r w:rsidRPr="00486C87">
        <w:rPr>
          <w:rFonts w:ascii="Times New Roman" w:hAnsi="Times New Roman"/>
          <w:sz w:val="24"/>
          <w:szCs w:val="24"/>
        </w:rPr>
        <w:t>A. Všeobecná časť</w:t>
      </w:r>
    </w:p>
    <w:p w:rsidR="002A0393" w:rsidRPr="00486C87" w:rsidP="002A0393">
      <w:pPr>
        <w:bidi w:val="0"/>
        <w:jc w:val="both"/>
        <w:rPr>
          <w:rFonts w:ascii="Times New Roman" w:hAnsi="Times New Roman"/>
          <w:b/>
          <w:bCs/>
        </w:rPr>
      </w:pPr>
    </w:p>
    <w:p w:rsidR="002A0393" w:rsidRPr="00486C87" w:rsidP="002A0393">
      <w:pPr>
        <w:bidi w:val="0"/>
        <w:ind w:firstLine="708"/>
        <w:jc w:val="both"/>
        <w:rPr>
          <w:rFonts w:ascii="Times New Roman" w:hAnsi="Times New Roman"/>
        </w:rPr>
      </w:pPr>
      <w:r w:rsidR="007D4EF4">
        <w:rPr>
          <w:rFonts w:ascii="Times New Roman" w:hAnsi="Times New Roman"/>
        </w:rPr>
        <w:t xml:space="preserve">Na rokovanie Národnej rady </w:t>
      </w:r>
      <w:r w:rsidRPr="00486C87">
        <w:rPr>
          <w:rFonts w:ascii="Times New Roman" w:hAnsi="Times New Roman"/>
        </w:rPr>
        <w:t xml:space="preserve">Slovenskej republiky </w:t>
      </w:r>
      <w:r w:rsidR="007D4EF4">
        <w:rPr>
          <w:rFonts w:ascii="Times New Roman" w:hAnsi="Times New Roman"/>
        </w:rPr>
        <w:t xml:space="preserve">sa </w:t>
      </w:r>
      <w:r w:rsidRPr="00486C87">
        <w:rPr>
          <w:rFonts w:ascii="Times New Roman" w:hAnsi="Times New Roman"/>
        </w:rPr>
        <w:t xml:space="preserve">predkladá </w:t>
      </w:r>
      <w:r w:rsidR="007D4EF4">
        <w:rPr>
          <w:rFonts w:ascii="Times New Roman" w:hAnsi="Times New Roman"/>
        </w:rPr>
        <w:t xml:space="preserve">vládny </w:t>
      </w:r>
      <w:r w:rsidRPr="00486C87">
        <w:rPr>
          <w:rFonts w:ascii="Times New Roman" w:hAnsi="Times New Roman"/>
        </w:rPr>
        <w:t xml:space="preserve">návrh </w:t>
      </w:r>
      <w:r w:rsidR="00D82B91">
        <w:rPr>
          <w:rFonts w:ascii="Times New Roman" w:hAnsi="Times New Roman"/>
        </w:rPr>
        <w:t xml:space="preserve">ústavného </w:t>
      </w:r>
      <w:r w:rsidRPr="00486C87">
        <w:rPr>
          <w:rFonts w:ascii="Times New Roman" w:hAnsi="Times New Roman"/>
        </w:rPr>
        <w:t xml:space="preserve">zákona, </w:t>
      </w:r>
      <w:r w:rsidRPr="00D82B91" w:rsidR="00D82B91">
        <w:rPr>
          <w:rFonts w:ascii="Times New Roman" w:hAnsi="Times New Roman"/>
        </w:rPr>
        <w:t xml:space="preserve">ktorým sa mení a dopĺňa Ústavy Slovenskej republiky č. 460/1992 Zb. v znení neskorších predpisov </w:t>
      </w:r>
      <w:r w:rsidRPr="00486C87">
        <w:rPr>
          <w:rFonts w:ascii="Times New Roman" w:hAnsi="Times New Roman"/>
        </w:rPr>
        <w:t xml:space="preserve">(ďalej len „návrh </w:t>
      </w:r>
      <w:r w:rsidR="00D82B91">
        <w:rPr>
          <w:rFonts w:ascii="Times New Roman" w:hAnsi="Times New Roman"/>
        </w:rPr>
        <w:t xml:space="preserve">ústavného </w:t>
      </w:r>
      <w:r w:rsidRPr="00486C87">
        <w:rPr>
          <w:rFonts w:ascii="Times New Roman" w:hAnsi="Times New Roman"/>
        </w:rPr>
        <w:t xml:space="preserve">zákona“). </w:t>
      </w:r>
    </w:p>
    <w:p w:rsidR="002A0393" w:rsidRPr="00486C87" w:rsidP="002A0393">
      <w:pPr>
        <w:bidi w:val="0"/>
        <w:ind w:firstLine="708"/>
        <w:jc w:val="both"/>
        <w:rPr>
          <w:rFonts w:ascii="Times New Roman" w:hAnsi="Times New Roman"/>
        </w:rPr>
      </w:pPr>
    </w:p>
    <w:p w:rsidR="002A0393" w:rsidRPr="00486C87" w:rsidP="002A0393">
      <w:pPr>
        <w:bidi w:val="0"/>
        <w:ind w:firstLine="708"/>
        <w:jc w:val="both"/>
        <w:rPr>
          <w:rFonts w:ascii="Times New Roman" w:hAnsi="Times New Roman"/>
        </w:rPr>
      </w:pPr>
      <w:r w:rsidRPr="00486C87">
        <w:rPr>
          <w:rFonts w:ascii="Times New Roman" w:hAnsi="Times New Roman"/>
        </w:rPr>
        <w:t xml:space="preserve">Predkladaný návrh </w:t>
      </w:r>
      <w:r w:rsidR="00203A27">
        <w:rPr>
          <w:rFonts w:ascii="Times New Roman" w:hAnsi="Times New Roman"/>
        </w:rPr>
        <w:t xml:space="preserve">ústavného </w:t>
      </w:r>
      <w:r w:rsidRPr="00486C87">
        <w:rPr>
          <w:rFonts w:ascii="Times New Roman" w:hAnsi="Times New Roman"/>
        </w:rPr>
        <w:t>zákona vypracovalo</w:t>
      </w:r>
      <w:r w:rsidR="005B6CEC">
        <w:rPr>
          <w:rFonts w:ascii="Times New Roman" w:hAnsi="Times New Roman"/>
        </w:rPr>
        <w:t xml:space="preserve"> M</w:t>
      </w:r>
      <w:r w:rsidRPr="00486C87" w:rsidR="00362E67">
        <w:rPr>
          <w:rFonts w:ascii="Times New Roman" w:hAnsi="Times New Roman"/>
        </w:rPr>
        <w:t xml:space="preserve">inisterstvo spravodlivosti </w:t>
      </w:r>
      <w:r w:rsidR="005B6CEC">
        <w:rPr>
          <w:rFonts w:ascii="Times New Roman" w:hAnsi="Times New Roman"/>
        </w:rPr>
        <w:t xml:space="preserve">Slovenskej republiky </w:t>
      </w:r>
      <w:r w:rsidRPr="00486C87" w:rsidR="00362E67">
        <w:rPr>
          <w:rFonts w:ascii="Times New Roman" w:hAnsi="Times New Roman"/>
        </w:rPr>
        <w:t xml:space="preserve">na základe Plánu legislatívnych úloh vlády Slovenskej republiky na rok 2011 (august). Návrh zákona </w:t>
      </w:r>
      <w:r w:rsidRPr="00486C87">
        <w:rPr>
          <w:rFonts w:ascii="Times New Roman" w:hAnsi="Times New Roman"/>
        </w:rPr>
        <w:t xml:space="preserve">vychádza z Programového vyhlásenia vlády Slovenskej republiky. </w:t>
      </w:r>
      <w:bookmarkStart w:id="0" w:name="f_37537"/>
      <w:bookmarkEnd w:id="0"/>
    </w:p>
    <w:p w:rsidR="002A0393" w:rsidRPr="00486C87" w:rsidP="002A0393">
      <w:pPr>
        <w:bidi w:val="0"/>
        <w:ind w:firstLine="708"/>
        <w:jc w:val="both"/>
        <w:rPr>
          <w:rFonts w:ascii="Times New Roman" w:hAnsi="Times New Roman"/>
        </w:rPr>
      </w:pPr>
    </w:p>
    <w:p w:rsidR="00EC43D7" w:rsidRPr="0092785E" w:rsidP="00EC43D7">
      <w:pPr>
        <w:autoSpaceDE w:val="0"/>
        <w:autoSpaceDN w:val="0"/>
        <w:bidi w:val="0"/>
        <w:adjustRightInd w:val="0"/>
        <w:ind w:firstLine="708"/>
        <w:jc w:val="both"/>
        <w:rPr>
          <w:rFonts w:ascii="TimesNewRomanPSMT" w:hAnsi="TimesNewRomanPSMT"/>
        </w:rPr>
      </w:pPr>
      <w:r w:rsidRPr="00486C87" w:rsidR="00EF5F23">
        <w:rPr>
          <w:rFonts w:ascii="Times New Roman" w:hAnsi="Times New Roman"/>
        </w:rPr>
        <w:t xml:space="preserve">Účelom návrhu </w:t>
      </w:r>
      <w:r>
        <w:rPr>
          <w:rFonts w:ascii="Times New Roman" w:hAnsi="Times New Roman"/>
        </w:rPr>
        <w:t xml:space="preserve">ústavného </w:t>
      </w:r>
      <w:r w:rsidRPr="00486C87" w:rsidR="00EF5F23">
        <w:rPr>
          <w:rFonts w:ascii="Times New Roman" w:hAnsi="Times New Roman"/>
        </w:rPr>
        <w:t xml:space="preserve">zákona je vytvoriť legislatívne podmienky pre </w:t>
      </w:r>
      <w:r w:rsidR="00013C91">
        <w:rPr>
          <w:rFonts w:ascii="Times New Roman" w:hAnsi="Times New Roman"/>
        </w:rPr>
        <w:t xml:space="preserve">naplnenie požiadavky na </w:t>
      </w:r>
      <w:r w:rsidR="00056501">
        <w:rPr>
          <w:rFonts w:ascii="Times New Roman" w:hAnsi="Times New Roman"/>
        </w:rPr>
        <w:t xml:space="preserve">zamedzenie prelínania výkonnej moci a súdnej moci v podobe </w:t>
      </w:r>
      <w:r w:rsidRPr="0092785E">
        <w:rPr>
          <w:rFonts w:ascii="TimesNewRomanPSMT" w:hAnsi="TimesNewRomanPSMT"/>
        </w:rPr>
        <w:t>odde</w:t>
      </w:r>
      <w:r w:rsidR="005B3BAE">
        <w:rPr>
          <w:rFonts w:ascii="TimesNewRomanPSMT" w:hAnsi="TimesNewRomanPSMT"/>
        </w:rPr>
        <w:t>lenia funkcie predsedu</w:t>
      </w:r>
      <w:r w:rsidRPr="0092785E">
        <w:rPr>
          <w:rFonts w:ascii="TimesNewRomanPSMT" w:hAnsi="TimesNewRomanPSMT"/>
        </w:rPr>
        <w:t xml:space="preserve"> </w:t>
      </w:r>
      <w:r w:rsidR="005B3BAE">
        <w:rPr>
          <w:rFonts w:ascii="TimesNewRomanPSMT" w:hAnsi="TimesNewRomanPSMT"/>
        </w:rPr>
        <w:t>Súdnej rady Slovenskej republiky</w:t>
      </w:r>
      <w:r w:rsidRPr="0092785E">
        <w:rPr>
          <w:rFonts w:ascii="TimesNewRomanPSMT" w:hAnsi="TimesNewRomanPSMT"/>
        </w:rPr>
        <w:t xml:space="preserve"> od </w:t>
      </w:r>
      <w:r w:rsidR="005B3BAE">
        <w:rPr>
          <w:rFonts w:ascii="TimesNewRomanPSMT" w:hAnsi="TimesNewRomanPSMT"/>
        </w:rPr>
        <w:t xml:space="preserve">funkcie predsedu </w:t>
      </w:r>
      <w:r w:rsidRPr="0092785E">
        <w:rPr>
          <w:rFonts w:ascii="TimesNewRomanPSMT" w:hAnsi="TimesNewRomanPSMT"/>
        </w:rPr>
        <w:t>Najvyššieho súdu S</w:t>
      </w:r>
      <w:r>
        <w:rPr>
          <w:rFonts w:ascii="TimesNewRomanPSMT" w:hAnsi="TimesNewRomanPSMT"/>
        </w:rPr>
        <w:t>lovenskej republiky tak,</w:t>
      </w:r>
      <w:r w:rsidRPr="0092785E">
        <w:rPr>
          <w:rFonts w:ascii="TimesNewRomanPSMT" w:hAnsi="TimesNewRomanPSMT"/>
        </w:rPr>
        <w:t xml:space="preserve"> aby predseda </w:t>
      </w:r>
      <w:r>
        <w:rPr>
          <w:rFonts w:ascii="TimesNewRomanPSMT" w:hAnsi="TimesNewRomanPSMT"/>
        </w:rPr>
        <w:t>n</w:t>
      </w:r>
      <w:r w:rsidRPr="0092785E">
        <w:rPr>
          <w:rFonts w:ascii="TimesNewRomanPSMT" w:hAnsi="TimesNewRomanPSMT"/>
        </w:rPr>
        <w:t xml:space="preserve">ajvyššieho súdu nebol predsedom </w:t>
      </w:r>
      <w:r>
        <w:rPr>
          <w:rFonts w:ascii="TimesNewRomanPSMT" w:hAnsi="TimesNewRomanPSMT"/>
        </w:rPr>
        <w:t>s</w:t>
      </w:r>
      <w:r w:rsidRPr="0092785E">
        <w:rPr>
          <w:rFonts w:ascii="TimesNewRomanPSMT" w:hAnsi="TimesNewRomanPSMT"/>
        </w:rPr>
        <w:t xml:space="preserve">údnej rady. </w:t>
      </w:r>
    </w:p>
    <w:p w:rsidR="007A2653" w:rsidP="002A0393">
      <w:pPr>
        <w:pStyle w:val="BodyText"/>
        <w:bidi w:val="0"/>
        <w:ind w:firstLine="708"/>
        <w:rPr>
          <w:rFonts w:ascii="Times New Roman" w:hAnsi="Times New Roman" w:cs="Times New Roman"/>
        </w:rPr>
      </w:pPr>
    </w:p>
    <w:p w:rsidR="002A0393" w:rsidRPr="00486C87" w:rsidP="002A0393">
      <w:pPr>
        <w:pStyle w:val="BodyText"/>
        <w:bidi w:val="0"/>
        <w:ind w:firstLine="708"/>
        <w:rPr>
          <w:rFonts w:ascii="Times New Roman" w:hAnsi="Times New Roman" w:cs="Times New Roman"/>
        </w:rPr>
      </w:pPr>
      <w:r w:rsidRPr="00486C87">
        <w:rPr>
          <w:rFonts w:ascii="Times New Roman" w:hAnsi="Times New Roman" w:cs="Times New Roman"/>
        </w:rPr>
        <w:t xml:space="preserve">Návrh </w:t>
      </w:r>
      <w:r w:rsidR="00F2080C">
        <w:rPr>
          <w:rFonts w:ascii="Times New Roman" w:hAnsi="Times New Roman" w:cs="Times New Roman"/>
        </w:rPr>
        <w:t xml:space="preserve">ústavného </w:t>
      </w:r>
      <w:r w:rsidRPr="00486C87">
        <w:rPr>
          <w:rFonts w:ascii="Times New Roman" w:hAnsi="Times New Roman" w:cs="Times New Roman"/>
        </w:rPr>
        <w:t>zákona je v</w:t>
      </w:r>
      <w:r w:rsidR="006E2898">
        <w:rPr>
          <w:rFonts w:ascii="Times New Roman" w:hAnsi="Times New Roman" w:cs="Times New Roman"/>
        </w:rPr>
        <w:t> </w:t>
      </w:r>
      <w:r w:rsidRPr="00486C87">
        <w:rPr>
          <w:rFonts w:ascii="Times New Roman" w:hAnsi="Times New Roman" w:cs="Times New Roman"/>
        </w:rPr>
        <w:t>súlade</w:t>
      </w:r>
      <w:r w:rsidR="006E2898">
        <w:rPr>
          <w:rFonts w:ascii="Times New Roman" w:hAnsi="Times New Roman" w:cs="Times New Roman"/>
        </w:rPr>
        <w:t xml:space="preserve"> s</w:t>
      </w:r>
      <w:r w:rsidRPr="00486C87">
        <w:rPr>
          <w:rFonts w:ascii="Times New Roman" w:hAnsi="Times New Roman" w:cs="Times New Roman"/>
        </w:rPr>
        <w:t xml:space="preserve"> medzinárodnými zmluvami, ktorými je Slovenská republika viazaná a zákonmi a súčasne je v súlade s právnom Európskych spoločenstiev a Európskej únie.</w:t>
      </w:r>
    </w:p>
    <w:p w:rsidR="002A0393" w:rsidRPr="00486C87" w:rsidP="002A0393">
      <w:pPr>
        <w:bidi w:val="0"/>
        <w:ind w:firstLine="708"/>
        <w:jc w:val="both"/>
        <w:rPr>
          <w:rFonts w:ascii="Times New Roman" w:hAnsi="Times New Roman"/>
        </w:rPr>
      </w:pPr>
    </w:p>
    <w:p w:rsidR="002A0393" w:rsidRPr="00486C87" w:rsidP="002A0393">
      <w:pPr>
        <w:bidi w:val="0"/>
        <w:ind w:firstLine="708"/>
        <w:jc w:val="both"/>
        <w:rPr>
          <w:rFonts w:ascii="Times New Roman" w:hAnsi="Times New Roman"/>
        </w:rPr>
      </w:pPr>
      <w:r w:rsidRPr="00486C87">
        <w:rPr>
          <w:rFonts w:ascii="Times New Roman" w:hAnsi="Times New Roman"/>
        </w:rPr>
        <w:t xml:space="preserve">Predkladaný návrh </w:t>
      </w:r>
      <w:r w:rsidR="007F58B6">
        <w:rPr>
          <w:rFonts w:ascii="Times New Roman" w:hAnsi="Times New Roman"/>
        </w:rPr>
        <w:t xml:space="preserve">ústavného </w:t>
      </w:r>
      <w:r w:rsidRPr="00486C87">
        <w:rPr>
          <w:rFonts w:ascii="Times New Roman" w:hAnsi="Times New Roman"/>
        </w:rPr>
        <w:t xml:space="preserve">zákona </w:t>
      </w:r>
      <w:r w:rsidRPr="00486C87" w:rsidR="00D308DC">
        <w:rPr>
          <w:rFonts w:ascii="Times New Roman" w:hAnsi="Times New Roman"/>
        </w:rPr>
        <w:t>ne</w:t>
      </w:r>
      <w:r w:rsidRPr="00486C87">
        <w:rPr>
          <w:rFonts w:ascii="Times New Roman" w:hAnsi="Times New Roman"/>
        </w:rPr>
        <w:t xml:space="preserve">zakladá vplyvy na rozpočet verejnej správy. Návrh zákona nebude mať sociálne vplyvy, vplyv na podnikateľské prostredie, ani vplyvy na životné prostredie a ani na informatizáciu spoločnosti. </w:t>
      </w:r>
    </w:p>
    <w:p w:rsidR="00D308DC" w:rsidP="002A0393">
      <w:pPr>
        <w:bidi w:val="0"/>
        <w:ind w:firstLine="708"/>
        <w:jc w:val="both"/>
        <w:rPr>
          <w:rFonts w:ascii="Times New Roman" w:hAnsi="Times New Roman"/>
        </w:rPr>
      </w:pPr>
    </w:p>
    <w:p w:rsidR="009F41B1" w:rsidRPr="00F23A9D" w:rsidP="009F41B1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Vláda Slovenskej republiky návrh ústavného zákona prerokovala a schváli</w:t>
      </w:r>
      <w:r w:rsidR="00BF17B9">
        <w:rPr>
          <w:rFonts w:ascii="Times New Roman" w:hAnsi="Times New Roman"/>
        </w:rPr>
        <w:t>la</w:t>
      </w:r>
      <w:r>
        <w:rPr>
          <w:rFonts w:ascii="Times New Roman" w:hAnsi="Times New Roman"/>
        </w:rPr>
        <w:t xml:space="preserve"> na svojom rokovaní dňa 10. augusta 2011.</w:t>
      </w:r>
    </w:p>
    <w:p w:rsidR="009F41B1" w:rsidRPr="00486C87" w:rsidP="002A0393">
      <w:pPr>
        <w:bidi w:val="0"/>
        <w:ind w:firstLine="708"/>
        <w:jc w:val="both"/>
        <w:rPr>
          <w:rFonts w:ascii="Times New Roman" w:hAnsi="Times New Roman"/>
        </w:rPr>
      </w:pPr>
    </w:p>
    <w:p w:rsidR="00D308DC" w:rsidRPr="00486C87" w:rsidP="002A0393">
      <w:pPr>
        <w:bidi w:val="0"/>
        <w:ind w:firstLine="708"/>
        <w:jc w:val="both"/>
        <w:rPr>
          <w:rFonts w:ascii="Times New Roman" w:hAnsi="Times New Roman"/>
        </w:rPr>
      </w:pPr>
    </w:p>
    <w:p w:rsidR="002A0393" w:rsidRPr="00486C87" w:rsidP="002A0393">
      <w:pPr>
        <w:pStyle w:val="BodyText"/>
        <w:bidi w:val="0"/>
        <w:jc w:val="center"/>
        <w:rPr>
          <w:rFonts w:ascii="Times New Roman" w:hAnsi="Times New Roman" w:cs="Times New Roman"/>
        </w:rPr>
      </w:pPr>
      <w:r w:rsidRPr="00486C87" w:rsidR="00D308DC">
        <w:rPr>
          <w:rFonts w:ascii="Times New Roman" w:hAnsi="Times New Roman" w:cs="Times New Roman"/>
          <w:b/>
          <w:bCs/>
          <w:caps/>
          <w:spacing w:val="30"/>
        </w:rPr>
        <w:br w:type="page"/>
      </w:r>
      <w:r w:rsidRPr="00486C87">
        <w:rPr>
          <w:rFonts w:ascii="Times New Roman" w:hAnsi="Times New Roman" w:cs="Times New Roman"/>
          <w:b/>
          <w:bCs/>
          <w:caps/>
          <w:spacing w:val="30"/>
        </w:rPr>
        <w:t>DOLOŽKA  ZLUČITEĽNOSTI</w:t>
      </w:r>
    </w:p>
    <w:p w:rsidR="002A0393" w:rsidRPr="00486C87" w:rsidP="002A0393">
      <w:pPr>
        <w:bidi w:val="0"/>
        <w:jc w:val="center"/>
        <w:rPr>
          <w:rFonts w:ascii="Times New Roman" w:hAnsi="Times New Roman"/>
          <w:b/>
          <w:bCs/>
        </w:rPr>
      </w:pPr>
      <w:r w:rsidRPr="00486C87">
        <w:rPr>
          <w:rFonts w:ascii="Times New Roman" w:hAnsi="Times New Roman"/>
          <w:b/>
          <w:bCs/>
        </w:rPr>
        <w:t>návrhu právneho predpisu s právom Európskej únie</w:t>
      </w:r>
    </w:p>
    <w:p w:rsidR="002A0393" w:rsidRPr="00486C87" w:rsidP="002A0393">
      <w:pPr>
        <w:bidi w:val="0"/>
        <w:jc w:val="both"/>
        <w:rPr>
          <w:rFonts w:ascii="Times New Roman" w:hAnsi="Times New Roman"/>
        </w:rPr>
      </w:pPr>
    </w:p>
    <w:p w:rsidR="002A0393" w:rsidRPr="00486C87" w:rsidP="002A0393">
      <w:pPr>
        <w:bidi w:val="0"/>
        <w:jc w:val="both"/>
        <w:rPr>
          <w:rFonts w:ascii="Times New Roman" w:hAnsi="Times New Roman"/>
        </w:rPr>
      </w:pPr>
    </w:p>
    <w:p w:rsidR="002A0393" w:rsidRPr="00486C87" w:rsidP="002A0393">
      <w:pPr>
        <w:bidi w:val="0"/>
        <w:jc w:val="both"/>
        <w:rPr>
          <w:rFonts w:ascii="Times New Roman" w:hAnsi="Times New Roman"/>
        </w:rPr>
      </w:pPr>
      <w:r w:rsidRPr="00486C87">
        <w:rPr>
          <w:rFonts w:ascii="Times New Roman" w:hAnsi="Times New Roman"/>
          <w:b/>
          <w:bCs/>
        </w:rPr>
        <w:t>1. Predkladateľ právneho predpisu:</w:t>
      </w:r>
      <w:r w:rsidRPr="00486C87">
        <w:rPr>
          <w:rFonts w:ascii="Times New Roman" w:hAnsi="Times New Roman"/>
        </w:rPr>
        <w:t xml:space="preserve"> vláda Slovenskej republiky</w:t>
      </w:r>
    </w:p>
    <w:p w:rsidR="002A0393" w:rsidRPr="00486C87" w:rsidP="002A0393">
      <w:pPr>
        <w:bidi w:val="0"/>
        <w:jc w:val="both"/>
        <w:rPr>
          <w:rFonts w:ascii="Times New Roman" w:hAnsi="Times New Roman"/>
        </w:rPr>
      </w:pPr>
    </w:p>
    <w:p w:rsidR="002A0393" w:rsidRPr="00486C87" w:rsidP="002724E6">
      <w:pPr>
        <w:bidi w:val="0"/>
        <w:jc w:val="both"/>
        <w:rPr>
          <w:rFonts w:ascii="Times New Roman" w:hAnsi="Times New Roman"/>
        </w:rPr>
      </w:pPr>
      <w:r w:rsidRPr="00486C87">
        <w:rPr>
          <w:rFonts w:ascii="Times New Roman" w:hAnsi="Times New Roman"/>
          <w:b/>
          <w:bCs/>
        </w:rPr>
        <w:t>2. Názov návrhu právneho predpisu:</w:t>
      </w:r>
      <w:r w:rsidRPr="00486C87">
        <w:rPr>
          <w:rFonts w:ascii="Times New Roman" w:hAnsi="Times New Roman"/>
        </w:rPr>
        <w:t xml:space="preserve"> </w:t>
      </w:r>
      <w:r w:rsidR="00E62617">
        <w:rPr>
          <w:rFonts w:ascii="Times New Roman" w:hAnsi="Times New Roman"/>
        </w:rPr>
        <w:t xml:space="preserve">vládny </w:t>
      </w:r>
      <w:r w:rsidRPr="00486C87">
        <w:rPr>
          <w:rFonts w:ascii="Times New Roman" w:hAnsi="Times New Roman"/>
        </w:rPr>
        <w:t xml:space="preserve">návrh </w:t>
      </w:r>
      <w:r w:rsidR="002724E6">
        <w:rPr>
          <w:rFonts w:ascii="Times New Roman" w:hAnsi="Times New Roman"/>
        </w:rPr>
        <w:t xml:space="preserve">ústavného </w:t>
      </w:r>
      <w:r w:rsidRPr="00486C87">
        <w:rPr>
          <w:rFonts w:ascii="Times New Roman" w:hAnsi="Times New Roman"/>
        </w:rPr>
        <w:t xml:space="preserve">zákona, </w:t>
      </w:r>
      <w:r w:rsidR="002724E6">
        <w:rPr>
          <w:rFonts w:ascii="Times New Roman" w:hAnsi="Times New Roman"/>
        </w:rPr>
        <w:t>ktorým sa mení a dopĺňa Ústavy Slovenskej republiky č. 460/1992 Zb. v znení neskorších predpisov</w:t>
      </w:r>
    </w:p>
    <w:p w:rsidR="002A0393" w:rsidRPr="00486C87" w:rsidP="002A0393">
      <w:pPr>
        <w:bidi w:val="0"/>
        <w:jc w:val="both"/>
        <w:rPr>
          <w:rFonts w:ascii="Times New Roman" w:hAnsi="Times New Roman"/>
        </w:rPr>
      </w:pPr>
    </w:p>
    <w:p w:rsidR="002A0393" w:rsidRPr="00486C87" w:rsidP="002A0393">
      <w:pPr>
        <w:bidi w:val="0"/>
        <w:jc w:val="both"/>
        <w:rPr>
          <w:rFonts w:ascii="Times New Roman" w:hAnsi="Times New Roman"/>
          <w:b/>
          <w:bCs/>
        </w:rPr>
      </w:pPr>
      <w:r w:rsidRPr="00486C87">
        <w:rPr>
          <w:rFonts w:ascii="Times New Roman" w:hAnsi="Times New Roman"/>
          <w:b/>
          <w:bCs/>
        </w:rPr>
        <w:t>3. Problematika návrhu právneho predpisu:</w:t>
      </w:r>
    </w:p>
    <w:p w:rsidR="002A0393" w:rsidRPr="00486C87" w:rsidP="002A0393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486C87">
        <w:rPr>
          <w:rFonts w:ascii="Times New Roman" w:hAnsi="Times New Roman"/>
        </w:rPr>
        <w:t>nie je upravená v práve Európskej únie,</w:t>
      </w:r>
    </w:p>
    <w:p w:rsidR="002A0393" w:rsidRPr="00486C87" w:rsidP="002A0393">
      <w:pPr>
        <w:numPr>
          <w:numId w:val="2"/>
        </w:numPr>
        <w:bidi w:val="0"/>
        <w:jc w:val="both"/>
        <w:rPr>
          <w:rFonts w:ascii="Times New Roman" w:hAnsi="Times New Roman"/>
        </w:rPr>
      </w:pPr>
      <w:r w:rsidRPr="00486C87">
        <w:rPr>
          <w:rFonts w:ascii="Times New Roman" w:hAnsi="Times New Roman"/>
        </w:rPr>
        <w:t>nie je obsiahnutá v judikatúre judikatúre Súdneho dvora Európskej únie.</w:t>
      </w:r>
    </w:p>
    <w:p w:rsidR="002A0393" w:rsidRPr="00486C87" w:rsidP="002A0393">
      <w:pPr>
        <w:bidi w:val="0"/>
        <w:jc w:val="both"/>
        <w:rPr>
          <w:rFonts w:ascii="Times New Roman" w:hAnsi="Times New Roman"/>
        </w:rPr>
      </w:pPr>
    </w:p>
    <w:p w:rsidR="002A0393" w:rsidRPr="00486C87" w:rsidP="002A0393">
      <w:pPr>
        <w:bidi w:val="0"/>
        <w:ind w:firstLine="708"/>
        <w:jc w:val="both"/>
        <w:rPr>
          <w:rFonts w:ascii="Times New Roman" w:hAnsi="Times New Roman"/>
          <w:b/>
          <w:bCs/>
        </w:rPr>
      </w:pPr>
      <w:r w:rsidRPr="00486C87">
        <w:rPr>
          <w:rFonts w:ascii="Times New Roman" w:hAnsi="Times New Roman"/>
          <w:b/>
          <w:bCs/>
        </w:rPr>
        <w:t xml:space="preserve">Vzhľadom na to, že problematika návrhu zákona nie je upravená v práve Európskej únie, je bezpredmetné vyjadrovať sa k bodom 4., </w:t>
      </w:r>
      <w:smartTag w:uri="urn:schemas-microsoft-com:office:smarttags" w:element="metricconverter">
        <w:smartTagPr>
          <w:attr w:name="ProductID" w:val="5. a"/>
        </w:smartTagPr>
        <w:r w:rsidRPr="00486C87">
          <w:rPr>
            <w:rFonts w:ascii="Times New Roman" w:hAnsi="Times New Roman"/>
            <w:b/>
            <w:bCs/>
          </w:rPr>
          <w:t>5. a</w:t>
        </w:r>
      </w:smartTag>
      <w:r w:rsidRPr="00486C87">
        <w:rPr>
          <w:rFonts w:ascii="Times New Roman" w:hAnsi="Times New Roman"/>
          <w:b/>
          <w:bCs/>
        </w:rPr>
        <w:t xml:space="preserve"> 6.</w:t>
      </w:r>
    </w:p>
    <w:p w:rsidR="002A0393" w:rsidRPr="00486C87" w:rsidP="002A0393">
      <w:pPr>
        <w:bidi w:val="0"/>
        <w:jc w:val="both"/>
        <w:rPr>
          <w:rFonts w:ascii="Times New Roman" w:hAnsi="Times New Roman"/>
        </w:rPr>
      </w:pPr>
    </w:p>
    <w:p w:rsidR="002A0393" w:rsidRPr="00486C87" w:rsidP="002A0393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  <w:r w:rsidRPr="00486C87">
        <w:rPr>
          <w:rFonts w:ascii="Times New Roman" w:hAnsi="Times New Roman"/>
          <w:b/>
          <w:bCs/>
          <w:caps/>
          <w:spacing w:val="30"/>
        </w:rPr>
        <w:br w:type="page"/>
      </w:r>
      <w:r w:rsidRPr="00486C87">
        <w:rPr>
          <w:rFonts w:ascii="Times New Roman" w:hAnsi="Times New Roman"/>
          <w:b/>
          <w:bCs/>
          <w:caps/>
          <w:color w:val="000000"/>
          <w:spacing w:val="30"/>
        </w:rPr>
        <w:t>Doložka</w:t>
      </w:r>
    </w:p>
    <w:p w:rsidR="002A0393" w:rsidRPr="00486C87" w:rsidP="002A0393">
      <w:pPr>
        <w:bidi w:val="0"/>
        <w:jc w:val="center"/>
        <w:rPr>
          <w:rFonts w:ascii="Times New Roman" w:hAnsi="Times New Roman"/>
          <w:b/>
          <w:bCs/>
          <w:color w:val="000000"/>
        </w:rPr>
      </w:pPr>
      <w:r w:rsidRPr="00486C87">
        <w:rPr>
          <w:rFonts w:ascii="Times New Roman" w:hAnsi="Times New Roman"/>
          <w:b/>
          <w:bCs/>
          <w:color w:val="000000"/>
        </w:rPr>
        <w:t>vybraných vplyvov</w:t>
      </w:r>
    </w:p>
    <w:p w:rsidR="002A0393" w:rsidRPr="00486C87" w:rsidP="002A0393">
      <w:pPr>
        <w:bidi w:val="0"/>
        <w:rPr>
          <w:rFonts w:ascii="Times New Roman" w:hAnsi="Times New Roman"/>
          <w:color w:val="000000"/>
        </w:rPr>
      </w:pPr>
    </w:p>
    <w:p w:rsidR="002A0393" w:rsidRPr="00486C87" w:rsidP="002A0393">
      <w:pPr>
        <w:bidi w:val="0"/>
        <w:rPr>
          <w:rFonts w:ascii="Times New Roman" w:hAnsi="Times New Roman"/>
          <w:color w:val="000000"/>
        </w:rPr>
      </w:pPr>
    </w:p>
    <w:p w:rsidR="002A0393" w:rsidRPr="00486C87" w:rsidP="002A0393">
      <w:pPr>
        <w:bidi w:val="0"/>
        <w:jc w:val="both"/>
        <w:rPr>
          <w:rFonts w:ascii="Times New Roman" w:hAnsi="Times New Roman"/>
        </w:rPr>
      </w:pPr>
      <w:r w:rsidRPr="00486C87">
        <w:rPr>
          <w:rFonts w:ascii="Times New Roman" w:hAnsi="Times New Roman"/>
          <w:b/>
          <w:bCs/>
          <w:color w:val="000000"/>
        </w:rPr>
        <w:t xml:space="preserve">A.1. Názov materiálu: </w:t>
      </w:r>
      <w:r w:rsidR="00637631">
        <w:rPr>
          <w:rFonts w:ascii="Times New Roman" w:hAnsi="Times New Roman"/>
        </w:rPr>
        <w:t xml:space="preserve">vládny </w:t>
      </w:r>
      <w:r w:rsidRPr="00486C87" w:rsidR="00637631">
        <w:rPr>
          <w:rFonts w:ascii="Times New Roman" w:hAnsi="Times New Roman"/>
        </w:rPr>
        <w:t xml:space="preserve">návrh </w:t>
      </w:r>
      <w:r w:rsidR="00637631">
        <w:rPr>
          <w:rFonts w:ascii="Times New Roman" w:hAnsi="Times New Roman"/>
        </w:rPr>
        <w:t xml:space="preserve">ústavného </w:t>
      </w:r>
      <w:r w:rsidRPr="00486C87" w:rsidR="00637631">
        <w:rPr>
          <w:rFonts w:ascii="Times New Roman" w:hAnsi="Times New Roman"/>
        </w:rPr>
        <w:t xml:space="preserve">zákona, </w:t>
      </w:r>
      <w:r w:rsidR="00637631">
        <w:rPr>
          <w:rFonts w:ascii="Times New Roman" w:hAnsi="Times New Roman"/>
        </w:rPr>
        <w:t>ktorým sa mení a dopĺňa Ústavy Slovenskej republiky č. 460/1992 Zb. v znení neskorších predpisov</w:t>
      </w:r>
    </w:p>
    <w:p w:rsidR="002A0393" w:rsidRPr="00486C87" w:rsidP="002A0393">
      <w:pPr>
        <w:bidi w:val="0"/>
        <w:jc w:val="both"/>
        <w:rPr>
          <w:rFonts w:ascii="Times New Roman" w:hAnsi="Times New Roman"/>
          <w:color w:val="000000"/>
        </w:rPr>
      </w:pPr>
    </w:p>
    <w:p w:rsidR="002A0393" w:rsidRPr="00486C87" w:rsidP="002A0393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486C87">
        <w:rPr>
          <w:rFonts w:ascii="Times New Roman" w:hAnsi="Times New Roman"/>
          <w:b/>
          <w:bCs/>
          <w:color w:val="000000"/>
        </w:rPr>
        <w:t xml:space="preserve">        Termín začatia a ukončenia PPK:</w:t>
      </w:r>
      <w:r w:rsidRPr="00486C87">
        <w:rPr>
          <w:rFonts w:ascii="Times New Roman" w:hAnsi="Times New Roman"/>
          <w:color w:val="000000"/>
        </w:rPr>
        <w:t xml:space="preserve"> </w:t>
      </w:r>
      <w:r w:rsidR="004C247C">
        <w:rPr>
          <w:rFonts w:ascii="Times New Roman" w:hAnsi="Times New Roman"/>
          <w:color w:val="000000"/>
        </w:rPr>
        <w:t>8.7.2011-28.7.2011</w:t>
      </w:r>
    </w:p>
    <w:p w:rsidR="002A0393" w:rsidRPr="00486C87" w:rsidP="002A0393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2A0393" w:rsidRPr="00486C87" w:rsidP="002A0393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486C87">
        <w:rPr>
          <w:rFonts w:ascii="Times New Roman" w:hAnsi="Times New Roman"/>
          <w:b/>
          <w:bCs/>
          <w:color w:val="000000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0393" w:rsidRPr="00486C87" w:rsidP="006955EF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0393" w:rsidRPr="00486C87" w:rsidP="006955EF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486C87">
              <w:rPr>
                <w:rFonts w:ascii="Times New Roman" w:hAnsi="Times New Roman"/>
                <w:color w:val="000000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0393" w:rsidRPr="00486C87" w:rsidP="006955EF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486C87">
              <w:rPr>
                <w:rFonts w:ascii="Times New Roman" w:hAnsi="Times New Roman"/>
                <w:color w:val="000000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0393" w:rsidRPr="00486C87" w:rsidP="006955EF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486C87">
              <w:rPr>
                <w:rFonts w:ascii="Times New Roman" w:hAnsi="Times New Roman"/>
                <w:color w:val="000000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0393" w:rsidRPr="00486C87" w:rsidP="006955EF">
            <w:pPr>
              <w:bidi w:val="0"/>
              <w:rPr>
                <w:rFonts w:ascii="Times New Roman" w:hAnsi="Times New Roman"/>
                <w:color w:val="000000"/>
              </w:rPr>
            </w:pPr>
            <w:r w:rsidRPr="00486C87"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0393" w:rsidRPr="00486C87" w:rsidP="006955EF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0393" w:rsidRPr="00486C87" w:rsidP="006955EF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486C87" w:rsidR="00E3158E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0393" w:rsidRPr="00486C87" w:rsidP="006955EF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0393" w:rsidRPr="00486C87" w:rsidP="006955EF">
            <w:pPr>
              <w:bidi w:val="0"/>
              <w:rPr>
                <w:rFonts w:ascii="Times New Roman" w:hAnsi="Times New Roman"/>
                <w:color w:val="000000"/>
              </w:rPr>
            </w:pPr>
            <w:r w:rsidRPr="00486C87">
              <w:rPr>
                <w:rFonts w:ascii="Times New Roman" w:hAnsi="Times New Roman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0393" w:rsidRPr="00486C87" w:rsidP="006955EF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0393" w:rsidRPr="00486C87" w:rsidP="006955EF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486C87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0393" w:rsidRPr="00486C87" w:rsidP="006955EF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0393" w:rsidRPr="00486C87" w:rsidP="006955EF">
            <w:pPr>
              <w:bidi w:val="0"/>
              <w:rPr>
                <w:rFonts w:ascii="Times New Roman" w:hAnsi="Times New Roman"/>
                <w:color w:val="000000"/>
              </w:rPr>
            </w:pPr>
            <w:r w:rsidRPr="00486C87">
              <w:rPr>
                <w:rFonts w:ascii="Times New Roman" w:hAnsi="Times New Roman"/>
                <w:color w:val="000000"/>
              </w:rPr>
              <w:t>3. Sociálne vplyvy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0393" w:rsidRPr="00486C87" w:rsidP="006955EF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0393" w:rsidRPr="00486C87" w:rsidP="006955EF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0393" w:rsidRPr="00486C87" w:rsidP="006955EF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0393" w:rsidRPr="00486C87" w:rsidP="006955EF">
            <w:pPr>
              <w:bidi w:val="0"/>
              <w:rPr>
                <w:rFonts w:ascii="Times New Roman" w:hAnsi="Times New Roman"/>
                <w:color w:val="000000"/>
              </w:rPr>
            </w:pPr>
            <w:r w:rsidRPr="00486C87">
              <w:rPr>
                <w:rFonts w:ascii="Times New Roman" w:hAnsi="Times New Roman"/>
                <w:color w:val="000000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0393" w:rsidRPr="00486C87" w:rsidP="006955EF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0393" w:rsidRPr="00486C87" w:rsidP="006955EF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0393" w:rsidRPr="00486C87" w:rsidP="006955EF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0393" w:rsidRPr="00486C87" w:rsidP="006955EF">
            <w:pPr>
              <w:bidi w:val="0"/>
              <w:rPr>
                <w:rFonts w:ascii="Times New Roman" w:hAnsi="Times New Roman"/>
                <w:color w:val="000000"/>
              </w:rPr>
            </w:pPr>
            <w:r w:rsidRPr="00486C87">
              <w:rPr>
                <w:rFonts w:ascii="Times New Roman" w:hAnsi="Times New Roman"/>
                <w:color w:val="000000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0393" w:rsidRPr="00486C87" w:rsidP="006955EF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0393" w:rsidRPr="00486C87" w:rsidP="006955EF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0393" w:rsidRPr="00486C87" w:rsidP="006955EF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0393" w:rsidRPr="00486C87" w:rsidP="006955EF">
            <w:pPr>
              <w:bidi w:val="0"/>
              <w:rPr>
                <w:rFonts w:ascii="Times New Roman" w:hAnsi="Times New Roman"/>
                <w:color w:val="000000"/>
              </w:rPr>
            </w:pPr>
            <w:r w:rsidRPr="00486C87">
              <w:rPr>
                <w:rFonts w:ascii="Times New Roman" w:hAnsi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0393" w:rsidRPr="00486C87" w:rsidP="006955EF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0393" w:rsidRPr="00486C87" w:rsidP="006955EF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486C87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0393" w:rsidRPr="00486C87" w:rsidP="006955EF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0393" w:rsidRPr="00486C87" w:rsidP="006955EF">
            <w:pPr>
              <w:bidi w:val="0"/>
              <w:rPr>
                <w:rFonts w:ascii="Times New Roman" w:hAnsi="Times New Roman"/>
                <w:color w:val="000000"/>
              </w:rPr>
            </w:pPr>
            <w:r w:rsidRPr="00486C87"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0393" w:rsidRPr="00486C87" w:rsidP="006955EF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0393" w:rsidRPr="00486C87" w:rsidP="006955EF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486C87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0393" w:rsidRPr="00486C87" w:rsidP="006955EF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0393" w:rsidRPr="00486C87" w:rsidP="006955EF">
            <w:pPr>
              <w:bidi w:val="0"/>
              <w:rPr>
                <w:rFonts w:ascii="Times New Roman" w:hAnsi="Times New Roman"/>
                <w:color w:val="000000"/>
              </w:rPr>
            </w:pPr>
            <w:r w:rsidRPr="00486C87"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0393" w:rsidRPr="00486C87" w:rsidP="006955EF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0393" w:rsidRPr="00486C87" w:rsidP="006955EF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486C87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2A0393" w:rsidRPr="00486C87" w:rsidP="006955EF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2A0393" w:rsidRPr="00486C87" w:rsidP="002A0393">
      <w:pPr>
        <w:bidi w:val="0"/>
        <w:rPr>
          <w:rFonts w:ascii="Times New Roman" w:hAnsi="Times New Roman"/>
          <w:color w:val="000000"/>
        </w:rPr>
      </w:pPr>
      <w:r w:rsidRPr="00486C87">
        <w:rPr>
          <w:rFonts w:ascii="Times New Roman" w:hAnsi="Times New Roman"/>
          <w:color w:val="000000"/>
        </w:rPr>
        <w:t> </w:t>
      </w:r>
    </w:p>
    <w:p w:rsidR="002A0393" w:rsidRPr="00486C87" w:rsidP="002A0393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2A0393" w:rsidRPr="00486C87" w:rsidP="002A0393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486C87">
        <w:rPr>
          <w:rFonts w:ascii="Times New Roman" w:hAnsi="Times New Roman"/>
          <w:b/>
          <w:bCs/>
          <w:color w:val="000000"/>
        </w:rPr>
        <w:t>A.3. Poznámky</w:t>
      </w:r>
    </w:p>
    <w:p w:rsidR="002A0393" w:rsidRPr="00486C87" w:rsidP="002A0393">
      <w:pPr>
        <w:bidi w:val="0"/>
        <w:jc w:val="both"/>
        <w:rPr>
          <w:rFonts w:ascii="Times New Roman" w:hAnsi="Times New Roman"/>
          <w:color w:val="000000"/>
        </w:rPr>
      </w:pPr>
      <w:r w:rsidRPr="00486C87">
        <w:rPr>
          <w:rFonts w:ascii="Times New Roman" w:hAnsi="Times New Roman"/>
          <w:color w:val="000000"/>
        </w:rPr>
        <w:t> </w:t>
      </w:r>
    </w:p>
    <w:p w:rsidR="002A0393" w:rsidRPr="00486C87" w:rsidP="002A0393">
      <w:pPr>
        <w:bidi w:val="0"/>
        <w:jc w:val="both"/>
        <w:rPr>
          <w:rFonts w:ascii="Times New Roman" w:hAnsi="Times New Roman"/>
          <w:i/>
          <w:iCs/>
          <w:color w:val="000000"/>
        </w:rPr>
      </w:pPr>
      <w:r w:rsidRPr="00486C87">
        <w:rPr>
          <w:rFonts w:ascii="Times New Roman" w:hAnsi="Times New Roman"/>
          <w:i/>
          <w:iCs/>
          <w:color w:val="000000"/>
        </w:rPr>
        <w:t xml:space="preserve">      </w:t>
      </w:r>
    </w:p>
    <w:p w:rsidR="002A0393" w:rsidRPr="00486C87" w:rsidP="002A0393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486C87">
        <w:rPr>
          <w:rFonts w:ascii="Times New Roman" w:hAnsi="Times New Roman"/>
          <w:b/>
          <w:bCs/>
          <w:color w:val="000000"/>
        </w:rPr>
        <w:t>A.4. Alternatívne riešenia</w:t>
      </w:r>
    </w:p>
    <w:p w:rsidR="002A0393" w:rsidRPr="00486C87" w:rsidP="002A0393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486C87">
        <w:rPr>
          <w:rFonts w:ascii="Times New Roman" w:hAnsi="Times New Roman"/>
          <w:color w:val="000000"/>
        </w:rPr>
        <w:t> </w:t>
      </w:r>
    </w:p>
    <w:p w:rsidR="002A0393" w:rsidRPr="00486C87" w:rsidP="002A0393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2A0393" w:rsidRPr="00486C87" w:rsidP="002A0393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486C87">
        <w:rPr>
          <w:rFonts w:ascii="Times New Roman" w:hAnsi="Times New Roman"/>
          <w:b/>
          <w:bCs/>
          <w:color w:val="000000"/>
        </w:rPr>
        <w:t>A.5. Stanovisko gestorov</w:t>
      </w:r>
    </w:p>
    <w:p w:rsidR="002A0393" w:rsidRPr="00486C87" w:rsidP="002A0393">
      <w:pPr>
        <w:bidi w:val="0"/>
        <w:jc w:val="both"/>
        <w:rPr>
          <w:rFonts w:ascii="Times New Roman" w:hAnsi="Times New Roman"/>
          <w:b/>
          <w:bCs/>
        </w:rPr>
      </w:pPr>
    </w:p>
    <w:p w:rsidR="002A0393" w:rsidRPr="00486C87" w:rsidP="002A0393">
      <w:pPr>
        <w:bidi w:val="0"/>
        <w:jc w:val="both"/>
        <w:rPr>
          <w:rFonts w:ascii="Times New Roman" w:hAnsi="Times New Roman"/>
          <w:b/>
          <w:bCs/>
        </w:rPr>
      </w:pPr>
    </w:p>
    <w:p w:rsidR="002A0393" w:rsidRPr="00486C87" w:rsidP="005F064D">
      <w:pPr>
        <w:bidi w:val="0"/>
        <w:jc w:val="both"/>
        <w:rPr>
          <w:rFonts w:ascii="Times New Roman" w:hAnsi="Times New Roman"/>
          <w:b/>
        </w:rPr>
      </w:pPr>
      <w:r w:rsidRPr="00486C87">
        <w:rPr>
          <w:rFonts w:ascii="Times New Roman" w:hAnsi="Times New Roman"/>
          <w:b/>
          <w:bCs/>
        </w:rPr>
        <w:br w:type="page"/>
        <w:t>B. Osobitná časť</w:t>
      </w:r>
    </w:p>
    <w:p w:rsidR="002A0393" w:rsidRPr="00486C87" w:rsidP="005F064D">
      <w:pPr>
        <w:bidi w:val="0"/>
        <w:jc w:val="both"/>
        <w:rPr>
          <w:rFonts w:ascii="Times New Roman" w:hAnsi="Times New Roman"/>
        </w:rPr>
      </w:pPr>
    </w:p>
    <w:p w:rsidR="002A0393" w:rsidRPr="00486C87" w:rsidP="005F064D">
      <w:pPr>
        <w:bidi w:val="0"/>
        <w:jc w:val="both"/>
        <w:rPr>
          <w:rFonts w:ascii="Times New Roman" w:hAnsi="Times New Roman"/>
          <w:b/>
          <w:bCs/>
        </w:rPr>
      </w:pPr>
      <w:r w:rsidRPr="00486C87">
        <w:rPr>
          <w:rFonts w:ascii="Times New Roman" w:hAnsi="Times New Roman"/>
          <w:b/>
          <w:bCs/>
        </w:rPr>
        <w:t xml:space="preserve">K Čl. I </w:t>
      </w:r>
    </w:p>
    <w:p w:rsidR="002A0393" w:rsidP="005F064D">
      <w:pPr>
        <w:bidi w:val="0"/>
        <w:jc w:val="both"/>
        <w:rPr>
          <w:rFonts w:ascii="Times New Roman" w:hAnsi="Times New Roman"/>
          <w:bCs/>
        </w:rPr>
      </w:pPr>
    </w:p>
    <w:p w:rsidR="00031AB4" w:rsidRPr="0002349D" w:rsidP="005F064D">
      <w:pPr>
        <w:bidi w:val="0"/>
        <w:jc w:val="both"/>
        <w:rPr>
          <w:rFonts w:ascii="Times New Roman" w:hAnsi="Times New Roman"/>
          <w:bCs/>
          <w:u w:val="single"/>
        </w:rPr>
      </w:pPr>
      <w:r w:rsidRPr="0002349D" w:rsidR="0002349D">
        <w:rPr>
          <w:rFonts w:ascii="Times New Roman" w:hAnsi="Times New Roman"/>
          <w:bCs/>
          <w:u w:val="single"/>
        </w:rPr>
        <w:t>K bodu 1</w:t>
      </w:r>
    </w:p>
    <w:p w:rsidR="0002349D" w:rsidP="005F064D">
      <w:pPr>
        <w:bidi w:val="0"/>
        <w:jc w:val="both"/>
        <w:rPr>
          <w:rFonts w:ascii="Times New Roman" w:hAnsi="Times New Roman"/>
          <w:bCs/>
        </w:rPr>
      </w:pPr>
    </w:p>
    <w:p w:rsidR="0002349D" w:rsidRPr="00486C87" w:rsidP="0002349D">
      <w:pPr>
        <w:bidi w:val="0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V súlade s požiadavkou vyplývajúcou z Programového vyhlásenia vlády Slovenskej republiky sa navrhuje vypustenie právnej úpravy (pôvodná prvá veta), v zmysle ktorej je predseda </w:t>
      </w:r>
      <w:r w:rsidR="00EE6B35">
        <w:rPr>
          <w:rFonts w:ascii="Times New Roman" w:hAnsi="Times New Roman"/>
          <w:bCs/>
        </w:rPr>
        <w:t>n</w:t>
      </w:r>
      <w:r>
        <w:rPr>
          <w:rFonts w:ascii="Times New Roman" w:hAnsi="Times New Roman"/>
          <w:bCs/>
        </w:rPr>
        <w:t xml:space="preserve">ajvyššieho súdu z titulu svojej funkcie súčasne aj predsedom </w:t>
      </w:r>
      <w:r w:rsidR="00EE6B35">
        <w:rPr>
          <w:rFonts w:ascii="Times New Roman" w:hAnsi="Times New Roman"/>
          <w:bCs/>
        </w:rPr>
        <w:t>s</w:t>
      </w:r>
      <w:r>
        <w:rPr>
          <w:rFonts w:ascii="Times New Roman" w:hAnsi="Times New Roman"/>
          <w:bCs/>
        </w:rPr>
        <w:t xml:space="preserve">údnej rady. </w:t>
      </w:r>
    </w:p>
    <w:p w:rsidR="00C37E90" w:rsidP="00C5796D">
      <w:pPr>
        <w:bidi w:val="0"/>
        <w:jc w:val="both"/>
        <w:rPr>
          <w:rFonts w:ascii="Times New Roman" w:hAnsi="Times New Roman"/>
          <w:bCs/>
        </w:rPr>
      </w:pPr>
    </w:p>
    <w:p w:rsidR="0002349D" w:rsidRPr="006C223C" w:rsidP="00C5796D">
      <w:pPr>
        <w:bidi w:val="0"/>
        <w:jc w:val="both"/>
        <w:rPr>
          <w:rFonts w:ascii="Times New Roman" w:hAnsi="Times New Roman"/>
          <w:bCs/>
          <w:u w:val="single"/>
        </w:rPr>
      </w:pPr>
      <w:r w:rsidRPr="006C223C">
        <w:rPr>
          <w:rFonts w:ascii="Times New Roman" w:hAnsi="Times New Roman"/>
          <w:bCs/>
          <w:u w:val="single"/>
        </w:rPr>
        <w:t>K bodu 2</w:t>
      </w:r>
    </w:p>
    <w:p w:rsidR="0002349D" w:rsidP="00C5796D">
      <w:pPr>
        <w:bidi w:val="0"/>
        <w:jc w:val="both"/>
        <w:rPr>
          <w:rFonts w:ascii="Times New Roman" w:hAnsi="Times New Roman"/>
          <w:bCs/>
        </w:rPr>
      </w:pPr>
    </w:p>
    <w:p w:rsidR="0002349D" w:rsidP="006C223C">
      <w:pPr>
        <w:bidi w:val="0"/>
        <w:ind w:firstLine="708"/>
        <w:jc w:val="both"/>
        <w:rPr>
          <w:rFonts w:ascii="Times New Roman" w:hAnsi="Times New Roman"/>
          <w:bCs/>
        </w:rPr>
      </w:pPr>
      <w:r w:rsidR="006C223C">
        <w:rPr>
          <w:rFonts w:ascii="Times New Roman" w:hAnsi="Times New Roman"/>
          <w:bCs/>
        </w:rPr>
        <w:t xml:space="preserve">Podľa platnej právnej úpravy je </w:t>
      </w:r>
      <w:r w:rsidR="00B56F4A">
        <w:rPr>
          <w:rFonts w:ascii="Times New Roman" w:hAnsi="Times New Roman"/>
          <w:bCs/>
        </w:rPr>
        <w:t>deväť</w:t>
      </w:r>
      <w:r w:rsidR="006C223C">
        <w:rPr>
          <w:rFonts w:ascii="Times New Roman" w:hAnsi="Times New Roman"/>
          <w:bCs/>
        </w:rPr>
        <w:t xml:space="preserve"> členov súdnej rady vždy sudcami (ôsmi sú volení priamo sudcami, predsedom je predseda </w:t>
      </w:r>
      <w:r w:rsidR="003553B5">
        <w:rPr>
          <w:rFonts w:ascii="Times New Roman" w:hAnsi="Times New Roman"/>
          <w:bCs/>
        </w:rPr>
        <w:t>n</w:t>
      </w:r>
      <w:r w:rsidR="006C223C">
        <w:rPr>
          <w:rFonts w:ascii="Times New Roman" w:hAnsi="Times New Roman"/>
          <w:bCs/>
        </w:rPr>
        <w:t xml:space="preserve">ajvyššieho súdu). </w:t>
      </w:r>
      <w:r w:rsidR="005111BE">
        <w:rPr>
          <w:rFonts w:ascii="Times New Roman" w:hAnsi="Times New Roman"/>
          <w:bCs/>
        </w:rPr>
        <w:t xml:space="preserve">Zrušenie prepojenia funkcie predsedu </w:t>
      </w:r>
      <w:r w:rsidR="003553B5">
        <w:rPr>
          <w:rFonts w:ascii="Times New Roman" w:hAnsi="Times New Roman"/>
          <w:bCs/>
        </w:rPr>
        <w:t>n</w:t>
      </w:r>
      <w:r w:rsidR="005111BE">
        <w:rPr>
          <w:rFonts w:ascii="Times New Roman" w:hAnsi="Times New Roman"/>
          <w:bCs/>
        </w:rPr>
        <w:t xml:space="preserve">ajvyššieho súdu a predsedu </w:t>
      </w:r>
      <w:r w:rsidR="003553B5">
        <w:rPr>
          <w:rFonts w:ascii="Times New Roman" w:hAnsi="Times New Roman"/>
          <w:bCs/>
        </w:rPr>
        <w:t>s</w:t>
      </w:r>
      <w:r w:rsidR="005111BE">
        <w:rPr>
          <w:rFonts w:ascii="Times New Roman" w:hAnsi="Times New Roman"/>
          <w:bCs/>
        </w:rPr>
        <w:t>údnej rady je dôvodom pre rozšírenie počtu členov súdnej rady volených sudcami. Na základe uvedeného bude teda počet členov súdnej rady volených sudcami zvýšený o jedného člena (9 členov)</w:t>
      </w:r>
      <w:r w:rsidR="00804F6D">
        <w:rPr>
          <w:rFonts w:ascii="Times New Roman" w:hAnsi="Times New Roman"/>
          <w:bCs/>
        </w:rPr>
        <w:t xml:space="preserve">; paritné zastúpenie súdnej moci v súdnej rade zostáva teda nedotknuté. </w:t>
      </w:r>
      <w:r w:rsidR="00C944E3">
        <w:rPr>
          <w:rFonts w:ascii="Times New Roman" w:hAnsi="Times New Roman"/>
          <w:bCs/>
        </w:rPr>
        <w:t xml:space="preserve">V zmysle nadväzujúcej a súčasne predkladanej zákonnej úpravy bude územie Slovenskej republiky rozdelené na deväť volebných obvodov, pričom jedným z týchto obvodov bude vytváraný pre Najvyšší súd Slovenskej republiky, a teda zabezpečí sa tak </w:t>
      </w:r>
      <w:r w:rsidR="00804F6D">
        <w:rPr>
          <w:rFonts w:ascii="Times New Roman" w:hAnsi="Times New Roman"/>
          <w:bCs/>
        </w:rPr>
        <w:t xml:space="preserve">obligatórne </w:t>
      </w:r>
      <w:r w:rsidR="00C944E3">
        <w:rPr>
          <w:rFonts w:ascii="Times New Roman" w:hAnsi="Times New Roman"/>
          <w:bCs/>
        </w:rPr>
        <w:t xml:space="preserve">zastúpenie </w:t>
      </w:r>
      <w:r w:rsidR="00804F6D">
        <w:rPr>
          <w:rFonts w:ascii="Times New Roman" w:hAnsi="Times New Roman"/>
          <w:bCs/>
        </w:rPr>
        <w:t>N</w:t>
      </w:r>
      <w:r w:rsidR="00C944E3">
        <w:rPr>
          <w:rFonts w:ascii="Times New Roman" w:hAnsi="Times New Roman"/>
          <w:bCs/>
        </w:rPr>
        <w:t xml:space="preserve">ajvyššieho súdu </w:t>
      </w:r>
      <w:r w:rsidR="00804F6D">
        <w:rPr>
          <w:rFonts w:ascii="Times New Roman" w:hAnsi="Times New Roman"/>
          <w:bCs/>
        </w:rPr>
        <w:t xml:space="preserve">Slovenskej republiky </w:t>
      </w:r>
      <w:r w:rsidR="00C944E3">
        <w:rPr>
          <w:rFonts w:ascii="Times New Roman" w:hAnsi="Times New Roman"/>
          <w:bCs/>
        </w:rPr>
        <w:t xml:space="preserve">v súdnej rade. </w:t>
      </w:r>
    </w:p>
    <w:p w:rsidR="0002349D" w:rsidP="00C5796D">
      <w:pPr>
        <w:bidi w:val="0"/>
        <w:jc w:val="both"/>
        <w:rPr>
          <w:rFonts w:ascii="Times New Roman" w:hAnsi="Times New Roman"/>
          <w:bCs/>
        </w:rPr>
      </w:pPr>
    </w:p>
    <w:p w:rsidR="005111BE" w:rsidRPr="00290FB9" w:rsidP="00C5796D">
      <w:pPr>
        <w:bidi w:val="0"/>
        <w:jc w:val="both"/>
        <w:rPr>
          <w:rFonts w:ascii="Times New Roman" w:hAnsi="Times New Roman"/>
          <w:bCs/>
          <w:u w:val="single"/>
        </w:rPr>
      </w:pPr>
      <w:r w:rsidRPr="00290FB9" w:rsidR="00C944E3">
        <w:rPr>
          <w:rFonts w:ascii="Times New Roman" w:hAnsi="Times New Roman"/>
          <w:bCs/>
          <w:u w:val="single"/>
        </w:rPr>
        <w:t>K bodu 3</w:t>
      </w:r>
    </w:p>
    <w:p w:rsidR="005111BE" w:rsidP="00C5796D">
      <w:pPr>
        <w:bidi w:val="0"/>
        <w:jc w:val="both"/>
        <w:rPr>
          <w:rFonts w:ascii="Times New Roman" w:hAnsi="Times New Roman"/>
          <w:bCs/>
        </w:rPr>
      </w:pPr>
    </w:p>
    <w:p w:rsidR="00290FB9" w:rsidP="00233DFF">
      <w:pPr>
        <w:bidi w:val="0"/>
        <w:ind w:firstLine="708"/>
        <w:jc w:val="both"/>
        <w:rPr>
          <w:rFonts w:ascii="Times New Roman" w:hAnsi="Times New Roman"/>
          <w:bCs/>
        </w:rPr>
      </w:pPr>
      <w:r w:rsidR="00233DFF">
        <w:rPr>
          <w:rFonts w:ascii="Times New Roman" w:hAnsi="Times New Roman"/>
          <w:bCs/>
        </w:rPr>
        <w:t xml:space="preserve">Nakoľko dochádza zrušeniu prepojenia funkcie predsedu </w:t>
      </w:r>
      <w:r w:rsidR="00D3737F">
        <w:rPr>
          <w:rFonts w:ascii="Times New Roman" w:hAnsi="Times New Roman"/>
          <w:bCs/>
        </w:rPr>
        <w:t>n</w:t>
      </w:r>
      <w:r w:rsidR="00233DFF">
        <w:rPr>
          <w:rFonts w:ascii="Times New Roman" w:hAnsi="Times New Roman"/>
          <w:bCs/>
        </w:rPr>
        <w:t xml:space="preserve">ajvyššieho súdu a predsedu </w:t>
      </w:r>
      <w:r w:rsidR="00D3737F">
        <w:rPr>
          <w:rFonts w:ascii="Times New Roman" w:hAnsi="Times New Roman"/>
          <w:bCs/>
        </w:rPr>
        <w:t>s</w:t>
      </w:r>
      <w:r w:rsidR="00233DFF">
        <w:rPr>
          <w:rFonts w:ascii="Times New Roman" w:hAnsi="Times New Roman"/>
          <w:bCs/>
        </w:rPr>
        <w:t xml:space="preserve">údnej rady </w:t>
      </w:r>
      <w:r w:rsidR="008D34CD">
        <w:rPr>
          <w:rFonts w:ascii="Times New Roman" w:hAnsi="Times New Roman"/>
          <w:bCs/>
        </w:rPr>
        <w:t xml:space="preserve">je namieste upraviť mechanizmus kreovania funkcie predsedu súdnej rady. Navrhuje sa štandardný mechanizmus na základe voľby spomedzi členov súdnej rady. </w:t>
      </w:r>
    </w:p>
    <w:p w:rsidR="00290FB9" w:rsidP="00C5796D">
      <w:pPr>
        <w:bidi w:val="0"/>
        <w:jc w:val="both"/>
        <w:rPr>
          <w:rFonts w:ascii="Times New Roman" w:hAnsi="Times New Roman"/>
          <w:bCs/>
        </w:rPr>
      </w:pPr>
    </w:p>
    <w:p w:rsidR="005962BD" w:rsidRPr="002343FE" w:rsidP="00C5796D">
      <w:pPr>
        <w:bidi w:val="0"/>
        <w:jc w:val="both"/>
        <w:rPr>
          <w:rFonts w:ascii="Times New Roman" w:hAnsi="Times New Roman"/>
          <w:bCs/>
          <w:u w:val="single"/>
        </w:rPr>
      </w:pPr>
      <w:r w:rsidRPr="002343FE">
        <w:rPr>
          <w:rFonts w:ascii="Times New Roman" w:hAnsi="Times New Roman"/>
          <w:bCs/>
          <w:u w:val="single"/>
        </w:rPr>
        <w:t>K bodu 4</w:t>
      </w:r>
    </w:p>
    <w:p w:rsidR="005962BD" w:rsidRPr="002343FE" w:rsidP="00C5796D">
      <w:pPr>
        <w:bidi w:val="0"/>
        <w:jc w:val="both"/>
        <w:rPr>
          <w:rFonts w:ascii="Times New Roman" w:hAnsi="Times New Roman"/>
          <w:bCs/>
        </w:rPr>
      </w:pPr>
    </w:p>
    <w:p w:rsidR="005962BD" w:rsidP="006A14E3">
      <w:pPr>
        <w:bidi w:val="0"/>
        <w:ind w:firstLine="708"/>
        <w:jc w:val="both"/>
        <w:rPr>
          <w:rFonts w:ascii="Times New Roman" w:hAnsi="Times New Roman"/>
          <w:bCs/>
        </w:rPr>
      </w:pPr>
      <w:r w:rsidRPr="002343FE">
        <w:rPr>
          <w:rFonts w:ascii="Times New Roman" w:hAnsi="Times New Roman"/>
          <w:bCs/>
        </w:rPr>
        <w:t xml:space="preserve">Podľa Programového vyhlásenia vlády Slovenskej republiky </w:t>
      </w:r>
      <w:r w:rsidRPr="002343FE" w:rsidR="006A14E3">
        <w:rPr>
          <w:rFonts w:ascii="Times New Roman" w:hAnsi="Times New Roman"/>
          <w:bCs/>
        </w:rPr>
        <w:t xml:space="preserve">je potrebné zamedziť </w:t>
      </w:r>
      <w:r w:rsidRPr="002343FE" w:rsidR="006A14E3">
        <w:rPr>
          <w:rFonts w:ascii="TimesNewRomanPSMT" w:hAnsi="TimesNewRomanPSMT"/>
        </w:rPr>
        <w:t>prelínaniu výkonnej a súdnej moci, a to tak, aby členmi súdnej rady ani členmi orgánov sudcovskej samosprávy nemohli byť predsedovia a podpredsedovia súdov ako predstavitelia</w:t>
      </w:r>
      <w:r w:rsidRPr="002343FE" w:rsidR="00DC708D">
        <w:rPr>
          <w:rFonts w:ascii="TimesNewRomanPSMT" w:hAnsi="TimesNewRomanPSMT"/>
        </w:rPr>
        <w:t xml:space="preserve"> správy súdu</w:t>
      </w:r>
      <w:r w:rsidRPr="002343FE" w:rsidR="006A14E3">
        <w:rPr>
          <w:rFonts w:ascii="TimesNewRomanPSMT" w:hAnsi="TimesNewRomanPSMT"/>
        </w:rPr>
        <w:t>.</w:t>
      </w:r>
      <w:r w:rsidRPr="002343FE" w:rsidR="00DD1873">
        <w:rPr>
          <w:rFonts w:ascii="TimesNewRomanPSMT" w:hAnsi="TimesNewRomanPSMT"/>
        </w:rPr>
        <w:t xml:space="preserve"> </w:t>
      </w:r>
      <w:r w:rsidRPr="002343FE" w:rsidR="002565FB">
        <w:rPr>
          <w:rFonts w:ascii="TimesNewRomanPSMT" w:hAnsi="TimesNewRomanPSMT"/>
        </w:rPr>
        <w:t>Uvedený cieľ možno podľa predkladateľa dosiahnuť aj tak, že dôjde k</w:t>
      </w:r>
      <w:r w:rsidRPr="002343FE" w:rsidR="00F709B6">
        <w:rPr>
          <w:rFonts w:ascii="TimesNewRomanPSMT" w:hAnsi="TimesNewRomanPSMT"/>
        </w:rPr>
        <w:t> výslovnej úprave nezlučiteľnosti funkcií člena súdnej rady a predsedu vrátane podpredsedu Najvyššieho súdu Slovenskej republiky</w:t>
      </w:r>
      <w:r w:rsidRPr="002343FE" w:rsidR="002565FB">
        <w:rPr>
          <w:rFonts w:ascii="TimesNewRomanPSMT" w:hAnsi="TimesNewRomanPSMT"/>
        </w:rPr>
        <w:t>.</w:t>
      </w:r>
      <w:r w:rsidR="002565FB">
        <w:rPr>
          <w:rFonts w:ascii="TimesNewRomanPSMT" w:hAnsi="TimesNewRomanPSMT"/>
        </w:rPr>
        <w:t xml:space="preserve"> </w:t>
      </w:r>
    </w:p>
    <w:p w:rsidR="006A14E3" w:rsidP="00C5796D">
      <w:pPr>
        <w:bidi w:val="0"/>
        <w:jc w:val="both"/>
        <w:rPr>
          <w:rFonts w:ascii="Times New Roman" w:hAnsi="Times New Roman"/>
          <w:bCs/>
        </w:rPr>
      </w:pPr>
    </w:p>
    <w:p w:rsidR="005A4E82" w:rsidRPr="005A4E82" w:rsidP="00C5796D">
      <w:pPr>
        <w:bidi w:val="0"/>
        <w:jc w:val="both"/>
        <w:rPr>
          <w:rFonts w:ascii="Times New Roman" w:hAnsi="Times New Roman"/>
          <w:bCs/>
          <w:u w:val="single"/>
        </w:rPr>
      </w:pPr>
      <w:r w:rsidRPr="005A4E82">
        <w:rPr>
          <w:rFonts w:ascii="Times New Roman" w:hAnsi="Times New Roman"/>
          <w:bCs/>
          <w:u w:val="single"/>
        </w:rPr>
        <w:t>K bodu 5</w:t>
      </w:r>
    </w:p>
    <w:p w:rsidR="005A4E82" w:rsidP="00C5796D">
      <w:pPr>
        <w:bidi w:val="0"/>
        <w:jc w:val="both"/>
        <w:rPr>
          <w:rFonts w:ascii="Times New Roman" w:hAnsi="Times New Roman"/>
          <w:bCs/>
        </w:rPr>
      </w:pPr>
    </w:p>
    <w:p w:rsidR="00DD057F" w:rsidP="00AD7CBC">
      <w:pPr>
        <w:bidi w:val="0"/>
        <w:ind w:firstLine="708"/>
        <w:jc w:val="both"/>
        <w:rPr>
          <w:rFonts w:ascii="Times New Roman" w:hAnsi="Times New Roman"/>
          <w:bCs/>
        </w:rPr>
      </w:pPr>
      <w:r w:rsidR="00E86B79">
        <w:rPr>
          <w:rFonts w:ascii="Times New Roman" w:hAnsi="Times New Roman"/>
          <w:bCs/>
        </w:rPr>
        <w:t xml:space="preserve">Účelom prechodného ustanovenia </w:t>
      </w:r>
      <w:r w:rsidR="00704D13">
        <w:rPr>
          <w:rFonts w:ascii="Times New Roman" w:hAnsi="Times New Roman"/>
          <w:bCs/>
        </w:rPr>
        <w:t xml:space="preserve">je vyriešiť ďalšie trvanie funkcie súčasného predsedu súdnej rady, a to v nadväznosti na </w:t>
      </w:r>
      <w:r w:rsidR="00C028F4">
        <w:rPr>
          <w:rFonts w:ascii="Times New Roman" w:hAnsi="Times New Roman"/>
          <w:bCs/>
        </w:rPr>
        <w:t xml:space="preserve">oddelenie tejto funkcie od funkcie predsedu </w:t>
      </w:r>
      <w:r w:rsidR="00D6787C">
        <w:rPr>
          <w:rFonts w:ascii="Times New Roman" w:hAnsi="Times New Roman"/>
          <w:bCs/>
        </w:rPr>
        <w:t>n</w:t>
      </w:r>
      <w:r w:rsidR="00C028F4">
        <w:rPr>
          <w:rFonts w:ascii="Times New Roman" w:hAnsi="Times New Roman"/>
          <w:bCs/>
        </w:rPr>
        <w:t xml:space="preserve">ajvyššieho súdu. </w:t>
      </w:r>
      <w:r w:rsidR="003C6526">
        <w:rPr>
          <w:rFonts w:ascii="Times New Roman" w:hAnsi="Times New Roman"/>
          <w:bCs/>
        </w:rPr>
        <w:t xml:space="preserve">Podľa navrhovaného znenia dôjde priamo </w:t>
      </w:r>
      <w:r w:rsidRPr="003C6526" w:rsidR="003C6526">
        <w:rPr>
          <w:rFonts w:ascii="Times New Roman" w:hAnsi="Times New Roman"/>
          <w:bCs/>
          <w:i/>
        </w:rPr>
        <w:t>ex constitutione</w:t>
      </w:r>
      <w:r w:rsidR="003C6526">
        <w:rPr>
          <w:rFonts w:ascii="Times New Roman" w:hAnsi="Times New Roman"/>
          <w:bCs/>
        </w:rPr>
        <w:t xml:space="preserve"> k zániku funkcie predsedu súdnej rady, pričom trvanie funkcie predsedu </w:t>
      </w:r>
      <w:r w:rsidR="00D6787C">
        <w:rPr>
          <w:rFonts w:ascii="Times New Roman" w:hAnsi="Times New Roman"/>
          <w:bCs/>
        </w:rPr>
        <w:t>n</w:t>
      </w:r>
      <w:r w:rsidR="003C6526">
        <w:rPr>
          <w:rFonts w:ascii="Times New Roman" w:hAnsi="Times New Roman"/>
          <w:bCs/>
        </w:rPr>
        <w:t xml:space="preserve">ajvyššieho súdu zostane zachované. </w:t>
      </w:r>
      <w:r w:rsidR="00793510">
        <w:rPr>
          <w:rFonts w:ascii="Times New Roman" w:hAnsi="Times New Roman"/>
          <w:bCs/>
        </w:rPr>
        <w:t xml:space="preserve">Ústavná zmena teda preferuje zachovanie funkcie predsedu </w:t>
      </w:r>
      <w:r w:rsidR="00CA7605">
        <w:rPr>
          <w:rFonts w:ascii="Times New Roman" w:hAnsi="Times New Roman"/>
          <w:bCs/>
        </w:rPr>
        <w:t>n</w:t>
      </w:r>
      <w:r w:rsidR="00793510">
        <w:rPr>
          <w:rFonts w:ascii="Times New Roman" w:hAnsi="Times New Roman"/>
          <w:bCs/>
        </w:rPr>
        <w:t xml:space="preserve">ajvyššieho súdu na úkor funkcie predsedu súdnej rady. </w:t>
      </w:r>
      <w:r w:rsidR="00CF1AA3">
        <w:rPr>
          <w:rFonts w:ascii="Times New Roman" w:hAnsi="Times New Roman"/>
          <w:bCs/>
        </w:rPr>
        <w:t xml:space="preserve">Pre úplnosť a z dôvodu predídenia prípadným výkladovým nezrovnalostiam sa navrhuje skonštatovať súčasne aj zánik členstva v súdnej rade. </w:t>
      </w:r>
    </w:p>
    <w:p w:rsidR="00DD057F" w:rsidP="00AD7CBC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5A4E82" w:rsidP="00AD7CBC">
      <w:pPr>
        <w:bidi w:val="0"/>
        <w:ind w:firstLine="708"/>
        <w:jc w:val="both"/>
        <w:rPr>
          <w:rFonts w:ascii="Times New Roman" w:hAnsi="Times New Roman"/>
          <w:bCs/>
        </w:rPr>
      </w:pPr>
      <w:r w:rsidR="006E2E92">
        <w:rPr>
          <w:rFonts w:ascii="Times New Roman" w:hAnsi="Times New Roman"/>
          <w:bCs/>
        </w:rPr>
        <w:t>Je dôležité si uvedomiť, že podľa platnej právnej úpravy predseda súdnej rady nie je volený</w:t>
      </w:r>
      <w:r w:rsidR="0065671F">
        <w:rPr>
          <w:rFonts w:ascii="Times New Roman" w:hAnsi="Times New Roman"/>
          <w:bCs/>
        </w:rPr>
        <w:t xml:space="preserve"> a nemá ustanovené funkčné obdobie; to možno len odvodiť nepriamo od funkčného obdobia predsedu Najvyššieho súdu Slovenskej republiky. </w:t>
      </w:r>
      <w:r w:rsidR="00652F9A">
        <w:rPr>
          <w:rFonts w:ascii="Times New Roman" w:hAnsi="Times New Roman"/>
          <w:bCs/>
        </w:rPr>
        <w:t>Funkcia predsedu súdnej rady vzniká vymenovaním do funkcie predsedu najvyššieho súdu</w:t>
      </w:r>
      <w:r w:rsidR="0078498F">
        <w:rPr>
          <w:rFonts w:ascii="Times New Roman" w:hAnsi="Times New Roman"/>
          <w:bCs/>
        </w:rPr>
        <w:t xml:space="preserve"> a zaniká spolu so zánikom funkcie predsedu najvyššieho súdu</w:t>
      </w:r>
      <w:r w:rsidR="00652F9A">
        <w:rPr>
          <w:rFonts w:ascii="Times New Roman" w:hAnsi="Times New Roman"/>
          <w:bCs/>
        </w:rPr>
        <w:t>.</w:t>
      </w:r>
      <w:r w:rsidR="0078498F">
        <w:rPr>
          <w:rFonts w:ascii="Times New Roman" w:hAnsi="Times New Roman"/>
          <w:bCs/>
        </w:rPr>
        <w:t xml:space="preserve"> Ak teda dôjde k oddeleniu funkcie predsedu najvyššieho súdu a predsedu súdnej rady, je legitímne požadovať, aby s účinnosťou takejto </w:t>
      </w:r>
      <w:r w:rsidR="00014133">
        <w:rPr>
          <w:rFonts w:ascii="Times New Roman" w:hAnsi="Times New Roman"/>
          <w:bCs/>
        </w:rPr>
        <w:t xml:space="preserve">ústavnej </w:t>
      </w:r>
      <w:r w:rsidR="0078498F">
        <w:rPr>
          <w:rFonts w:ascii="Times New Roman" w:hAnsi="Times New Roman"/>
          <w:bCs/>
        </w:rPr>
        <w:t xml:space="preserve">zmeny došlo </w:t>
      </w:r>
      <w:r w:rsidR="00014133">
        <w:rPr>
          <w:rFonts w:ascii="Times New Roman" w:hAnsi="Times New Roman"/>
          <w:bCs/>
        </w:rPr>
        <w:t xml:space="preserve">k zániku </w:t>
      </w:r>
      <w:r w:rsidR="008F2912">
        <w:rPr>
          <w:rFonts w:ascii="Times New Roman" w:hAnsi="Times New Roman"/>
          <w:bCs/>
        </w:rPr>
        <w:t>funkcie predsedu súdnej rady.</w:t>
      </w:r>
      <w:r w:rsidR="00652F9A">
        <w:rPr>
          <w:rFonts w:ascii="Times New Roman" w:hAnsi="Times New Roman"/>
          <w:bCs/>
        </w:rPr>
        <w:t xml:space="preserve"> </w:t>
      </w:r>
    </w:p>
    <w:p w:rsidR="005A4E82" w:rsidP="00C5796D">
      <w:pPr>
        <w:bidi w:val="0"/>
        <w:jc w:val="both"/>
        <w:rPr>
          <w:rFonts w:ascii="Times New Roman" w:hAnsi="Times New Roman"/>
          <w:bCs/>
        </w:rPr>
      </w:pPr>
    </w:p>
    <w:p w:rsidR="00031AB4" w:rsidRPr="00031AB4" w:rsidP="00C5796D">
      <w:pPr>
        <w:bidi w:val="0"/>
        <w:jc w:val="both"/>
        <w:rPr>
          <w:rFonts w:ascii="Times New Roman" w:hAnsi="Times New Roman"/>
          <w:b/>
          <w:bCs/>
        </w:rPr>
      </w:pPr>
      <w:r w:rsidRPr="00031AB4">
        <w:rPr>
          <w:rFonts w:ascii="Times New Roman" w:hAnsi="Times New Roman"/>
          <w:b/>
          <w:bCs/>
        </w:rPr>
        <w:t>K Čl. II</w:t>
      </w:r>
    </w:p>
    <w:p w:rsidR="00031AB4" w:rsidP="00C5796D">
      <w:pPr>
        <w:bidi w:val="0"/>
        <w:jc w:val="both"/>
        <w:rPr>
          <w:rFonts w:ascii="Times New Roman" w:hAnsi="Times New Roman"/>
          <w:bCs/>
        </w:rPr>
      </w:pPr>
    </w:p>
    <w:p w:rsidR="00031AB4" w:rsidP="00031AB4">
      <w:pPr>
        <w:bidi w:val="0"/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 prihliadnutím na očakávanú dĺžku legislatívneho procesu a vytvorenie dostatočnej legisvakačnej lehoty sa navrhuje, aby ústavný zákon nadobudol účinnosť 1. januára 2012.</w:t>
      </w:r>
    </w:p>
    <w:p w:rsidR="00031AB4" w:rsidP="00C5796D">
      <w:pPr>
        <w:bidi w:val="0"/>
        <w:jc w:val="both"/>
        <w:rPr>
          <w:rFonts w:ascii="Times New Roman" w:hAnsi="Times New Roman"/>
        </w:rPr>
      </w:pPr>
    </w:p>
    <w:p w:rsidR="002358E4" w:rsidP="002358E4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V Bratislave, 10. augusta 2011 </w:t>
      </w:r>
    </w:p>
    <w:p w:rsidR="002358E4" w:rsidP="002358E4">
      <w:pPr>
        <w:bidi w:val="0"/>
        <w:jc w:val="both"/>
        <w:rPr>
          <w:rFonts w:ascii="Times New Roman" w:hAnsi="Times New Roman"/>
          <w:bCs/>
        </w:rPr>
      </w:pPr>
    </w:p>
    <w:p w:rsidR="002358E4" w:rsidP="002358E4">
      <w:pPr>
        <w:bidi w:val="0"/>
        <w:jc w:val="both"/>
        <w:rPr>
          <w:rFonts w:ascii="Times New Roman" w:hAnsi="Times New Roman"/>
          <w:bCs/>
        </w:rPr>
      </w:pPr>
    </w:p>
    <w:p w:rsidR="002358E4" w:rsidP="002358E4">
      <w:pPr>
        <w:bidi w:val="0"/>
        <w:jc w:val="both"/>
        <w:rPr>
          <w:rFonts w:ascii="Times New Roman" w:hAnsi="Times New Roman"/>
          <w:bCs/>
        </w:rPr>
      </w:pPr>
    </w:p>
    <w:p w:rsidR="002358E4" w:rsidP="002358E4">
      <w:pPr>
        <w:bidi w:val="0"/>
        <w:jc w:val="both"/>
        <w:rPr>
          <w:rFonts w:ascii="Times New Roman" w:hAnsi="Times New Roman"/>
          <w:bCs/>
        </w:rPr>
      </w:pPr>
    </w:p>
    <w:p w:rsidR="002358E4" w:rsidP="002358E4">
      <w:pPr>
        <w:bidi w:val="0"/>
        <w:jc w:val="both"/>
        <w:rPr>
          <w:rFonts w:ascii="Times New Roman" w:hAnsi="Times New Roman"/>
          <w:bCs/>
        </w:rPr>
      </w:pPr>
    </w:p>
    <w:p w:rsidR="002358E4" w:rsidP="002358E4">
      <w:pPr>
        <w:bidi w:val="0"/>
        <w:jc w:val="both"/>
        <w:rPr>
          <w:rFonts w:ascii="Times New Roman" w:hAnsi="Times New Roman"/>
          <w:bCs/>
        </w:rPr>
      </w:pPr>
    </w:p>
    <w:p w:rsidR="002358E4" w:rsidP="002358E4">
      <w:pPr>
        <w:bidi w:val="0"/>
        <w:jc w:val="both"/>
        <w:rPr>
          <w:rFonts w:ascii="Times New Roman" w:hAnsi="Times New Roman"/>
          <w:bCs/>
        </w:rPr>
      </w:pPr>
    </w:p>
    <w:p w:rsidR="002358E4" w:rsidRPr="004A006E" w:rsidP="002358E4">
      <w:pPr>
        <w:bidi w:val="0"/>
        <w:jc w:val="center"/>
        <w:rPr>
          <w:rFonts w:ascii="Times New Roman" w:hAnsi="Times New Roman"/>
          <w:b/>
          <w:bCs/>
        </w:rPr>
      </w:pPr>
      <w:r w:rsidRPr="004A006E">
        <w:rPr>
          <w:rFonts w:ascii="Times New Roman" w:hAnsi="Times New Roman"/>
          <w:b/>
          <w:bCs/>
        </w:rPr>
        <w:t>Iveta Radičová</w:t>
      </w:r>
      <w:r w:rsidR="00F23EAE">
        <w:rPr>
          <w:rFonts w:ascii="Times New Roman" w:hAnsi="Times New Roman"/>
          <w:b/>
          <w:bCs/>
        </w:rPr>
        <w:t xml:space="preserve"> v.r.</w:t>
      </w:r>
    </w:p>
    <w:p w:rsidR="002358E4" w:rsidP="002358E4">
      <w:pPr>
        <w:bidi w:val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predsedníčka vlády Slovenskej republiky</w:t>
      </w:r>
    </w:p>
    <w:p w:rsidR="002358E4" w:rsidP="002358E4">
      <w:pPr>
        <w:bidi w:val="0"/>
        <w:jc w:val="center"/>
        <w:rPr>
          <w:rFonts w:ascii="Times New Roman" w:hAnsi="Times New Roman"/>
          <w:bCs/>
        </w:rPr>
      </w:pPr>
    </w:p>
    <w:p w:rsidR="002358E4" w:rsidP="002358E4">
      <w:pPr>
        <w:bidi w:val="0"/>
        <w:jc w:val="center"/>
        <w:rPr>
          <w:rFonts w:ascii="Times New Roman" w:hAnsi="Times New Roman"/>
          <w:bCs/>
        </w:rPr>
      </w:pPr>
    </w:p>
    <w:p w:rsidR="002358E4" w:rsidP="002358E4">
      <w:pPr>
        <w:bidi w:val="0"/>
        <w:jc w:val="center"/>
        <w:rPr>
          <w:rFonts w:ascii="Times New Roman" w:hAnsi="Times New Roman"/>
          <w:bCs/>
        </w:rPr>
      </w:pPr>
    </w:p>
    <w:p w:rsidR="002358E4" w:rsidP="002358E4">
      <w:pPr>
        <w:bidi w:val="0"/>
        <w:jc w:val="center"/>
        <w:rPr>
          <w:rFonts w:ascii="Times New Roman" w:hAnsi="Times New Roman"/>
          <w:bCs/>
        </w:rPr>
      </w:pPr>
    </w:p>
    <w:p w:rsidR="002358E4" w:rsidP="002358E4">
      <w:pPr>
        <w:bidi w:val="0"/>
        <w:jc w:val="center"/>
        <w:rPr>
          <w:rFonts w:ascii="Times New Roman" w:hAnsi="Times New Roman"/>
          <w:bCs/>
        </w:rPr>
      </w:pPr>
    </w:p>
    <w:p w:rsidR="002358E4" w:rsidP="002358E4">
      <w:pPr>
        <w:bidi w:val="0"/>
        <w:jc w:val="center"/>
        <w:rPr>
          <w:rFonts w:ascii="Times New Roman" w:hAnsi="Times New Roman"/>
          <w:bCs/>
        </w:rPr>
      </w:pPr>
    </w:p>
    <w:p w:rsidR="002358E4" w:rsidP="002358E4">
      <w:pPr>
        <w:bidi w:val="0"/>
        <w:jc w:val="center"/>
        <w:rPr>
          <w:rFonts w:ascii="Times New Roman" w:hAnsi="Times New Roman"/>
          <w:bCs/>
        </w:rPr>
      </w:pPr>
    </w:p>
    <w:p w:rsidR="002358E4" w:rsidRPr="004A006E" w:rsidP="002358E4">
      <w:pPr>
        <w:bidi w:val="0"/>
        <w:jc w:val="center"/>
        <w:rPr>
          <w:rFonts w:ascii="Times New Roman" w:hAnsi="Times New Roman"/>
          <w:b/>
          <w:bCs/>
        </w:rPr>
      </w:pPr>
      <w:r w:rsidRPr="004A006E">
        <w:rPr>
          <w:rFonts w:ascii="Times New Roman" w:hAnsi="Times New Roman"/>
          <w:b/>
          <w:bCs/>
        </w:rPr>
        <w:t>Lucia Žitňanská</w:t>
      </w:r>
      <w:r w:rsidRPr="00F23EAE" w:rsidR="00F23EAE">
        <w:rPr>
          <w:rFonts w:ascii="Times New Roman" w:hAnsi="Times New Roman"/>
          <w:b/>
          <w:bCs/>
        </w:rPr>
        <w:t xml:space="preserve"> </w:t>
      </w:r>
      <w:r w:rsidR="00F23EAE">
        <w:rPr>
          <w:rFonts w:ascii="Times New Roman" w:hAnsi="Times New Roman"/>
          <w:b/>
          <w:bCs/>
        </w:rPr>
        <w:t>v.r.</w:t>
      </w:r>
    </w:p>
    <w:p w:rsidR="002358E4" w:rsidRPr="00FD02AA" w:rsidP="002358E4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</w:rPr>
        <w:t>ministerka spravodlivosti Slovenskej republiky</w:t>
      </w:r>
    </w:p>
    <w:p w:rsidR="002358E4" w:rsidRPr="00031AB4" w:rsidP="00C5796D">
      <w:pPr>
        <w:bidi w:val="0"/>
        <w:jc w:val="both"/>
        <w:rPr>
          <w:rFonts w:ascii="Times New Roman" w:hAnsi="Times New Roman"/>
        </w:rPr>
      </w:pPr>
    </w:p>
    <w:sectPr w:rsidSect="006955EF"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TimesNewRomanPSMT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5EF" w:rsidP="006955EF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6955EF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5EF" w:rsidP="006955EF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A41C17">
      <w:rPr>
        <w:rStyle w:val="PageNumber"/>
        <w:rFonts w:ascii="Times New Roman" w:hAnsi="Times New Roman"/>
        <w:noProof/>
      </w:rPr>
      <w:t>5</w:t>
    </w:r>
    <w:r>
      <w:rPr>
        <w:rStyle w:val="PageNumber"/>
        <w:rFonts w:ascii="Times New Roman" w:hAnsi="Times New Roman"/>
      </w:rPr>
      <w:fldChar w:fldCharType="end"/>
    </w:r>
  </w:p>
  <w:p w:rsidR="006955EF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C6CA4"/>
    <w:multiLevelType w:val="hybridMultilevel"/>
    <w:tmpl w:val="30104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14BBE"/>
    <w:multiLevelType w:val="hybridMultilevel"/>
    <w:tmpl w:val="DAEAD9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8A6AD5"/>
    <w:multiLevelType w:val="hybridMultilevel"/>
    <w:tmpl w:val="DCD433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1B8442D4"/>
    <w:multiLevelType w:val="multilevel"/>
    <w:tmpl w:val="9AE01AF8"/>
    <w:lvl w:ilvl="0">
      <w:start w:val="1"/>
      <w:numFmt w:val="upperLetter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Heading3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Heading4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4">
    <w:nsid w:val="234F4100"/>
    <w:multiLevelType w:val="hybridMultilevel"/>
    <w:tmpl w:val="971800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847DC"/>
    <w:multiLevelType w:val="hybridMultilevel"/>
    <w:tmpl w:val="8EAE1B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2F646B"/>
    <w:multiLevelType w:val="hybridMultilevel"/>
    <w:tmpl w:val="5498CDA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27F80B01"/>
    <w:multiLevelType w:val="hybridMultilevel"/>
    <w:tmpl w:val="0D30663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C67D99"/>
    <w:multiLevelType w:val="hybridMultilevel"/>
    <w:tmpl w:val="536CE9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8736FB"/>
    <w:multiLevelType w:val="hybridMultilevel"/>
    <w:tmpl w:val="AED81F5A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3D05296E"/>
    <w:multiLevelType w:val="hybridMultilevel"/>
    <w:tmpl w:val="3FF06C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441563"/>
    <w:multiLevelType w:val="hybridMultilevel"/>
    <w:tmpl w:val="7D1ADD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A04E9F"/>
    <w:multiLevelType w:val="hybridMultilevel"/>
    <w:tmpl w:val="FD346D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52177CCD"/>
    <w:multiLevelType w:val="hybridMultilevel"/>
    <w:tmpl w:val="1864FF82"/>
    <w:lvl w:ilvl="0">
      <w:start w:val="2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8E91B3A"/>
    <w:multiLevelType w:val="hybridMultilevel"/>
    <w:tmpl w:val="50B221E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BD30805"/>
    <w:multiLevelType w:val="hybridMultilevel"/>
    <w:tmpl w:val="BC048D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62DA1FB1"/>
    <w:multiLevelType w:val="hybridMultilevel"/>
    <w:tmpl w:val="6FAEF54C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9356BE7"/>
    <w:multiLevelType w:val="hybridMultilevel"/>
    <w:tmpl w:val="D19288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7665590E"/>
    <w:multiLevelType w:val="hybridMultilevel"/>
    <w:tmpl w:val="80164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17"/>
  </w:num>
  <w:num w:numId="3">
    <w:abstractNumId w:val="18"/>
  </w:num>
  <w:num w:numId="4">
    <w:abstractNumId w:val="4"/>
  </w:num>
  <w:num w:numId="5">
    <w:abstractNumId w:val="13"/>
  </w:num>
  <w:num w:numId="6">
    <w:abstractNumId w:val="6"/>
  </w:num>
  <w:num w:numId="7">
    <w:abstractNumId w:val="10"/>
  </w:num>
  <w:num w:numId="8">
    <w:abstractNumId w:val="7"/>
  </w:num>
  <w:num w:numId="9">
    <w:abstractNumId w:val="1"/>
  </w:num>
  <w:num w:numId="10">
    <w:abstractNumId w:val="11"/>
  </w:num>
  <w:num w:numId="11">
    <w:abstractNumId w:val="8"/>
  </w:num>
  <w:num w:numId="12">
    <w:abstractNumId w:val="15"/>
  </w:num>
  <w:num w:numId="13">
    <w:abstractNumId w:val="0"/>
  </w:num>
  <w:num w:numId="14">
    <w:abstractNumId w:val="16"/>
  </w:num>
  <w:num w:numId="15">
    <w:abstractNumId w:val="9"/>
  </w:num>
  <w:num w:numId="16">
    <w:abstractNumId w:val="14"/>
  </w:num>
  <w:num w:numId="17">
    <w:abstractNumId w:val="12"/>
  </w:num>
  <w:num w:numId="18">
    <w:abstractNumId w:val="2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2A0393"/>
    <w:rsid w:val="000060E7"/>
    <w:rsid w:val="000120D5"/>
    <w:rsid w:val="000133A4"/>
    <w:rsid w:val="00013C91"/>
    <w:rsid w:val="00014133"/>
    <w:rsid w:val="00014DC4"/>
    <w:rsid w:val="000210AB"/>
    <w:rsid w:val="00022993"/>
    <w:rsid w:val="0002349D"/>
    <w:rsid w:val="00023C8B"/>
    <w:rsid w:val="0002620E"/>
    <w:rsid w:val="0002777F"/>
    <w:rsid w:val="00031AB4"/>
    <w:rsid w:val="00031D7A"/>
    <w:rsid w:val="00035BDD"/>
    <w:rsid w:val="00041F43"/>
    <w:rsid w:val="00051883"/>
    <w:rsid w:val="000531A7"/>
    <w:rsid w:val="00053574"/>
    <w:rsid w:val="00054314"/>
    <w:rsid w:val="0005591C"/>
    <w:rsid w:val="00055981"/>
    <w:rsid w:val="00056501"/>
    <w:rsid w:val="00057320"/>
    <w:rsid w:val="00060A2A"/>
    <w:rsid w:val="00067111"/>
    <w:rsid w:val="00074836"/>
    <w:rsid w:val="00075414"/>
    <w:rsid w:val="00077B2F"/>
    <w:rsid w:val="00077E79"/>
    <w:rsid w:val="00077F4F"/>
    <w:rsid w:val="000910BD"/>
    <w:rsid w:val="00093011"/>
    <w:rsid w:val="000979D1"/>
    <w:rsid w:val="000B02CF"/>
    <w:rsid w:val="000B545D"/>
    <w:rsid w:val="000B7517"/>
    <w:rsid w:val="000C5FF6"/>
    <w:rsid w:val="000D1457"/>
    <w:rsid w:val="000D2418"/>
    <w:rsid w:val="000D3B62"/>
    <w:rsid w:val="000D7A26"/>
    <w:rsid w:val="000E154F"/>
    <w:rsid w:val="000E17BC"/>
    <w:rsid w:val="000E25D6"/>
    <w:rsid w:val="000E640F"/>
    <w:rsid w:val="000E7158"/>
    <w:rsid w:val="000F2270"/>
    <w:rsid w:val="000F3116"/>
    <w:rsid w:val="000F3617"/>
    <w:rsid w:val="000F4609"/>
    <w:rsid w:val="000F56C6"/>
    <w:rsid w:val="000F5B42"/>
    <w:rsid w:val="000F7C6B"/>
    <w:rsid w:val="00100910"/>
    <w:rsid w:val="001049D6"/>
    <w:rsid w:val="00110F7F"/>
    <w:rsid w:val="00111CB3"/>
    <w:rsid w:val="00113C3B"/>
    <w:rsid w:val="001203DD"/>
    <w:rsid w:val="001425A9"/>
    <w:rsid w:val="00143FFE"/>
    <w:rsid w:val="00154F5E"/>
    <w:rsid w:val="00160285"/>
    <w:rsid w:val="0016126A"/>
    <w:rsid w:val="00161F63"/>
    <w:rsid w:val="001730C5"/>
    <w:rsid w:val="001815B6"/>
    <w:rsid w:val="0018179A"/>
    <w:rsid w:val="00183385"/>
    <w:rsid w:val="001834D2"/>
    <w:rsid w:val="00187D32"/>
    <w:rsid w:val="001928DF"/>
    <w:rsid w:val="00192BCC"/>
    <w:rsid w:val="001952CC"/>
    <w:rsid w:val="00197BBA"/>
    <w:rsid w:val="001A0513"/>
    <w:rsid w:val="001A0B7C"/>
    <w:rsid w:val="001B31BC"/>
    <w:rsid w:val="001C01F1"/>
    <w:rsid w:val="001C424F"/>
    <w:rsid w:val="001C779D"/>
    <w:rsid w:val="001D033F"/>
    <w:rsid w:val="001D435E"/>
    <w:rsid w:val="001E0E7B"/>
    <w:rsid w:val="001F21F7"/>
    <w:rsid w:val="001F2516"/>
    <w:rsid w:val="001F4719"/>
    <w:rsid w:val="00201AEB"/>
    <w:rsid w:val="00203A27"/>
    <w:rsid w:val="00213FFA"/>
    <w:rsid w:val="0022215B"/>
    <w:rsid w:val="0022633D"/>
    <w:rsid w:val="002329BE"/>
    <w:rsid w:val="00233DFF"/>
    <w:rsid w:val="002343FE"/>
    <w:rsid w:val="002358E4"/>
    <w:rsid w:val="002364B3"/>
    <w:rsid w:val="00237CC0"/>
    <w:rsid w:val="00242844"/>
    <w:rsid w:val="002439C7"/>
    <w:rsid w:val="00250A6A"/>
    <w:rsid w:val="00255739"/>
    <w:rsid w:val="002565FB"/>
    <w:rsid w:val="00257DA2"/>
    <w:rsid w:val="00265A6A"/>
    <w:rsid w:val="00265F84"/>
    <w:rsid w:val="002724E6"/>
    <w:rsid w:val="002732E3"/>
    <w:rsid w:val="00275F6B"/>
    <w:rsid w:val="00277471"/>
    <w:rsid w:val="002807E2"/>
    <w:rsid w:val="00281AE5"/>
    <w:rsid w:val="00281FAD"/>
    <w:rsid w:val="00283E07"/>
    <w:rsid w:val="00290354"/>
    <w:rsid w:val="00290FB9"/>
    <w:rsid w:val="002931BD"/>
    <w:rsid w:val="0029393D"/>
    <w:rsid w:val="00293D31"/>
    <w:rsid w:val="00294882"/>
    <w:rsid w:val="00296BB6"/>
    <w:rsid w:val="002978DB"/>
    <w:rsid w:val="00297EB6"/>
    <w:rsid w:val="002A0393"/>
    <w:rsid w:val="002A21BA"/>
    <w:rsid w:val="002A416A"/>
    <w:rsid w:val="002A59B4"/>
    <w:rsid w:val="002A5D47"/>
    <w:rsid w:val="002A5F97"/>
    <w:rsid w:val="002B6C97"/>
    <w:rsid w:val="002D5E15"/>
    <w:rsid w:val="002D6790"/>
    <w:rsid w:val="002D6B1D"/>
    <w:rsid w:val="002E159C"/>
    <w:rsid w:val="002E4A81"/>
    <w:rsid w:val="002E5A94"/>
    <w:rsid w:val="002E68E8"/>
    <w:rsid w:val="002E6BBA"/>
    <w:rsid w:val="002E7E03"/>
    <w:rsid w:val="002F1242"/>
    <w:rsid w:val="002F1509"/>
    <w:rsid w:val="002F1C95"/>
    <w:rsid w:val="002F45FC"/>
    <w:rsid w:val="002F53CE"/>
    <w:rsid w:val="002F72FA"/>
    <w:rsid w:val="00302094"/>
    <w:rsid w:val="00302576"/>
    <w:rsid w:val="0030372E"/>
    <w:rsid w:val="00305495"/>
    <w:rsid w:val="0030567E"/>
    <w:rsid w:val="0030631E"/>
    <w:rsid w:val="00315CF6"/>
    <w:rsid w:val="0031679B"/>
    <w:rsid w:val="00316926"/>
    <w:rsid w:val="00317048"/>
    <w:rsid w:val="00321664"/>
    <w:rsid w:val="00327CD3"/>
    <w:rsid w:val="003354E1"/>
    <w:rsid w:val="00335AF2"/>
    <w:rsid w:val="00335FBC"/>
    <w:rsid w:val="00336C61"/>
    <w:rsid w:val="00336C81"/>
    <w:rsid w:val="00341453"/>
    <w:rsid w:val="00345588"/>
    <w:rsid w:val="00346037"/>
    <w:rsid w:val="00354D64"/>
    <w:rsid w:val="003553B5"/>
    <w:rsid w:val="003575F5"/>
    <w:rsid w:val="00362060"/>
    <w:rsid w:val="00362E67"/>
    <w:rsid w:val="0036596B"/>
    <w:rsid w:val="00366C33"/>
    <w:rsid w:val="003726C0"/>
    <w:rsid w:val="00376427"/>
    <w:rsid w:val="00377137"/>
    <w:rsid w:val="00383873"/>
    <w:rsid w:val="0038437F"/>
    <w:rsid w:val="0038637D"/>
    <w:rsid w:val="00390735"/>
    <w:rsid w:val="00391830"/>
    <w:rsid w:val="0039401A"/>
    <w:rsid w:val="003A204C"/>
    <w:rsid w:val="003A5319"/>
    <w:rsid w:val="003A558E"/>
    <w:rsid w:val="003A65BD"/>
    <w:rsid w:val="003B129D"/>
    <w:rsid w:val="003C0D12"/>
    <w:rsid w:val="003C1DF0"/>
    <w:rsid w:val="003C4116"/>
    <w:rsid w:val="003C5778"/>
    <w:rsid w:val="003C62DC"/>
    <w:rsid w:val="003C6526"/>
    <w:rsid w:val="003C6B14"/>
    <w:rsid w:val="003D189A"/>
    <w:rsid w:val="003D1F79"/>
    <w:rsid w:val="003D74D6"/>
    <w:rsid w:val="003E259E"/>
    <w:rsid w:val="003E7376"/>
    <w:rsid w:val="00404FEA"/>
    <w:rsid w:val="004114FF"/>
    <w:rsid w:val="0041313D"/>
    <w:rsid w:val="00423450"/>
    <w:rsid w:val="004234FD"/>
    <w:rsid w:val="004304EA"/>
    <w:rsid w:val="004338B5"/>
    <w:rsid w:val="00433E11"/>
    <w:rsid w:val="0043495D"/>
    <w:rsid w:val="00436880"/>
    <w:rsid w:val="00437E06"/>
    <w:rsid w:val="00443F83"/>
    <w:rsid w:val="00446D55"/>
    <w:rsid w:val="00450AD9"/>
    <w:rsid w:val="004522B3"/>
    <w:rsid w:val="00452A15"/>
    <w:rsid w:val="00452C16"/>
    <w:rsid w:val="004570D3"/>
    <w:rsid w:val="00460451"/>
    <w:rsid w:val="00464B2C"/>
    <w:rsid w:val="004672C0"/>
    <w:rsid w:val="00471586"/>
    <w:rsid w:val="00471A0F"/>
    <w:rsid w:val="00472E89"/>
    <w:rsid w:val="00473C5F"/>
    <w:rsid w:val="00474D63"/>
    <w:rsid w:val="0047708E"/>
    <w:rsid w:val="0048004C"/>
    <w:rsid w:val="0048168F"/>
    <w:rsid w:val="004839DF"/>
    <w:rsid w:val="00486C87"/>
    <w:rsid w:val="0049084E"/>
    <w:rsid w:val="004910B1"/>
    <w:rsid w:val="0049585B"/>
    <w:rsid w:val="00495FB1"/>
    <w:rsid w:val="00496274"/>
    <w:rsid w:val="00496CAF"/>
    <w:rsid w:val="004A006E"/>
    <w:rsid w:val="004A04C4"/>
    <w:rsid w:val="004A08EA"/>
    <w:rsid w:val="004A152B"/>
    <w:rsid w:val="004A4D7F"/>
    <w:rsid w:val="004A5FBD"/>
    <w:rsid w:val="004A6921"/>
    <w:rsid w:val="004A7171"/>
    <w:rsid w:val="004B0B9C"/>
    <w:rsid w:val="004B1A58"/>
    <w:rsid w:val="004C0996"/>
    <w:rsid w:val="004C1CA6"/>
    <w:rsid w:val="004C247C"/>
    <w:rsid w:val="004C2E7C"/>
    <w:rsid w:val="004C37B2"/>
    <w:rsid w:val="004C3C35"/>
    <w:rsid w:val="004C553D"/>
    <w:rsid w:val="004C6C97"/>
    <w:rsid w:val="004D0C17"/>
    <w:rsid w:val="004E136B"/>
    <w:rsid w:val="004E1423"/>
    <w:rsid w:val="004E216D"/>
    <w:rsid w:val="004E7A6A"/>
    <w:rsid w:val="004E7D0B"/>
    <w:rsid w:val="004F153D"/>
    <w:rsid w:val="004F42F4"/>
    <w:rsid w:val="005016F8"/>
    <w:rsid w:val="00502FE3"/>
    <w:rsid w:val="005111BE"/>
    <w:rsid w:val="0051181E"/>
    <w:rsid w:val="00512514"/>
    <w:rsid w:val="005131A3"/>
    <w:rsid w:val="00513FD2"/>
    <w:rsid w:val="005146F5"/>
    <w:rsid w:val="00515A32"/>
    <w:rsid w:val="00515E42"/>
    <w:rsid w:val="00517D27"/>
    <w:rsid w:val="00520399"/>
    <w:rsid w:val="0052155E"/>
    <w:rsid w:val="005235F7"/>
    <w:rsid w:val="00523A42"/>
    <w:rsid w:val="00524D82"/>
    <w:rsid w:val="00525BDF"/>
    <w:rsid w:val="00526751"/>
    <w:rsid w:val="00531450"/>
    <w:rsid w:val="00532D98"/>
    <w:rsid w:val="00536036"/>
    <w:rsid w:val="00537CB1"/>
    <w:rsid w:val="00543403"/>
    <w:rsid w:val="005443C4"/>
    <w:rsid w:val="00545454"/>
    <w:rsid w:val="00546355"/>
    <w:rsid w:val="00554AB2"/>
    <w:rsid w:val="00562342"/>
    <w:rsid w:val="00562BE2"/>
    <w:rsid w:val="00576D84"/>
    <w:rsid w:val="00581011"/>
    <w:rsid w:val="0058263B"/>
    <w:rsid w:val="005844F4"/>
    <w:rsid w:val="00585ADA"/>
    <w:rsid w:val="00593C1F"/>
    <w:rsid w:val="005948DE"/>
    <w:rsid w:val="005953ED"/>
    <w:rsid w:val="005962BD"/>
    <w:rsid w:val="005A06B8"/>
    <w:rsid w:val="005A0AD5"/>
    <w:rsid w:val="005A2AB0"/>
    <w:rsid w:val="005A4E82"/>
    <w:rsid w:val="005A54A6"/>
    <w:rsid w:val="005A6E93"/>
    <w:rsid w:val="005B04EE"/>
    <w:rsid w:val="005B3BAE"/>
    <w:rsid w:val="005B40C6"/>
    <w:rsid w:val="005B6CEC"/>
    <w:rsid w:val="005C0A38"/>
    <w:rsid w:val="005C25DB"/>
    <w:rsid w:val="005D30B4"/>
    <w:rsid w:val="005E00B0"/>
    <w:rsid w:val="005E1BF5"/>
    <w:rsid w:val="005E2DDF"/>
    <w:rsid w:val="005E432B"/>
    <w:rsid w:val="005E57FE"/>
    <w:rsid w:val="005F064D"/>
    <w:rsid w:val="005F2FF2"/>
    <w:rsid w:val="005F6B0C"/>
    <w:rsid w:val="006019A6"/>
    <w:rsid w:val="00602463"/>
    <w:rsid w:val="00602B24"/>
    <w:rsid w:val="00614845"/>
    <w:rsid w:val="00617914"/>
    <w:rsid w:val="00622CE0"/>
    <w:rsid w:val="00623922"/>
    <w:rsid w:val="00627128"/>
    <w:rsid w:val="006305D2"/>
    <w:rsid w:val="00630AA2"/>
    <w:rsid w:val="00637631"/>
    <w:rsid w:val="00642227"/>
    <w:rsid w:val="00642789"/>
    <w:rsid w:val="00642D7B"/>
    <w:rsid w:val="00644647"/>
    <w:rsid w:val="00644DE5"/>
    <w:rsid w:val="0064554B"/>
    <w:rsid w:val="00647901"/>
    <w:rsid w:val="00652F9A"/>
    <w:rsid w:val="0065671F"/>
    <w:rsid w:val="00656A25"/>
    <w:rsid w:val="0066089D"/>
    <w:rsid w:val="0066228F"/>
    <w:rsid w:val="00662779"/>
    <w:rsid w:val="006642D6"/>
    <w:rsid w:val="00675300"/>
    <w:rsid w:val="0067587F"/>
    <w:rsid w:val="00676ACD"/>
    <w:rsid w:val="00677A52"/>
    <w:rsid w:val="00677FC5"/>
    <w:rsid w:val="006803B5"/>
    <w:rsid w:val="00681DA6"/>
    <w:rsid w:val="006849E2"/>
    <w:rsid w:val="00685B6A"/>
    <w:rsid w:val="00685E52"/>
    <w:rsid w:val="0068740C"/>
    <w:rsid w:val="0068787B"/>
    <w:rsid w:val="00693EB4"/>
    <w:rsid w:val="006955EF"/>
    <w:rsid w:val="006960B0"/>
    <w:rsid w:val="006961FF"/>
    <w:rsid w:val="00696300"/>
    <w:rsid w:val="006A0543"/>
    <w:rsid w:val="006A14E3"/>
    <w:rsid w:val="006A446D"/>
    <w:rsid w:val="006B0662"/>
    <w:rsid w:val="006B0CD7"/>
    <w:rsid w:val="006B1C38"/>
    <w:rsid w:val="006B25D7"/>
    <w:rsid w:val="006B66B0"/>
    <w:rsid w:val="006B6D5A"/>
    <w:rsid w:val="006B7F20"/>
    <w:rsid w:val="006C0C4C"/>
    <w:rsid w:val="006C2062"/>
    <w:rsid w:val="006C223C"/>
    <w:rsid w:val="006C4210"/>
    <w:rsid w:val="006D0BB9"/>
    <w:rsid w:val="006D1256"/>
    <w:rsid w:val="006D3F67"/>
    <w:rsid w:val="006D46BC"/>
    <w:rsid w:val="006E0E1C"/>
    <w:rsid w:val="006E2898"/>
    <w:rsid w:val="006E2E92"/>
    <w:rsid w:val="006F0579"/>
    <w:rsid w:val="006F7B43"/>
    <w:rsid w:val="0070096D"/>
    <w:rsid w:val="007040E9"/>
    <w:rsid w:val="00704D13"/>
    <w:rsid w:val="0071267F"/>
    <w:rsid w:val="00713107"/>
    <w:rsid w:val="007138D6"/>
    <w:rsid w:val="00714515"/>
    <w:rsid w:val="00716546"/>
    <w:rsid w:val="00720605"/>
    <w:rsid w:val="00721683"/>
    <w:rsid w:val="007232E0"/>
    <w:rsid w:val="007233F9"/>
    <w:rsid w:val="0072564C"/>
    <w:rsid w:val="00750936"/>
    <w:rsid w:val="0075299D"/>
    <w:rsid w:val="0075684D"/>
    <w:rsid w:val="007622F9"/>
    <w:rsid w:val="007627F0"/>
    <w:rsid w:val="00765435"/>
    <w:rsid w:val="0077517B"/>
    <w:rsid w:val="00776A7D"/>
    <w:rsid w:val="007779A7"/>
    <w:rsid w:val="007779E9"/>
    <w:rsid w:val="007841D5"/>
    <w:rsid w:val="00784552"/>
    <w:rsid w:val="0078498F"/>
    <w:rsid w:val="00793510"/>
    <w:rsid w:val="00795C21"/>
    <w:rsid w:val="00796EFE"/>
    <w:rsid w:val="007A0746"/>
    <w:rsid w:val="007A1431"/>
    <w:rsid w:val="007A2653"/>
    <w:rsid w:val="007A42D8"/>
    <w:rsid w:val="007A4EFA"/>
    <w:rsid w:val="007B585C"/>
    <w:rsid w:val="007C0ED2"/>
    <w:rsid w:val="007C5582"/>
    <w:rsid w:val="007D4EF4"/>
    <w:rsid w:val="007E0A0F"/>
    <w:rsid w:val="007E3F22"/>
    <w:rsid w:val="007E5ECA"/>
    <w:rsid w:val="007F2D01"/>
    <w:rsid w:val="007F58B6"/>
    <w:rsid w:val="00804F6D"/>
    <w:rsid w:val="00807AF3"/>
    <w:rsid w:val="00812CC6"/>
    <w:rsid w:val="0081444E"/>
    <w:rsid w:val="0081707E"/>
    <w:rsid w:val="00827304"/>
    <w:rsid w:val="00831201"/>
    <w:rsid w:val="008346F9"/>
    <w:rsid w:val="00836646"/>
    <w:rsid w:val="00836C20"/>
    <w:rsid w:val="00840FD7"/>
    <w:rsid w:val="008445EB"/>
    <w:rsid w:val="008548EB"/>
    <w:rsid w:val="00855B05"/>
    <w:rsid w:val="008561D7"/>
    <w:rsid w:val="00856523"/>
    <w:rsid w:val="008566EA"/>
    <w:rsid w:val="00856F6F"/>
    <w:rsid w:val="008605E7"/>
    <w:rsid w:val="0087008A"/>
    <w:rsid w:val="008722C7"/>
    <w:rsid w:val="00875566"/>
    <w:rsid w:val="00875609"/>
    <w:rsid w:val="00877414"/>
    <w:rsid w:val="00877996"/>
    <w:rsid w:val="00881684"/>
    <w:rsid w:val="00881CEF"/>
    <w:rsid w:val="008910CA"/>
    <w:rsid w:val="0089594D"/>
    <w:rsid w:val="008A1389"/>
    <w:rsid w:val="008A2D29"/>
    <w:rsid w:val="008A65AC"/>
    <w:rsid w:val="008C24F3"/>
    <w:rsid w:val="008C2C0D"/>
    <w:rsid w:val="008C2E65"/>
    <w:rsid w:val="008C3208"/>
    <w:rsid w:val="008D0BDB"/>
    <w:rsid w:val="008D22B0"/>
    <w:rsid w:val="008D2E85"/>
    <w:rsid w:val="008D34CD"/>
    <w:rsid w:val="008D3887"/>
    <w:rsid w:val="008D6F17"/>
    <w:rsid w:val="008E02BF"/>
    <w:rsid w:val="008E148D"/>
    <w:rsid w:val="008E1FCE"/>
    <w:rsid w:val="008F2697"/>
    <w:rsid w:val="008F2912"/>
    <w:rsid w:val="008F359A"/>
    <w:rsid w:val="008F3F50"/>
    <w:rsid w:val="00901DC9"/>
    <w:rsid w:val="009055DA"/>
    <w:rsid w:val="0090676A"/>
    <w:rsid w:val="0091596D"/>
    <w:rsid w:val="00917D48"/>
    <w:rsid w:val="00920DE1"/>
    <w:rsid w:val="00922E17"/>
    <w:rsid w:val="00924D65"/>
    <w:rsid w:val="00925D8E"/>
    <w:rsid w:val="0092785E"/>
    <w:rsid w:val="009312FF"/>
    <w:rsid w:val="00937311"/>
    <w:rsid w:val="00940F8A"/>
    <w:rsid w:val="009428BF"/>
    <w:rsid w:val="00943725"/>
    <w:rsid w:val="00944724"/>
    <w:rsid w:val="00946F30"/>
    <w:rsid w:val="00950504"/>
    <w:rsid w:val="00951DEE"/>
    <w:rsid w:val="00953462"/>
    <w:rsid w:val="009540FD"/>
    <w:rsid w:val="00955A23"/>
    <w:rsid w:val="00956D65"/>
    <w:rsid w:val="00962490"/>
    <w:rsid w:val="009642FF"/>
    <w:rsid w:val="00964A57"/>
    <w:rsid w:val="009669B7"/>
    <w:rsid w:val="00966E32"/>
    <w:rsid w:val="00966FC8"/>
    <w:rsid w:val="00970E0C"/>
    <w:rsid w:val="0097114A"/>
    <w:rsid w:val="00976D26"/>
    <w:rsid w:val="00977D84"/>
    <w:rsid w:val="00980195"/>
    <w:rsid w:val="0098232C"/>
    <w:rsid w:val="00991B31"/>
    <w:rsid w:val="00992985"/>
    <w:rsid w:val="00997C8A"/>
    <w:rsid w:val="009A49DA"/>
    <w:rsid w:val="009A6CDA"/>
    <w:rsid w:val="009B1516"/>
    <w:rsid w:val="009B1FA9"/>
    <w:rsid w:val="009B279A"/>
    <w:rsid w:val="009C2015"/>
    <w:rsid w:val="009C3149"/>
    <w:rsid w:val="009C418E"/>
    <w:rsid w:val="009C7556"/>
    <w:rsid w:val="009C7EA8"/>
    <w:rsid w:val="009D45C5"/>
    <w:rsid w:val="009D6219"/>
    <w:rsid w:val="009E04A7"/>
    <w:rsid w:val="009E0958"/>
    <w:rsid w:val="009E19B4"/>
    <w:rsid w:val="009E2DFC"/>
    <w:rsid w:val="009E3019"/>
    <w:rsid w:val="009E304A"/>
    <w:rsid w:val="009E437D"/>
    <w:rsid w:val="009E53A2"/>
    <w:rsid w:val="009E57B8"/>
    <w:rsid w:val="009E61AF"/>
    <w:rsid w:val="009F1BA0"/>
    <w:rsid w:val="009F1EFB"/>
    <w:rsid w:val="009F41B1"/>
    <w:rsid w:val="009F4DA6"/>
    <w:rsid w:val="009F6F50"/>
    <w:rsid w:val="00A04035"/>
    <w:rsid w:val="00A105FD"/>
    <w:rsid w:val="00A124EE"/>
    <w:rsid w:val="00A13A39"/>
    <w:rsid w:val="00A15129"/>
    <w:rsid w:val="00A15EF8"/>
    <w:rsid w:val="00A227EA"/>
    <w:rsid w:val="00A24E91"/>
    <w:rsid w:val="00A26C25"/>
    <w:rsid w:val="00A27379"/>
    <w:rsid w:val="00A346CE"/>
    <w:rsid w:val="00A34C5A"/>
    <w:rsid w:val="00A41C17"/>
    <w:rsid w:val="00A46242"/>
    <w:rsid w:val="00A53801"/>
    <w:rsid w:val="00A55CBE"/>
    <w:rsid w:val="00A5777A"/>
    <w:rsid w:val="00A648B5"/>
    <w:rsid w:val="00A72D8D"/>
    <w:rsid w:val="00A83AB8"/>
    <w:rsid w:val="00A91D77"/>
    <w:rsid w:val="00A91F62"/>
    <w:rsid w:val="00A97FEB"/>
    <w:rsid w:val="00AA140A"/>
    <w:rsid w:val="00AA152E"/>
    <w:rsid w:val="00AA4ADD"/>
    <w:rsid w:val="00AA628B"/>
    <w:rsid w:val="00AA6C9B"/>
    <w:rsid w:val="00AB2191"/>
    <w:rsid w:val="00AB2820"/>
    <w:rsid w:val="00AB33D8"/>
    <w:rsid w:val="00AC5145"/>
    <w:rsid w:val="00AD0B9A"/>
    <w:rsid w:val="00AD6277"/>
    <w:rsid w:val="00AD7CBC"/>
    <w:rsid w:val="00AE3B71"/>
    <w:rsid w:val="00AE55D6"/>
    <w:rsid w:val="00AE7D85"/>
    <w:rsid w:val="00AF43BB"/>
    <w:rsid w:val="00AF5AA5"/>
    <w:rsid w:val="00AF683F"/>
    <w:rsid w:val="00AF7288"/>
    <w:rsid w:val="00AF7EE7"/>
    <w:rsid w:val="00B02C6A"/>
    <w:rsid w:val="00B03F31"/>
    <w:rsid w:val="00B141D0"/>
    <w:rsid w:val="00B23CEF"/>
    <w:rsid w:val="00B23D8B"/>
    <w:rsid w:val="00B2488E"/>
    <w:rsid w:val="00B255DD"/>
    <w:rsid w:val="00B32484"/>
    <w:rsid w:val="00B35C28"/>
    <w:rsid w:val="00B53539"/>
    <w:rsid w:val="00B5449D"/>
    <w:rsid w:val="00B56413"/>
    <w:rsid w:val="00B56F4A"/>
    <w:rsid w:val="00B67D1D"/>
    <w:rsid w:val="00B82222"/>
    <w:rsid w:val="00B90680"/>
    <w:rsid w:val="00B91294"/>
    <w:rsid w:val="00B93830"/>
    <w:rsid w:val="00B95802"/>
    <w:rsid w:val="00BA02B9"/>
    <w:rsid w:val="00BA127D"/>
    <w:rsid w:val="00BA6006"/>
    <w:rsid w:val="00BA739C"/>
    <w:rsid w:val="00BB0DFB"/>
    <w:rsid w:val="00BB5E4C"/>
    <w:rsid w:val="00BC5F5B"/>
    <w:rsid w:val="00BD19DF"/>
    <w:rsid w:val="00BD226C"/>
    <w:rsid w:val="00BD3868"/>
    <w:rsid w:val="00BD3DB3"/>
    <w:rsid w:val="00BE2211"/>
    <w:rsid w:val="00BE6811"/>
    <w:rsid w:val="00BF0832"/>
    <w:rsid w:val="00BF17B9"/>
    <w:rsid w:val="00BF17C4"/>
    <w:rsid w:val="00BF2B68"/>
    <w:rsid w:val="00BF47A0"/>
    <w:rsid w:val="00C00519"/>
    <w:rsid w:val="00C028F4"/>
    <w:rsid w:val="00C05A11"/>
    <w:rsid w:val="00C05C8D"/>
    <w:rsid w:val="00C10DC2"/>
    <w:rsid w:val="00C13DE8"/>
    <w:rsid w:val="00C17243"/>
    <w:rsid w:val="00C21A38"/>
    <w:rsid w:val="00C22453"/>
    <w:rsid w:val="00C24022"/>
    <w:rsid w:val="00C35318"/>
    <w:rsid w:val="00C37E90"/>
    <w:rsid w:val="00C4006D"/>
    <w:rsid w:val="00C41551"/>
    <w:rsid w:val="00C42CCA"/>
    <w:rsid w:val="00C5692E"/>
    <w:rsid w:val="00C56D7C"/>
    <w:rsid w:val="00C5796D"/>
    <w:rsid w:val="00C65190"/>
    <w:rsid w:val="00C6792F"/>
    <w:rsid w:val="00C716AA"/>
    <w:rsid w:val="00C809EF"/>
    <w:rsid w:val="00C80B81"/>
    <w:rsid w:val="00C840D8"/>
    <w:rsid w:val="00C84BE7"/>
    <w:rsid w:val="00C87F16"/>
    <w:rsid w:val="00C90572"/>
    <w:rsid w:val="00C9163E"/>
    <w:rsid w:val="00C91DCD"/>
    <w:rsid w:val="00C936DD"/>
    <w:rsid w:val="00C944E3"/>
    <w:rsid w:val="00C9675D"/>
    <w:rsid w:val="00C978E4"/>
    <w:rsid w:val="00CA07B3"/>
    <w:rsid w:val="00CA442D"/>
    <w:rsid w:val="00CA7348"/>
    <w:rsid w:val="00CA7605"/>
    <w:rsid w:val="00CB04A3"/>
    <w:rsid w:val="00CB125C"/>
    <w:rsid w:val="00CB27FD"/>
    <w:rsid w:val="00CB2FE1"/>
    <w:rsid w:val="00CB5751"/>
    <w:rsid w:val="00CD5606"/>
    <w:rsid w:val="00CD6D16"/>
    <w:rsid w:val="00CD7A8F"/>
    <w:rsid w:val="00CE26A9"/>
    <w:rsid w:val="00CE290B"/>
    <w:rsid w:val="00CE3339"/>
    <w:rsid w:val="00CE563C"/>
    <w:rsid w:val="00CE6245"/>
    <w:rsid w:val="00CE666E"/>
    <w:rsid w:val="00CE750F"/>
    <w:rsid w:val="00CF0E17"/>
    <w:rsid w:val="00CF1AA3"/>
    <w:rsid w:val="00CF2C4E"/>
    <w:rsid w:val="00CF32D4"/>
    <w:rsid w:val="00CF7491"/>
    <w:rsid w:val="00D0053E"/>
    <w:rsid w:val="00D059CB"/>
    <w:rsid w:val="00D078BD"/>
    <w:rsid w:val="00D12F18"/>
    <w:rsid w:val="00D13790"/>
    <w:rsid w:val="00D159EF"/>
    <w:rsid w:val="00D15EF2"/>
    <w:rsid w:val="00D22723"/>
    <w:rsid w:val="00D26A03"/>
    <w:rsid w:val="00D27D4E"/>
    <w:rsid w:val="00D308DC"/>
    <w:rsid w:val="00D325F8"/>
    <w:rsid w:val="00D32A90"/>
    <w:rsid w:val="00D35778"/>
    <w:rsid w:val="00D3737F"/>
    <w:rsid w:val="00D4019B"/>
    <w:rsid w:val="00D4783A"/>
    <w:rsid w:val="00D5138A"/>
    <w:rsid w:val="00D523D1"/>
    <w:rsid w:val="00D53AFF"/>
    <w:rsid w:val="00D54F63"/>
    <w:rsid w:val="00D63B95"/>
    <w:rsid w:val="00D65F01"/>
    <w:rsid w:val="00D6787C"/>
    <w:rsid w:val="00D80DCC"/>
    <w:rsid w:val="00D8256F"/>
    <w:rsid w:val="00D826FF"/>
    <w:rsid w:val="00D82B91"/>
    <w:rsid w:val="00D842AB"/>
    <w:rsid w:val="00D87113"/>
    <w:rsid w:val="00D93488"/>
    <w:rsid w:val="00D97A38"/>
    <w:rsid w:val="00DA56D0"/>
    <w:rsid w:val="00DA5FEC"/>
    <w:rsid w:val="00DB0776"/>
    <w:rsid w:val="00DB2DA6"/>
    <w:rsid w:val="00DC0273"/>
    <w:rsid w:val="00DC2B6D"/>
    <w:rsid w:val="00DC3863"/>
    <w:rsid w:val="00DC708D"/>
    <w:rsid w:val="00DD057F"/>
    <w:rsid w:val="00DD1873"/>
    <w:rsid w:val="00DD2E8D"/>
    <w:rsid w:val="00DD3DCE"/>
    <w:rsid w:val="00DE22A8"/>
    <w:rsid w:val="00DE3565"/>
    <w:rsid w:val="00DE5F97"/>
    <w:rsid w:val="00DE6D5F"/>
    <w:rsid w:val="00DF3CA0"/>
    <w:rsid w:val="00DF5B16"/>
    <w:rsid w:val="00DF61FD"/>
    <w:rsid w:val="00E03932"/>
    <w:rsid w:val="00E05DE0"/>
    <w:rsid w:val="00E120CB"/>
    <w:rsid w:val="00E22124"/>
    <w:rsid w:val="00E237FC"/>
    <w:rsid w:val="00E23D7D"/>
    <w:rsid w:val="00E24372"/>
    <w:rsid w:val="00E31164"/>
    <w:rsid w:val="00E3158E"/>
    <w:rsid w:val="00E321F3"/>
    <w:rsid w:val="00E44D63"/>
    <w:rsid w:val="00E46F61"/>
    <w:rsid w:val="00E51453"/>
    <w:rsid w:val="00E528D1"/>
    <w:rsid w:val="00E54926"/>
    <w:rsid w:val="00E61BEF"/>
    <w:rsid w:val="00E62617"/>
    <w:rsid w:val="00E644B9"/>
    <w:rsid w:val="00E709DD"/>
    <w:rsid w:val="00E80D28"/>
    <w:rsid w:val="00E83A0E"/>
    <w:rsid w:val="00E85F0D"/>
    <w:rsid w:val="00E85FD8"/>
    <w:rsid w:val="00E86B79"/>
    <w:rsid w:val="00E90460"/>
    <w:rsid w:val="00E91A04"/>
    <w:rsid w:val="00E93AFB"/>
    <w:rsid w:val="00E97AA8"/>
    <w:rsid w:val="00EA0AD3"/>
    <w:rsid w:val="00EA3AB7"/>
    <w:rsid w:val="00EA49F0"/>
    <w:rsid w:val="00EA4FEA"/>
    <w:rsid w:val="00EB2458"/>
    <w:rsid w:val="00EC02ED"/>
    <w:rsid w:val="00EC0343"/>
    <w:rsid w:val="00EC300A"/>
    <w:rsid w:val="00EC36BF"/>
    <w:rsid w:val="00EC43D7"/>
    <w:rsid w:val="00EC539C"/>
    <w:rsid w:val="00EC7A02"/>
    <w:rsid w:val="00ED31C2"/>
    <w:rsid w:val="00ED57AF"/>
    <w:rsid w:val="00ED5BEA"/>
    <w:rsid w:val="00EE6B35"/>
    <w:rsid w:val="00EF5F23"/>
    <w:rsid w:val="00F00530"/>
    <w:rsid w:val="00F02F9E"/>
    <w:rsid w:val="00F065E8"/>
    <w:rsid w:val="00F06F3F"/>
    <w:rsid w:val="00F135EA"/>
    <w:rsid w:val="00F14E3E"/>
    <w:rsid w:val="00F16D44"/>
    <w:rsid w:val="00F2080C"/>
    <w:rsid w:val="00F21504"/>
    <w:rsid w:val="00F23A9D"/>
    <w:rsid w:val="00F23EAE"/>
    <w:rsid w:val="00F25E8C"/>
    <w:rsid w:val="00F3448E"/>
    <w:rsid w:val="00F4029C"/>
    <w:rsid w:val="00F42346"/>
    <w:rsid w:val="00F43607"/>
    <w:rsid w:val="00F43660"/>
    <w:rsid w:val="00F45A8B"/>
    <w:rsid w:val="00F47CFF"/>
    <w:rsid w:val="00F603B3"/>
    <w:rsid w:val="00F604E9"/>
    <w:rsid w:val="00F61401"/>
    <w:rsid w:val="00F62C2A"/>
    <w:rsid w:val="00F648FB"/>
    <w:rsid w:val="00F709B6"/>
    <w:rsid w:val="00F72EBD"/>
    <w:rsid w:val="00F74776"/>
    <w:rsid w:val="00F77D19"/>
    <w:rsid w:val="00F80FF1"/>
    <w:rsid w:val="00F860BB"/>
    <w:rsid w:val="00F86335"/>
    <w:rsid w:val="00F96BFC"/>
    <w:rsid w:val="00F9776E"/>
    <w:rsid w:val="00FA2F5D"/>
    <w:rsid w:val="00FA3A05"/>
    <w:rsid w:val="00FA6787"/>
    <w:rsid w:val="00FB0440"/>
    <w:rsid w:val="00FB0B50"/>
    <w:rsid w:val="00FC282F"/>
    <w:rsid w:val="00FD02AA"/>
    <w:rsid w:val="00FD220A"/>
    <w:rsid w:val="00FD27D4"/>
    <w:rsid w:val="00FD4AAB"/>
    <w:rsid w:val="00FD7D14"/>
    <w:rsid w:val="00FE5DA6"/>
    <w:rsid w:val="00FF137F"/>
    <w:rsid w:val="00FF6395"/>
    <w:rsid w:val="00FF64A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39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aliases w:val="Čo robí (časť)"/>
    <w:basedOn w:val="Normal"/>
    <w:next w:val="Normal"/>
    <w:link w:val="Heading1Char"/>
    <w:uiPriority w:val="99"/>
    <w:qFormat/>
    <w:rsid w:val="002A0393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aliases w:val="Úloha"/>
    <w:basedOn w:val="Normal"/>
    <w:link w:val="Heading2Char"/>
    <w:uiPriority w:val="99"/>
    <w:qFormat/>
    <w:rsid w:val="002A0393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</w:style>
  <w:style w:type="paragraph" w:styleId="Heading3">
    <w:name w:val="heading 3"/>
    <w:aliases w:val="Podúloha"/>
    <w:basedOn w:val="Normal"/>
    <w:link w:val="Heading3Char"/>
    <w:uiPriority w:val="99"/>
    <w:qFormat/>
    <w:rsid w:val="002A0393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</w:style>
  <w:style w:type="paragraph" w:styleId="Heading4">
    <w:name w:val="heading 4"/>
    <w:aliases w:val="Termín"/>
    <w:basedOn w:val="Normal"/>
    <w:next w:val="Heading2"/>
    <w:link w:val="Heading4Char"/>
    <w:uiPriority w:val="99"/>
    <w:qFormat/>
    <w:rsid w:val="002A0393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2A0393"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A0393"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A0393"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2A0393"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2A0393"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aliases w:val="Čo robí (časť) Char"/>
    <w:basedOn w:val="DefaultParagraphFont"/>
    <w:link w:val="Heading1"/>
    <w:uiPriority w:val="99"/>
    <w:locked/>
    <w:rsid w:val="002A0393"/>
    <w:rPr>
      <w:rFonts w:ascii="Times New Roman" w:hAnsi="Times New Roman" w:cs="Times New Roman"/>
      <w:b/>
      <w:bCs/>
      <w:kern w:val="32"/>
      <w:sz w:val="28"/>
      <w:szCs w:val="28"/>
      <w:rtl w:val="0"/>
      <w:cs w:val="0"/>
      <w:lang w:val="x-none" w:eastAsia="sk-SK"/>
    </w:rPr>
  </w:style>
  <w:style w:type="character" w:customStyle="1" w:styleId="Heading2Char">
    <w:name w:val="Heading 2 Char"/>
    <w:aliases w:val="Úloha Char"/>
    <w:basedOn w:val="DefaultParagraphFont"/>
    <w:link w:val="Heading2"/>
    <w:uiPriority w:val="99"/>
    <w:locked/>
    <w:rsid w:val="002A0393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Heading3Char">
    <w:name w:val="Heading 3 Char"/>
    <w:aliases w:val="Podúloha Char"/>
    <w:basedOn w:val="DefaultParagraphFont"/>
    <w:link w:val="Heading3"/>
    <w:uiPriority w:val="99"/>
    <w:locked/>
    <w:rsid w:val="002A0393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Heading4Char">
    <w:name w:val="Heading 4 Char"/>
    <w:aliases w:val="Termín Char"/>
    <w:basedOn w:val="DefaultParagraphFont"/>
    <w:link w:val="Heading4"/>
    <w:uiPriority w:val="99"/>
    <w:locked/>
    <w:rsid w:val="002A0393"/>
    <w:rPr>
      <w:rFonts w:ascii="Times New Roman" w:hAnsi="Times New Roman" w:cs="Times New Roman"/>
      <w:i/>
      <w:iCs/>
      <w:sz w:val="24"/>
      <w:szCs w:val="24"/>
      <w:rtl w:val="0"/>
      <w:cs w:val="0"/>
      <w:lang w:val="x-none" w:eastAsia="sk-SK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A0393"/>
    <w:rPr>
      <w:rFonts w:ascii="Times New Roman" w:hAnsi="Times New Roman" w:cs="Times New Roman"/>
      <w:b/>
      <w:bCs/>
      <w:i/>
      <w:iCs/>
      <w:sz w:val="26"/>
      <w:szCs w:val="26"/>
      <w:rtl w:val="0"/>
      <w:cs w:val="0"/>
      <w:lang w:val="x-none" w:eastAsia="sk-SK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A0393"/>
    <w:rPr>
      <w:rFonts w:ascii="Times New Roman" w:hAnsi="Times New Roman" w:cs="Times New Roman"/>
      <w:b/>
      <w:bCs/>
      <w:rtl w:val="0"/>
      <w:cs w:val="0"/>
      <w:lang w:val="x-none" w:eastAsia="sk-SK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2A0393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2A0393"/>
    <w:rPr>
      <w:rFonts w:ascii="Times New Roman" w:hAnsi="Times New Roman" w:cs="Times New Roman"/>
      <w:i/>
      <w:iCs/>
      <w:sz w:val="24"/>
      <w:szCs w:val="24"/>
      <w:rtl w:val="0"/>
      <w:cs w:val="0"/>
      <w:lang w:val="x-none" w:eastAsia="sk-SK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2A0393"/>
    <w:rPr>
      <w:rFonts w:ascii="Arial" w:hAnsi="Arial" w:cs="Arial"/>
      <w:rtl w:val="0"/>
      <w:cs w:val="0"/>
      <w:lang w:val="x-none" w:eastAsia="sk-SK"/>
    </w:rPr>
  </w:style>
  <w:style w:type="paragraph" w:styleId="BalloonText">
    <w:name w:val="Balloon Text"/>
    <w:basedOn w:val="Normal"/>
    <w:link w:val="BalloonTextChar"/>
    <w:uiPriority w:val="99"/>
    <w:semiHidden/>
    <w:rsid w:val="002A0393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0393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Title">
    <w:name w:val="Title"/>
    <w:basedOn w:val="Normal"/>
    <w:link w:val="TitleChar"/>
    <w:uiPriority w:val="99"/>
    <w:qFormat/>
    <w:rsid w:val="002A0393"/>
    <w:pPr>
      <w:jc w:val="center"/>
    </w:pPr>
    <w:rPr>
      <w:rFonts w:ascii="Verdana" w:hAnsi="Verdana" w:cs="Verdana"/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2A0393"/>
    <w:rPr>
      <w:rFonts w:ascii="Verdana" w:hAnsi="Verdana" w:cs="Verdana"/>
      <w:b/>
      <w:bCs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BodyTextChar"/>
    <w:uiPriority w:val="99"/>
    <w:rsid w:val="002A0393"/>
    <w:pPr>
      <w:jc w:val="both"/>
    </w:pPr>
    <w:rPr>
      <w:rFonts w:ascii="Verdana" w:hAnsi="Verdana" w:cs="Verdan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A0393"/>
    <w:rPr>
      <w:rFonts w:ascii="Verdana" w:hAnsi="Verdana" w:cs="Verdana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BodyTextIndent2Char"/>
    <w:uiPriority w:val="99"/>
    <w:rsid w:val="002A0393"/>
    <w:pPr>
      <w:spacing w:before="120"/>
      <w:ind w:firstLine="708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A0393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HTMLTypewriter">
    <w:name w:val="HTML Typewriter"/>
    <w:basedOn w:val="DefaultParagraphFont"/>
    <w:uiPriority w:val="99"/>
    <w:rsid w:val="002A0393"/>
    <w:rPr>
      <w:rFonts w:ascii="Courier New" w:hAnsi="Courier New" w:cs="Courier New"/>
      <w:sz w:val="20"/>
      <w:szCs w:val="20"/>
      <w:rtl w:val="0"/>
      <w:cs w:val="0"/>
    </w:rPr>
  </w:style>
  <w:style w:type="paragraph" w:styleId="Footer">
    <w:name w:val="footer"/>
    <w:basedOn w:val="Normal"/>
    <w:link w:val="FooterChar"/>
    <w:uiPriority w:val="99"/>
    <w:rsid w:val="002A0393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A0393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2A0393"/>
    <w:rPr>
      <w:rFonts w:cs="Times New Roman"/>
      <w:rtl w:val="0"/>
      <w:cs w:val="0"/>
    </w:rPr>
  </w:style>
  <w:style w:type="paragraph" w:customStyle="1" w:styleId="CharCharChar">
    <w:name w:val="Char Char Char"/>
    <w:basedOn w:val="Normal"/>
    <w:uiPriority w:val="99"/>
    <w:rsid w:val="002A0393"/>
    <w:pPr>
      <w:spacing w:after="160" w:line="240" w:lineRule="exact"/>
      <w:jc w:val="left"/>
    </w:pPr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2A0393"/>
    <w:rPr>
      <w:rFonts w:cs="Times New Roman"/>
      <w:color w:val="0000FF"/>
      <w:u w:val="single"/>
      <w:rtl w:val="0"/>
      <w:cs w:val="0"/>
    </w:rPr>
  </w:style>
  <w:style w:type="paragraph" w:styleId="NoSpacing">
    <w:name w:val="No Spacing"/>
    <w:uiPriority w:val="1"/>
    <w:qFormat/>
    <w:rsid w:val="002A039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2A0393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0393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A0393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393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A0393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2A0393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A0393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8A138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39ECF-0968-4505-B13B-3E6973537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908</Words>
  <Characters>5179</Characters>
  <Application>Microsoft Office Word</Application>
  <DocSecurity>0</DocSecurity>
  <Lines>0</Lines>
  <Paragraphs>0</Paragraphs>
  <ScaleCrop>false</ScaleCrop>
  <Company>Kancelaria NR SR</Company>
  <LinksUpToDate>false</LinksUpToDate>
  <CharactersWithSpaces>6075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juraj.palus</dc:creator>
  <cp:lastModifiedBy>Gašparíková, Jarmila</cp:lastModifiedBy>
  <cp:revision>2</cp:revision>
  <cp:lastPrinted>2011-06-14T21:10:00Z</cp:lastPrinted>
  <dcterms:created xsi:type="dcterms:W3CDTF">2011-08-17T11:55:00Z</dcterms:created>
  <dcterms:modified xsi:type="dcterms:W3CDTF">2011-08-17T11:55:00Z</dcterms:modified>
</cp:coreProperties>
</file>