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91B74" w:rsidRPr="003C20BD" w:rsidP="00791B74">
      <w:pPr>
        <w:jc w:val="center"/>
        <w:rPr>
          <w:b/>
        </w:rPr>
      </w:pPr>
      <w:r w:rsidRPr="003C20BD">
        <w:rPr>
          <w:b/>
        </w:rPr>
        <w:t>NÁRODNÁ RADA SLOVENSKEJ REPUBLIKY</w:t>
      </w:r>
    </w:p>
    <w:p w:rsidR="00791B74" w:rsidRPr="003C20BD" w:rsidP="00791B74">
      <w:pPr>
        <w:jc w:val="center"/>
        <w:rPr>
          <w:b/>
        </w:rPr>
      </w:pPr>
      <w:r w:rsidRPr="003C20BD">
        <w:rPr>
          <w:b/>
        </w:rPr>
        <w:t>V. volebné obdobie</w:t>
      </w:r>
    </w:p>
    <w:p w:rsidR="00791B74" w:rsidRPr="003C20BD" w:rsidP="00791B74">
      <w:pPr>
        <w:jc w:val="both"/>
      </w:pPr>
      <w:r w:rsidRPr="003C20BD">
        <w:t>___________________________________________________________________</w:t>
      </w:r>
    </w:p>
    <w:p w:rsidR="00791B74" w:rsidRPr="003C20BD" w:rsidP="00791B74">
      <w:pPr>
        <w:jc w:val="both"/>
      </w:pPr>
    </w:p>
    <w:p w:rsidR="00791B74" w:rsidRPr="003C20BD" w:rsidP="00791B74">
      <w:pPr>
        <w:jc w:val="both"/>
      </w:pPr>
      <w:r w:rsidRPr="003C20BD">
        <w:t xml:space="preserve">Číslo:  </w:t>
      </w:r>
      <w:r>
        <w:t>401</w:t>
      </w:r>
      <w:r w:rsidRPr="003C20BD">
        <w:t>/201</w:t>
      </w:r>
      <w:r>
        <w:t>1</w:t>
      </w:r>
    </w:p>
    <w:p w:rsidR="00791B74" w:rsidRPr="003C20BD" w:rsidP="00791B74">
      <w:pPr>
        <w:jc w:val="both"/>
      </w:pPr>
    </w:p>
    <w:p w:rsidR="00791B74" w:rsidRPr="003C20BD" w:rsidP="00791B74">
      <w:pPr>
        <w:jc w:val="both"/>
      </w:pPr>
    </w:p>
    <w:p w:rsidR="00791B74" w:rsidRPr="003C20BD" w:rsidP="00791B74">
      <w:pPr>
        <w:jc w:val="both"/>
      </w:pPr>
    </w:p>
    <w:p w:rsidR="00791B74" w:rsidRPr="003C20BD" w:rsidP="00791B74">
      <w:pPr>
        <w:jc w:val="both"/>
      </w:pPr>
    </w:p>
    <w:p w:rsidR="00791B74" w:rsidRPr="003C20BD" w:rsidP="00791B74">
      <w:pPr>
        <w:jc w:val="center"/>
        <w:rPr>
          <w:b/>
        </w:rPr>
      </w:pPr>
    </w:p>
    <w:p w:rsidR="00916408" w:rsidRPr="003C20BD" w:rsidP="00791B74">
      <w:pPr>
        <w:jc w:val="center"/>
        <w:rPr>
          <w:b/>
        </w:rPr>
      </w:pPr>
    </w:p>
    <w:p w:rsidR="00791B74" w:rsidRPr="008B2E79" w:rsidP="00791B74">
      <w:pPr>
        <w:jc w:val="center"/>
        <w:rPr>
          <w:b/>
          <w:sz w:val="28"/>
          <w:szCs w:val="28"/>
        </w:rPr>
      </w:pPr>
      <w:r>
        <w:rPr>
          <w:b/>
          <w:sz w:val="28"/>
          <w:szCs w:val="28"/>
        </w:rPr>
        <w:t>235</w:t>
      </w:r>
      <w:r w:rsidRPr="008B2E79">
        <w:rPr>
          <w:b/>
          <w:sz w:val="28"/>
          <w:szCs w:val="28"/>
        </w:rPr>
        <w:t>a</w:t>
      </w:r>
    </w:p>
    <w:p w:rsidR="00791B74" w:rsidRPr="003C20BD" w:rsidP="00791B74">
      <w:pPr>
        <w:jc w:val="center"/>
        <w:rPr>
          <w:b/>
        </w:rPr>
      </w:pPr>
    </w:p>
    <w:p w:rsidR="00791B74" w:rsidRPr="003C20BD" w:rsidP="00791B74">
      <w:pPr>
        <w:jc w:val="center"/>
        <w:rPr>
          <w:b/>
        </w:rPr>
      </w:pPr>
    </w:p>
    <w:p w:rsidR="00791B74" w:rsidRPr="003C20BD" w:rsidP="00791B74">
      <w:pPr>
        <w:jc w:val="center"/>
        <w:rPr>
          <w:b/>
        </w:rPr>
      </w:pPr>
      <w:r w:rsidRPr="003C20BD">
        <w:rPr>
          <w:b/>
        </w:rPr>
        <w:t>Spoločná správa</w:t>
      </w:r>
    </w:p>
    <w:p w:rsidR="00791B74" w:rsidRPr="003C20BD" w:rsidP="00791B74">
      <w:pPr>
        <w:jc w:val="both"/>
        <w:rPr>
          <w:b/>
        </w:rPr>
      </w:pPr>
    </w:p>
    <w:p w:rsidR="00791B74" w:rsidRPr="003C20BD" w:rsidP="00791B74">
      <w:pPr>
        <w:jc w:val="both"/>
        <w:rPr>
          <w:b/>
        </w:rPr>
      </w:pPr>
    </w:p>
    <w:p w:rsidR="00791B74" w:rsidRPr="003C20BD" w:rsidP="00791B74">
      <w:pPr>
        <w:pStyle w:val="BodyText"/>
      </w:pPr>
      <w:r w:rsidRPr="003C20BD">
        <w:t>výborov Národnej rady Sloven</w:t>
      </w:r>
      <w:smartTag w:uri="urn:schemas-microsoft-com:office:smarttags" w:element="PersonName">
        <w:r w:rsidRPr="003C20BD">
          <w:t>sk</w:t>
        </w:r>
      </w:smartTag>
      <w:r w:rsidRPr="003C20BD">
        <w:t xml:space="preserve">ej republiky o prerokovaní Vládneho návrhu zákona, ktorým sa mení a dopĺňa zákon č. </w:t>
      </w:r>
      <w:r w:rsidR="006D02C2">
        <w:t xml:space="preserve">355/2007 Z. z. o ochrane, podpore a rozvoji verejného zdravia a o zmene a doplnení niektorých zákonov v znení neskorších predpisov a ktorým sa dopĺňajú niektoré zákony </w:t>
      </w:r>
      <w:r w:rsidRPr="003C20BD">
        <w:t xml:space="preserve">(tlač </w:t>
      </w:r>
      <w:r w:rsidR="006D02C2">
        <w:t>235</w:t>
      </w:r>
      <w:r w:rsidRPr="003C20BD">
        <w:t>) vo výboroch Národnej rady Sloven</w:t>
      </w:r>
      <w:smartTag w:uri="urn:schemas-microsoft-com:office:smarttags" w:element="PersonName">
        <w:r w:rsidRPr="003C20BD">
          <w:t>sk</w:t>
        </w:r>
      </w:smartTag>
      <w:r w:rsidRPr="003C20BD">
        <w:t xml:space="preserve">ej republiky </w:t>
      </w:r>
    </w:p>
    <w:p w:rsidR="00791B74" w:rsidRPr="003C20BD" w:rsidP="00791B74">
      <w:pPr>
        <w:jc w:val="both"/>
        <w:rPr>
          <w:b/>
        </w:rPr>
      </w:pPr>
      <w:r w:rsidRPr="003C20BD">
        <w:rPr>
          <w:b/>
        </w:rPr>
        <w:t>_</w:t>
      </w:r>
      <w:r w:rsidRPr="003C20BD">
        <w:rPr>
          <w:b/>
        </w:rPr>
        <w:t>__________________________________________________________________</w:t>
      </w:r>
    </w:p>
    <w:p w:rsidR="00791B74" w:rsidRPr="003C20BD" w:rsidP="00791B74">
      <w:pPr>
        <w:jc w:val="both"/>
        <w:rPr>
          <w:b/>
        </w:rPr>
      </w:pPr>
    </w:p>
    <w:p w:rsidR="00791B74" w:rsidRPr="003C20BD" w:rsidP="00791B74">
      <w:pPr>
        <w:jc w:val="both"/>
        <w:rPr>
          <w:b/>
        </w:rPr>
      </w:pPr>
    </w:p>
    <w:p w:rsidR="00791B74" w:rsidRPr="003C20BD" w:rsidP="00791B74">
      <w:pPr>
        <w:jc w:val="both"/>
        <w:rPr>
          <w:b/>
        </w:rPr>
      </w:pPr>
    </w:p>
    <w:p w:rsidR="00791B74" w:rsidRPr="003C20BD" w:rsidP="00791B74">
      <w:pPr>
        <w:pStyle w:val="BodyText"/>
      </w:pPr>
      <w:r w:rsidRPr="003C20BD">
        <w:tab/>
        <w:t>Výbor Národnej rady Sloven</w:t>
      </w:r>
      <w:smartTag w:uri="urn:schemas-microsoft-com:office:smarttags" w:element="PersonName">
        <w:r w:rsidRPr="003C20BD">
          <w:t>sk</w:t>
        </w:r>
      </w:smartTag>
      <w:r w:rsidRPr="003C20BD">
        <w:t>ej republiky pre zdravotníctvo  ako gestor</w:t>
      </w:r>
      <w:smartTag w:uri="urn:schemas-microsoft-com:office:smarttags" w:element="PersonName">
        <w:r w:rsidRPr="003C20BD">
          <w:t>sk</w:t>
        </w:r>
      </w:smartTag>
      <w:r w:rsidRPr="003C20BD">
        <w:t xml:space="preserve">ý výbor pri rokovaní o Vládnom návrhu zákona, ktorým sa mení a dopĺňa zákon č. </w:t>
      </w:r>
      <w:r w:rsidR="006D02C2">
        <w:t xml:space="preserve">355/2007 Z. z. o ochrane, podpore a rozvoji verejného zdravia a o zmene a doplnení niektorých zákonov v znení neskorších predpisov a ktorým sa dopĺňajú niektoré zákony </w:t>
      </w:r>
      <w:r w:rsidRPr="003C20BD" w:rsidR="006D02C2">
        <w:t xml:space="preserve">(tlač </w:t>
      </w:r>
      <w:r w:rsidR="006D02C2">
        <w:t>235</w:t>
      </w:r>
      <w:r w:rsidRPr="003C20BD" w:rsidR="006D02C2">
        <w:t xml:space="preserve">) </w:t>
      </w:r>
      <w:r w:rsidRPr="003C20BD">
        <w:t>(ďalej len gestor</w:t>
      </w:r>
      <w:smartTag w:uri="urn:schemas-microsoft-com:office:smarttags" w:element="PersonName">
        <w:r w:rsidRPr="003C20BD">
          <w:t>sk</w:t>
        </w:r>
      </w:smartTag>
      <w:r w:rsidRPr="003C20BD">
        <w:t>ý výbor) podáva Národnej rade Sloven</w:t>
      </w:r>
      <w:smartTag w:uri="urn:schemas-microsoft-com:office:smarttags" w:element="PersonName">
        <w:r w:rsidRPr="003C20BD">
          <w:t>sk</w:t>
        </w:r>
      </w:smartTag>
      <w:r w:rsidRPr="003C20BD">
        <w:t>ej republiky v súlade s § 79 ods. 1 zákona Národnej rady Sloven</w:t>
      </w:r>
      <w:smartTag w:uri="urn:schemas-microsoft-com:office:smarttags" w:element="PersonName">
        <w:r w:rsidRPr="003C20BD">
          <w:t>sk</w:t>
        </w:r>
      </w:smartTag>
      <w:r w:rsidRPr="003C20BD">
        <w:t>ej republiky č. 350/1996 Z. z. o rokovacom poriadku Národnej rady Sloven</w:t>
      </w:r>
      <w:smartTag w:uri="urn:schemas-microsoft-com:office:smarttags" w:element="PersonName">
        <w:r w:rsidRPr="003C20BD">
          <w:t>sk</w:t>
        </w:r>
      </w:smartTag>
      <w:r w:rsidRPr="003C20BD">
        <w:t>ej republiky túto spoločnú správu výborov Národnej rady Sloven</w:t>
      </w:r>
      <w:smartTag w:uri="urn:schemas-microsoft-com:office:smarttags" w:element="PersonName">
        <w:r w:rsidRPr="003C20BD">
          <w:t>sk</w:t>
        </w:r>
      </w:smartTag>
      <w:r w:rsidRPr="003C20BD">
        <w:t>ej republiky o prerokovaní vyššie uvedeného návrhu zákona:</w:t>
      </w:r>
    </w:p>
    <w:p w:rsidR="00791B74" w:rsidRPr="003C20BD" w:rsidP="00791B74">
      <w:pPr>
        <w:ind w:right="-1"/>
        <w:jc w:val="both"/>
      </w:pPr>
    </w:p>
    <w:p w:rsidR="00791B74" w:rsidRPr="003C20BD" w:rsidP="00791B74">
      <w:pPr>
        <w:ind w:right="-1"/>
        <w:jc w:val="both"/>
      </w:pPr>
    </w:p>
    <w:p w:rsidR="00791B74" w:rsidRPr="003C20BD" w:rsidP="00791B74">
      <w:pPr>
        <w:ind w:right="-1"/>
        <w:jc w:val="center"/>
      </w:pPr>
      <w:r w:rsidRPr="003C20BD">
        <w:rPr>
          <w:b/>
        </w:rPr>
        <w:t>I.</w:t>
      </w:r>
    </w:p>
    <w:p w:rsidR="00791B74" w:rsidRPr="003C20BD" w:rsidP="00791B74">
      <w:pPr>
        <w:ind w:right="-1"/>
        <w:jc w:val="both"/>
      </w:pPr>
    </w:p>
    <w:p w:rsidR="00791B74" w:rsidRPr="003C20BD" w:rsidP="00791B74">
      <w:pPr>
        <w:ind w:right="-1"/>
        <w:jc w:val="both"/>
      </w:pPr>
    </w:p>
    <w:p w:rsidR="00791B74" w:rsidRPr="003C20BD" w:rsidP="00791B74">
      <w:pPr>
        <w:pStyle w:val="BodyText"/>
      </w:pPr>
      <w:r w:rsidRPr="003C20BD">
        <w:tab/>
        <w:t>Národná rada Sloven</w:t>
      </w:r>
      <w:smartTag w:uri="urn:schemas-microsoft-com:office:smarttags" w:element="PersonName">
        <w:r w:rsidRPr="003C20BD">
          <w:t>sk</w:t>
        </w:r>
      </w:smartTag>
      <w:r w:rsidRPr="003C20BD">
        <w:t xml:space="preserve">ej republiky uznesením č. </w:t>
      </w:r>
      <w:r w:rsidR="006D02C2">
        <w:t>361</w:t>
      </w:r>
      <w:r w:rsidRPr="003C20BD">
        <w:t xml:space="preserve">  z</w:t>
      </w:r>
      <w:r w:rsidR="006D02C2">
        <w:t> 24. marca 2011</w:t>
      </w:r>
      <w:r w:rsidRPr="003C20BD">
        <w:t xml:space="preserve"> po prerokovaní Vládneho návrhu zákona, ktorým sa mení a dopĺňa zákon č.</w:t>
      </w:r>
      <w:r w:rsidRPr="006D02C2" w:rsidR="006D02C2">
        <w:t xml:space="preserve"> </w:t>
      </w:r>
      <w:r w:rsidR="006D02C2">
        <w:t>355/2007 Z. z. o ochrane, podpore a rozvoji verejného zdravia a o zmene a doplnení niektorých zákonov v znení neskorších predpisov a ktorým sa dopĺňajú nie</w:t>
      </w:r>
      <w:r w:rsidR="006D02C2">
        <w:t xml:space="preserve">ktoré zákony </w:t>
      </w:r>
      <w:r w:rsidRPr="003C20BD" w:rsidR="006D02C2">
        <w:t xml:space="preserve">(tlač </w:t>
      </w:r>
      <w:r w:rsidR="006D02C2">
        <w:t>235</w:t>
      </w:r>
      <w:r w:rsidRPr="003C20BD" w:rsidR="006D02C2">
        <w:t>)</w:t>
      </w:r>
      <w:r w:rsidRPr="003C20BD">
        <w:t xml:space="preserve"> v prvom čítaní rozhodla, že podľa § 73 ods. 3 písm. c)  zákona  Národnej  rady   Sloven</w:t>
      </w:r>
      <w:smartTag w:uri="urn:schemas-microsoft-com:office:smarttags" w:element="PersonName">
        <w:r w:rsidRPr="003C20BD">
          <w:t>sk</w:t>
        </w:r>
      </w:smartTag>
      <w:r w:rsidRPr="003C20BD">
        <w:t>ej   republiky  č.  350/1996  Z. z.  o   rokovacom  poriadku Národnej rady Sloven</w:t>
      </w:r>
      <w:smartTag w:uri="urn:schemas-microsoft-com:office:smarttags" w:element="PersonName">
        <w:r w:rsidRPr="003C20BD">
          <w:t>sk</w:t>
        </w:r>
      </w:smartTag>
      <w:r w:rsidRPr="003C20BD">
        <w:t>ej republiky prerokuje uvedený návrh zákona v druhom čítaní a prideľuje vládny návrh zákona podľa § 74 ods. 1 citovaného zákona na prerokovanie</w:t>
      </w:r>
    </w:p>
    <w:p w:rsidR="00791B74" w:rsidP="00791B74">
      <w:pPr>
        <w:ind w:right="-1"/>
        <w:jc w:val="both"/>
      </w:pPr>
    </w:p>
    <w:p w:rsidR="006D02C2" w:rsidRPr="003C20BD" w:rsidP="00791B74">
      <w:pPr>
        <w:ind w:right="-1"/>
        <w:jc w:val="both"/>
      </w:pPr>
    </w:p>
    <w:p w:rsidR="00791B74" w:rsidRPr="003C20BD" w:rsidP="00791B74">
      <w:pPr>
        <w:pStyle w:val="BodyText"/>
        <w:tabs>
          <w:tab w:val="left" w:pos="-1985"/>
          <w:tab w:val="left" w:pos="709"/>
          <w:tab w:val="left" w:pos="1077"/>
        </w:tabs>
      </w:pPr>
      <w:r w:rsidRPr="003C20BD">
        <w:tab/>
        <w:t>Ústavnoprávnemu výboru Národnej rady Slovenskej republiky</w:t>
      </w:r>
    </w:p>
    <w:p w:rsidR="00791B74" w:rsidRPr="003C20BD" w:rsidP="00791B74">
      <w:pPr>
        <w:pStyle w:val="BodyText"/>
        <w:tabs>
          <w:tab w:val="left" w:pos="-1985"/>
          <w:tab w:val="left" w:pos="709"/>
          <w:tab w:val="left" w:pos="1077"/>
        </w:tabs>
        <w:ind w:left="708"/>
      </w:pPr>
      <w:r w:rsidRPr="003C20BD">
        <w:tab/>
        <w:t xml:space="preserve">Výboru Národnej rady Slovenskej republiky pre </w:t>
      </w:r>
      <w:r w:rsidR="006D02C2">
        <w:t>verejnú správu a regionálny rozvoj</w:t>
      </w:r>
      <w:r w:rsidRPr="003C20BD">
        <w:t xml:space="preserve"> </w:t>
      </w:r>
    </w:p>
    <w:p w:rsidR="00791B74" w:rsidRPr="003C20BD" w:rsidP="00791B74">
      <w:pPr>
        <w:pStyle w:val="BodyText"/>
        <w:tabs>
          <w:tab w:val="left" w:pos="-1985"/>
          <w:tab w:val="left" w:pos="709"/>
          <w:tab w:val="left" w:pos="1077"/>
        </w:tabs>
      </w:pPr>
      <w:r w:rsidRPr="003C20BD">
        <w:tab/>
        <w:t>a Výboru Národnej rady Slov</w:t>
      </w:r>
      <w:r w:rsidRPr="003C20BD">
        <w:t>enskej republiky pre zdravotníctvo.</w:t>
      </w:r>
    </w:p>
    <w:p w:rsidR="00791B74" w:rsidRPr="003C20BD" w:rsidP="00791B74">
      <w:pPr>
        <w:ind w:right="-1"/>
        <w:jc w:val="both"/>
      </w:pPr>
    </w:p>
    <w:p w:rsidR="00791B74" w:rsidRPr="003C20BD" w:rsidP="00791B74">
      <w:pPr>
        <w:ind w:right="-1"/>
        <w:jc w:val="both"/>
      </w:pPr>
    </w:p>
    <w:p w:rsidR="00791B74" w:rsidRPr="003C20BD" w:rsidP="00791B74">
      <w:pPr>
        <w:ind w:right="-1"/>
        <w:jc w:val="center"/>
      </w:pPr>
      <w:r w:rsidRPr="003C20BD">
        <w:rPr>
          <w:b/>
        </w:rPr>
        <w:t>II.</w:t>
      </w:r>
    </w:p>
    <w:p w:rsidR="00791B74" w:rsidRPr="003C20BD" w:rsidP="00791B74">
      <w:pPr>
        <w:ind w:right="-1"/>
        <w:jc w:val="both"/>
      </w:pPr>
    </w:p>
    <w:p w:rsidR="00791B74" w:rsidRPr="003C20BD" w:rsidP="00791B74">
      <w:pPr>
        <w:ind w:right="-1"/>
        <w:jc w:val="both"/>
      </w:pPr>
    </w:p>
    <w:p w:rsidR="00791B74" w:rsidRPr="003C20BD" w:rsidP="00791B74">
      <w:pPr>
        <w:ind w:right="-1"/>
        <w:jc w:val="both"/>
      </w:pPr>
      <w:r w:rsidRPr="003C20BD">
        <w:tab/>
        <w:t>Gestor</w:t>
      </w:r>
      <w:smartTag w:uri="urn:schemas-microsoft-com:office:smarttags" w:element="PersonName">
        <w:r w:rsidRPr="003C20BD">
          <w:t>sk</w:t>
        </w:r>
      </w:smartTag>
      <w:r w:rsidRPr="003C20BD">
        <w:t>ý výbor  nedostal žiadne pozmeňujúce a doplňujúce  návrhy poslancov, ktorí nie sú členmi výborov, ktorým bol návrh zákona pridelený (§ 75 ods. 2 zákona č. 350/1996 Z. z. ).</w:t>
      </w:r>
    </w:p>
    <w:p w:rsidR="00791B74" w:rsidRPr="003C20BD" w:rsidP="00791B74">
      <w:pPr>
        <w:ind w:right="-1"/>
        <w:jc w:val="both"/>
      </w:pPr>
    </w:p>
    <w:p w:rsidR="00791B74" w:rsidRPr="003C20BD" w:rsidP="00791B74">
      <w:pPr>
        <w:ind w:right="-1"/>
        <w:jc w:val="both"/>
      </w:pPr>
    </w:p>
    <w:p w:rsidR="00791B74" w:rsidRPr="003C20BD" w:rsidP="00791B74">
      <w:pPr>
        <w:ind w:right="-1"/>
        <w:jc w:val="center"/>
      </w:pPr>
      <w:r w:rsidRPr="003C20BD">
        <w:rPr>
          <w:b/>
        </w:rPr>
        <w:t>III.</w:t>
      </w:r>
    </w:p>
    <w:p w:rsidR="00791B74" w:rsidRPr="003C20BD" w:rsidP="00791B74">
      <w:pPr>
        <w:ind w:right="-1"/>
        <w:jc w:val="both"/>
      </w:pPr>
    </w:p>
    <w:p w:rsidR="00791B74" w:rsidRPr="003C20BD" w:rsidP="00791B74">
      <w:pPr>
        <w:jc w:val="both"/>
      </w:pPr>
    </w:p>
    <w:p w:rsidR="00791B74" w:rsidRPr="003C20BD" w:rsidP="00791B74">
      <w:pPr>
        <w:pStyle w:val="BodyText"/>
      </w:pPr>
      <w:r w:rsidRPr="003C20BD">
        <w:tab/>
      </w:r>
      <w:r w:rsidRPr="003C20BD">
        <w:rPr>
          <w:b/>
        </w:rPr>
        <w:t xml:space="preserve">Ústavnoprávny výbor </w:t>
      </w:r>
      <w:r w:rsidRPr="003C20BD">
        <w:rPr>
          <w:b/>
        </w:rPr>
        <w:t>Národnej rady Sloven</w:t>
      </w:r>
      <w:smartTag w:uri="urn:schemas-microsoft-com:office:smarttags" w:element="PersonName">
        <w:r w:rsidRPr="003C20BD">
          <w:rPr>
            <w:b/>
          </w:rPr>
          <w:t>sk</w:t>
        </w:r>
      </w:smartTag>
      <w:r w:rsidRPr="003C20BD">
        <w:rPr>
          <w:b/>
        </w:rPr>
        <w:t>ej republiky</w:t>
      </w:r>
      <w:r w:rsidRPr="003C20BD">
        <w:t xml:space="preserve"> prerokoval   Vládny návrh zákona, ktorým sa mení a dopĺňa zákon č. </w:t>
      </w:r>
      <w:r w:rsidR="006D02C2">
        <w:t>355/2007 Z. z. o ochrane, podpore a rozvoji verejného zdravia a o zmene a doplnení niektorých zákonov v znení neskorších predpisov a ktorým sa dopĺňajú ni</w:t>
      </w:r>
      <w:r w:rsidR="006D02C2">
        <w:t xml:space="preserve">ektoré zákony </w:t>
      </w:r>
      <w:r w:rsidRPr="003C20BD" w:rsidR="006D02C2">
        <w:t xml:space="preserve">(tlač </w:t>
      </w:r>
      <w:r w:rsidR="006D02C2">
        <w:t>235</w:t>
      </w:r>
      <w:r w:rsidRPr="003C20BD" w:rsidR="006D02C2">
        <w:t>)</w:t>
      </w:r>
      <w:r w:rsidR="006D02C2">
        <w:t xml:space="preserve"> </w:t>
      </w:r>
      <w:r w:rsidRPr="003C20BD">
        <w:t xml:space="preserve">dňa   </w:t>
      </w:r>
      <w:r w:rsidR="00916408">
        <w:t xml:space="preserve">4. </w:t>
      </w:r>
      <w:r w:rsidR="006D02C2">
        <w:t>mája 2011</w:t>
      </w:r>
      <w:r w:rsidRPr="003C20BD">
        <w:t xml:space="preserve"> a odporučil Národnej rade Sloven</w:t>
      </w:r>
      <w:smartTag w:uri="urn:schemas-microsoft-com:office:smarttags" w:element="PersonName">
        <w:r w:rsidRPr="003C20BD">
          <w:t>sk</w:t>
        </w:r>
      </w:smartTag>
      <w:r w:rsidRPr="003C20BD">
        <w:t>ej republiky  návrh zákona schváliť  so zmenami a doplnkami (uznesenie č.</w:t>
      </w:r>
      <w:r w:rsidR="006D02C2">
        <w:t xml:space="preserve">  </w:t>
      </w:r>
      <w:r w:rsidR="00916408">
        <w:t xml:space="preserve">179 </w:t>
      </w:r>
      <w:r w:rsidRPr="003C20BD">
        <w:t xml:space="preserve"> zo</w:t>
      </w:r>
      <w:r w:rsidR="00916408">
        <w:t xml:space="preserve"> 4.</w:t>
      </w:r>
      <w:r w:rsidRPr="003C20BD">
        <w:t xml:space="preserve"> </w:t>
      </w:r>
      <w:r w:rsidR="006D02C2">
        <w:t xml:space="preserve"> mája</w:t>
      </w:r>
      <w:r w:rsidRPr="003C20BD">
        <w:t xml:space="preserve">  201</w:t>
      </w:r>
      <w:r w:rsidR="006D02C2">
        <w:t>1</w:t>
      </w:r>
      <w:r w:rsidRPr="003C20BD">
        <w:t xml:space="preserve">).  </w:t>
      </w:r>
    </w:p>
    <w:p w:rsidR="00791B74" w:rsidRPr="003C20BD" w:rsidP="00791B74">
      <w:pPr>
        <w:pStyle w:val="BodyText"/>
        <w:tabs>
          <w:tab w:val="left" w:pos="-1985"/>
          <w:tab w:val="left" w:pos="709"/>
          <w:tab w:val="left" w:pos="1077"/>
        </w:tabs>
      </w:pPr>
    </w:p>
    <w:p w:rsidR="00791B74" w:rsidP="00791B74">
      <w:pPr>
        <w:pStyle w:val="BodyText"/>
        <w:tabs>
          <w:tab w:val="left" w:pos="-1985"/>
          <w:tab w:val="left" w:pos="709"/>
          <w:tab w:val="left" w:pos="1077"/>
        </w:tabs>
      </w:pPr>
    </w:p>
    <w:p w:rsidR="006D02C2" w:rsidRPr="003C20BD" w:rsidP="006D02C2">
      <w:pPr>
        <w:pStyle w:val="BodyText"/>
      </w:pPr>
      <w:r w:rsidRPr="003C20BD">
        <w:tab/>
      </w:r>
      <w:r w:rsidRPr="006D02C2">
        <w:rPr>
          <w:b/>
        </w:rPr>
        <w:t>Výb</w:t>
      </w:r>
      <w:r w:rsidRPr="003C20BD">
        <w:rPr>
          <w:b/>
        </w:rPr>
        <w:t>or Národnej rady Sloven</w:t>
      </w:r>
      <w:smartTag w:uri="urn:schemas-microsoft-com:office:smarttags" w:element="PersonName">
        <w:r w:rsidRPr="003C20BD">
          <w:rPr>
            <w:b/>
          </w:rPr>
          <w:t>sk</w:t>
        </w:r>
      </w:smartTag>
      <w:r w:rsidRPr="003C20BD">
        <w:rPr>
          <w:b/>
        </w:rPr>
        <w:t>ej republiky</w:t>
      </w:r>
      <w:r w:rsidRPr="006D02C2">
        <w:rPr>
          <w:b/>
        </w:rPr>
        <w:t xml:space="preserve"> pre verejnú správu a regionálny </w:t>
      </w:r>
      <w:r w:rsidRPr="006D02C2">
        <w:rPr>
          <w:b/>
        </w:rPr>
        <w:t>rozvoj</w:t>
      </w:r>
      <w:r>
        <w:rPr>
          <w:b/>
        </w:rPr>
        <w:t xml:space="preserve"> </w:t>
      </w:r>
      <w:r w:rsidRPr="006D02C2">
        <w:rPr>
          <w:b/>
        </w:rPr>
        <w:t xml:space="preserve"> </w:t>
      </w:r>
      <w:r w:rsidRPr="003C20BD">
        <w:t xml:space="preserve">prerokoval   Vládny návrh zákona, ktorým sa mení a dopĺňa zákon č. </w:t>
      </w:r>
      <w:r>
        <w:t xml:space="preserve">355/2007 Z. z. o ochrane, podpore a rozvoji verejného zdravia a o zmene a doplnení niektorých zákonov v znení neskorších predpisov a ktorým sa dopĺňajú niektoré zákony </w:t>
      </w:r>
      <w:r w:rsidRPr="003C20BD">
        <w:t xml:space="preserve">(tlač </w:t>
      </w:r>
      <w:r>
        <w:t>235</w:t>
      </w:r>
      <w:r w:rsidRPr="003C20BD">
        <w:t>)</w:t>
      </w:r>
      <w:r>
        <w:t xml:space="preserve"> </w:t>
      </w:r>
      <w:r w:rsidRPr="003C20BD">
        <w:t>dň</w:t>
      </w:r>
      <w:r w:rsidRPr="003C20BD">
        <w:t xml:space="preserve">a </w:t>
      </w:r>
      <w:r w:rsidR="00916408">
        <w:t>10.</w:t>
      </w:r>
      <w:r w:rsidRPr="003C20BD">
        <w:t xml:space="preserve">  </w:t>
      </w:r>
      <w:r>
        <w:t>mája 2011</w:t>
      </w:r>
      <w:r w:rsidRPr="003C20BD">
        <w:t xml:space="preserve"> a odporučil Národnej rade Sloven</w:t>
      </w:r>
      <w:smartTag w:uri="urn:schemas-microsoft-com:office:smarttags" w:element="PersonName">
        <w:r w:rsidRPr="003C20BD">
          <w:t>sk</w:t>
        </w:r>
      </w:smartTag>
      <w:r w:rsidRPr="003C20BD">
        <w:t>ej republiky  návrh zákona schváliť  so zmenami a doplnkami (uznesenie č.</w:t>
      </w:r>
      <w:r>
        <w:t xml:space="preserve"> </w:t>
      </w:r>
      <w:r w:rsidR="00916408">
        <w:t>71</w:t>
      </w:r>
      <w:r w:rsidRPr="003C20BD">
        <w:t xml:space="preserve"> z</w:t>
      </w:r>
      <w:r w:rsidR="00916408">
        <w:t> 10.</w:t>
      </w:r>
      <w:r w:rsidRPr="003C20BD">
        <w:t xml:space="preserve"> </w:t>
      </w:r>
      <w:r>
        <w:t xml:space="preserve"> mája</w:t>
      </w:r>
      <w:r w:rsidRPr="003C20BD">
        <w:t xml:space="preserve">  201</w:t>
      </w:r>
      <w:r>
        <w:t>1</w:t>
      </w:r>
      <w:r w:rsidRPr="003C20BD">
        <w:t xml:space="preserve">).  </w:t>
      </w:r>
    </w:p>
    <w:p w:rsidR="006D02C2" w:rsidRPr="003C20BD" w:rsidP="006D02C2">
      <w:pPr>
        <w:pStyle w:val="BodyText"/>
        <w:tabs>
          <w:tab w:val="left" w:pos="-1985"/>
          <w:tab w:val="left" w:pos="709"/>
          <w:tab w:val="left" w:pos="1077"/>
        </w:tabs>
      </w:pPr>
    </w:p>
    <w:p w:rsidR="006D02C2" w:rsidRPr="003C20BD" w:rsidP="00791B74">
      <w:pPr>
        <w:pStyle w:val="BodyText"/>
        <w:tabs>
          <w:tab w:val="left" w:pos="-1985"/>
          <w:tab w:val="left" w:pos="709"/>
          <w:tab w:val="left" w:pos="1077"/>
        </w:tabs>
      </w:pPr>
    </w:p>
    <w:p w:rsidR="006D02C2" w:rsidRPr="003C20BD" w:rsidP="006D02C2">
      <w:pPr>
        <w:pStyle w:val="BodyText"/>
      </w:pPr>
      <w:r w:rsidRPr="003C20BD" w:rsidR="00791B74">
        <w:tab/>
      </w:r>
      <w:r w:rsidRPr="003C20BD" w:rsidR="00791B74">
        <w:rPr>
          <w:b/>
        </w:rPr>
        <w:t>Výbor Národnej rady Sloven</w:t>
      </w:r>
      <w:smartTag w:uri="urn:schemas-microsoft-com:office:smarttags" w:element="PersonName">
        <w:r w:rsidRPr="003C20BD" w:rsidR="00791B74">
          <w:rPr>
            <w:b/>
          </w:rPr>
          <w:t>sk</w:t>
        </w:r>
      </w:smartTag>
      <w:r w:rsidRPr="003C20BD" w:rsidR="00791B74">
        <w:rPr>
          <w:b/>
        </w:rPr>
        <w:t>ej republiky</w:t>
      </w:r>
      <w:r w:rsidRPr="003C20BD" w:rsidR="00791B74">
        <w:t xml:space="preserve"> </w:t>
      </w:r>
      <w:r w:rsidRPr="003C20BD" w:rsidR="00791B74">
        <w:rPr>
          <w:b/>
        </w:rPr>
        <w:t xml:space="preserve">pre zdravotníctvo </w:t>
      </w:r>
      <w:r w:rsidRPr="003C20BD" w:rsidR="00791B74">
        <w:t xml:space="preserve">prerokoval  Vládny návrh zákona, ktorým sa mení a dopĺňa zákon č. </w:t>
      </w:r>
      <w:r>
        <w:t xml:space="preserve">355/2007 Z. z. o ochrane, podpore a rozvoji verejného zdravia a o zmene a doplnení niektorých zákonov v znení neskorších predpisov a ktorým sa dopĺňajú niektoré zákony </w:t>
      </w:r>
      <w:r w:rsidRPr="003C20BD">
        <w:t xml:space="preserve">(tlač </w:t>
      </w:r>
      <w:r>
        <w:t>235</w:t>
      </w:r>
      <w:r w:rsidRPr="003C20BD">
        <w:t>)</w:t>
      </w:r>
      <w:r>
        <w:t xml:space="preserve"> </w:t>
      </w:r>
      <w:r w:rsidRPr="003C20BD">
        <w:t xml:space="preserve">dňa   </w:t>
      </w:r>
      <w:r w:rsidR="00916408">
        <w:t xml:space="preserve">10. </w:t>
      </w:r>
      <w:r>
        <w:t>mája 2011</w:t>
      </w:r>
      <w:r w:rsidRPr="003C20BD">
        <w:t xml:space="preserve"> a odporučil Národnej rade Sloven</w:t>
      </w:r>
      <w:smartTag w:uri="urn:schemas-microsoft-com:office:smarttags" w:element="PersonName">
        <w:r w:rsidRPr="003C20BD">
          <w:t>sk</w:t>
        </w:r>
      </w:smartTag>
      <w:r w:rsidRPr="003C20BD">
        <w:t>ej republiky  návrh zákona schváliť  so zmenami a doplnkami (uznesenie č.</w:t>
      </w:r>
      <w:r>
        <w:t xml:space="preserve"> </w:t>
      </w:r>
      <w:r w:rsidR="00916408">
        <w:t>5</w:t>
      </w:r>
      <w:r w:rsidR="00091337">
        <w:t>3</w:t>
      </w:r>
      <w:r w:rsidRPr="003C20BD">
        <w:t xml:space="preserve"> z</w:t>
      </w:r>
      <w:r w:rsidR="0070757F">
        <w:t> 10. mája 2011 a uznesenie č. 57 zo 17. mája</w:t>
      </w:r>
      <w:r w:rsidRPr="003C20BD">
        <w:t xml:space="preserve">  201</w:t>
      </w:r>
      <w:r>
        <w:t>1</w:t>
      </w:r>
      <w:r w:rsidRPr="003C20BD">
        <w:t xml:space="preserve">).  </w:t>
      </w:r>
    </w:p>
    <w:p w:rsidR="00791B74" w:rsidRPr="003C20BD" w:rsidP="00791B74">
      <w:pPr>
        <w:pStyle w:val="BodyText"/>
      </w:pPr>
    </w:p>
    <w:p w:rsidR="00791B74" w:rsidP="00791B74">
      <w:pPr>
        <w:jc w:val="both"/>
      </w:pPr>
    </w:p>
    <w:p w:rsidR="00916408" w:rsidP="00791B74">
      <w:pPr>
        <w:jc w:val="both"/>
      </w:pPr>
    </w:p>
    <w:p w:rsidR="00916408" w:rsidP="00791B74">
      <w:pPr>
        <w:jc w:val="both"/>
      </w:pPr>
    </w:p>
    <w:p w:rsidR="00916408" w:rsidP="00791B74">
      <w:pPr>
        <w:jc w:val="both"/>
      </w:pPr>
    </w:p>
    <w:p w:rsidR="00916408" w:rsidP="00791B74">
      <w:pPr>
        <w:jc w:val="both"/>
      </w:pPr>
    </w:p>
    <w:p w:rsidR="00916408" w:rsidP="00791B74">
      <w:pPr>
        <w:jc w:val="both"/>
      </w:pPr>
    </w:p>
    <w:p w:rsidR="00916408" w:rsidP="00791B74">
      <w:pPr>
        <w:jc w:val="both"/>
      </w:pPr>
    </w:p>
    <w:p w:rsidR="00916408" w:rsidRPr="003C20BD" w:rsidP="00791B74">
      <w:pPr>
        <w:jc w:val="both"/>
      </w:pPr>
    </w:p>
    <w:p w:rsidR="00791B74" w:rsidRPr="003C20BD" w:rsidP="00791B74">
      <w:pPr>
        <w:rPr>
          <w:b/>
        </w:rPr>
      </w:pPr>
    </w:p>
    <w:p w:rsidR="00791B74" w:rsidRPr="003C20BD" w:rsidP="00791B74">
      <w:pPr>
        <w:jc w:val="center"/>
        <w:rPr>
          <w:b/>
        </w:rPr>
      </w:pPr>
      <w:r w:rsidRPr="003C20BD">
        <w:rPr>
          <w:b/>
        </w:rPr>
        <w:t>IV.</w:t>
      </w:r>
    </w:p>
    <w:p w:rsidR="00791B74" w:rsidRPr="003C20BD" w:rsidP="00791B74">
      <w:pPr>
        <w:jc w:val="both"/>
      </w:pPr>
    </w:p>
    <w:p w:rsidR="00791B74" w:rsidRPr="003C20BD" w:rsidP="00791B74">
      <w:pPr>
        <w:jc w:val="both"/>
      </w:pPr>
    </w:p>
    <w:p w:rsidR="00791B74" w:rsidRPr="003C20BD" w:rsidP="00791B74">
      <w:pPr>
        <w:ind w:firstLine="360"/>
        <w:jc w:val="both"/>
      </w:pPr>
      <w:r w:rsidRPr="003C20BD">
        <w:tab/>
        <w:t>Z uznesení výborov uvedených pod bodom III. tejto správy  vyplývajú tieto pozmeňujúce a doplňujúce návrhy:</w:t>
      </w:r>
    </w:p>
    <w:p w:rsidR="00791B74" w:rsidP="00791B74"/>
    <w:p w:rsidR="0070757F" w:rsidRPr="003C20BD" w:rsidP="00791B74"/>
    <w:p w:rsidR="00916408" w:rsidRPr="008F24F6" w:rsidP="00916408">
      <w:pPr>
        <w:jc w:val="both"/>
      </w:pPr>
      <w:r w:rsidRPr="00C367BF">
        <w:rPr>
          <w:b/>
        </w:rPr>
        <w:t>1.</w:t>
      </w:r>
      <w:r>
        <w:t xml:space="preserve"> </w:t>
      </w:r>
      <w:r w:rsidRPr="00C367BF">
        <w:rPr>
          <w:b/>
        </w:rPr>
        <w:t xml:space="preserve"> V názve zákona </w:t>
      </w:r>
      <w:r w:rsidRPr="008F24F6">
        <w:t>sa slová „ktorým sa dopĺňajú niektoré zákony“ nahrádzajú slovami „o zmene a doplnení niektorých zákonov“.</w:t>
      </w:r>
    </w:p>
    <w:p w:rsidR="00916408" w:rsidRPr="008F24F6" w:rsidP="00916408">
      <w:pPr>
        <w:jc w:val="both"/>
      </w:pPr>
    </w:p>
    <w:p w:rsidR="00916408" w:rsidRPr="008F24F6" w:rsidP="00916408">
      <w:pPr>
        <w:ind w:left="2880"/>
        <w:jc w:val="both"/>
      </w:pPr>
      <w:r w:rsidRPr="008F24F6">
        <w:t xml:space="preserve">Legislatívno-technická úprava v súlade so zaužívanou praxou. </w:t>
      </w:r>
    </w:p>
    <w:p w:rsidR="00916408" w:rsidP="00916408">
      <w:pPr>
        <w:ind w:left="2880"/>
        <w:jc w:val="both"/>
      </w:pP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Výbor NR SR pre</w:t>
      </w:r>
      <w:r>
        <w:rPr>
          <w:b/>
        </w:rPr>
        <w:t xml:space="preserve"> verejnú správu a regionáln</w:t>
      </w:r>
      <w:r>
        <w:rPr>
          <w:b/>
        </w:rPr>
        <w:t>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ind w:left="2880"/>
        <w:jc w:val="both"/>
      </w:pPr>
      <w:r w:rsidRPr="003C20BD">
        <w:rPr>
          <w:b/>
        </w:rPr>
        <w:t xml:space="preserve">gestorský výbor odporúča  </w:t>
      </w:r>
      <w:r w:rsidR="007B2BD7">
        <w:rPr>
          <w:b/>
        </w:rPr>
        <w:t>s c h v á l i ť</w:t>
      </w:r>
    </w:p>
    <w:p w:rsidR="00916408" w:rsidP="00916408">
      <w:pPr>
        <w:ind w:left="2880"/>
        <w:jc w:val="both"/>
      </w:pPr>
    </w:p>
    <w:p w:rsidR="00916408" w:rsidRPr="008F24F6" w:rsidP="00916408">
      <w:pPr>
        <w:ind w:left="2880"/>
        <w:jc w:val="both"/>
      </w:pPr>
    </w:p>
    <w:p w:rsidR="00916408" w:rsidP="00916408">
      <w:pPr>
        <w:numPr>
          <w:ilvl w:val="0"/>
          <w:numId w:val="4"/>
        </w:numPr>
        <w:tabs>
          <w:tab w:val="left" w:pos="540"/>
          <w:tab w:val="clear" w:pos="720"/>
        </w:tabs>
        <w:ind w:left="0" w:firstLine="0"/>
        <w:jc w:val="both"/>
      </w:pPr>
      <w:r w:rsidRPr="00C367BF">
        <w:rPr>
          <w:b/>
        </w:rPr>
        <w:t>V čl. I, 3. bode</w:t>
      </w:r>
      <w:r w:rsidRPr="008F24F6">
        <w:t xml:space="preserve"> sa označenie odkazu a poznámky pod čiarou k odkazom 2b a 2c nahrádza označením 2aa a 2ab.</w:t>
      </w:r>
    </w:p>
    <w:p w:rsidR="00916408" w:rsidRPr="008F24F6" w:rsidP="00916408">
      <w:pPr>
        <w:jc w:val="both"/>
      </w:pPr>
    </w:p>
    <w:p w:rsidR="00916408" w:rsidRPr="008F24F6" w:rsidP="00916408">
      <w:pPr>
        <w:spacing w:line="360" w:lineRule="auto"/>
        <w:ind w:left="2880"/>
        <w:jc w:val="both"/>
      </w:pPr>
      <w:r w:rsidRPr="008F24F6">
        <w:t>Legislatívno-technická úprava.</w:t>
      </w: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 xml:space="preserve">Výbor NR </w:t>
      </w:r>
      <w:r w:rsidRPr="003C20BD">
        <w:rPr>
          <w:b/>
        </w:rPr>
        <w:t>SR pre</w:t>
      </w:r>
      <w:r>
        <w:rPr>
          <w:b/>
        </w:rPr>
        <w:t xml:space="preserve"> verejnú správu a regionálny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s c h v á l i ť</w:t>
      </w:r>
    </w:p>
    <w:p w:rsidR="00916408" w:rsidP="00916408">
      <w:pPr>
        <w:autoSpaceDE/>
        <w:autoSpaceDN/>
      </w:pPr>
    </w:p>
    <w:p w:rsidR="00916408" w:rsidRPr="00585EF3" w:rsidP="00916408">
      <w:pPr>
        <w:autoSpaceDE/>
        <w:autoSpaceDN/>
      </w:pPr>
    </w:p>
    <w:p w:rsidR="00916408" w:rsidRPr="003A55F8" w:rsidP="00916408">
      <w:pPr>
        <w:numPr>
          <w:ilvl w:val="0"/>
          <w:numId w:val="4"/>
        </w:numPr>
        <w:tabs>
          <w:tab w:val="left" w:pos="360"/>
          <w:tab w:val="clear" w:pos="720"/>
        </w:tabs>
        <w:ind w:hanging="720"/>
        <w:jc w:val="both"/>
        <w:rPr>
          <w:bCs/>
        </w:rPr>
      </w:pPr>
      <w:r w:rsidRPr="003A55F8">
        <w:rPr>
          <w:b/>
          <w:bCs/>
        </w:rPr>
        <w:t>V čl. I sa za bod 7  vkladajú nové body 8 a  9</w:t>
      </w:r>
      <w:r w:rsidRPr="003A55F8">
        <w:rPr>
          <w:bCs/>
        </w:rPr>
        <w:t>, ktoré znejú:</w:t>
      </w:r>
    </w:p>
    <w:p w:rsidR="00916408" w:rsidRPr="003A55F8" w:rsidP="00916408">
      <w:pPr>
        <w:jc w:val="both"/>
        <w:rPr>
          <w:bCs/>
        </w:rPr>
      </w:pPr>
    </w:p>
    <w:p w:rsidR="00916408" w:rsidRPr="003A55F8" w:rsidP="00916408">
      <w:pPr>
        <w:ind w:left="720" w:hanging="720"/>
        <w:jc w:val="both"/>
        <w:rPr>
          <w:bCs/>
        </w:rPr>
      </w:pPr>
      <w:r>
        <w:rPr>
          <w:bCs/>
        </w:rPr>
        <w:t xml:space="preserve">      </w:t>
      </w:r>
      <w:r w:rsidRPr="003A55F8">
        <w:rPr>
          <w:bCs/>
        </w:rPr>
        <w:t>„8.  V § 5 ods. 4 písm. aa) druhý bod  znie:</w:t>
      </w:r>
    </w:p>
    <w:p w:rsidR="00916408" w:rsidRPr="003A55F8" w:rsidP="00916408">
      <w:pPr>
        <w:ind w:firstLine="360"/>
        <w:jc w:val="both"/>
        <w:rPr>
          <w:bCs/>
        </w:rPr>
      </w:pPr>
      <w:r>
        <w:rPr>
          <w:bCs/>
        </w:rPr>
        <w:t xml:space="preserve">      </w:t>
      </w:r>
      <w:r w:rsidRPr="003A55F8">
        <w:rPr>
          <w:bCs/>
        </w:rPr>
        <w:t>„2. vypracúva každé</w:t>
      </w:r>
      <w:r w:rsidRPr="003A55F8">
        <w:rPr>
          <w:bCs/>
        </w:rPr>
        <w:t xml:space="preserve"> tri roky za predchádzajúce tri kalendárne roky hodnotiacu správu o kvalite pitnej vody, ktorá obsahuje minimálne všetky</w:t>
      </w:r>
      <w:r w:rsidRPr="003A55F8">
        <w:rPr>
          <w:bCs/>
          <w:color w:val="FF0000"/>
        </w:rPr>
        <w:t xml:space="preserve"> </w:t>
      </w:r>
      <w:r w:rsidRPr="003A55F8">
        <w:rPr>
          <w:bCs/>
        </w:rPr>
        <w:t xml:space="preserve">individuálne dodávky pitnej vody prevyšujúce v priemere </w:t>
      </w:r>
      <w:smartTag w:uri="urn:schemas-microsoft-com:office:smarttags" w:element="metricconverter">
        <w:smartTagPr>
          <w:attr w:name="ProductID" w:val="1ﾠ000 m3"/>
        </w:smartTagPr>
        <w:r w:rsidRPr="003A55F8">
          <w:rPr>
            <w:bCs/>
          </w:rPr>
          <w:t>1 000 m</w:t>
        </w:r>
        <w:r w:rsidRPr="003A55F8">
          <w:rPr>
            <w:bCs/>
            <w:vertAlign w:val="superscript"/>
          </w:rPr>
          <w:t>3</w:t>
        </w:r>
      </w:smartTag>
      <w:r w:rsidRPr="003A55F8">
        <w:rPr>
          <w:bCs/>
        </w:rPr>
        <w:t xml:space="preserve"> za deň alebo slúžiace viac ako 5 000 obyvateľom; hodnotiacu správu o kvalite pitnej vody vypracúva podľa požiadaviek Komisie a uverejňuje ju do jedného roka od ukončenia obdobia, za ktoré sa hodnotiaca správa o kvalite pitnej vody vypracovala,“.</w:t>
      </w:r>
    </w:p>
    <w:p w:rsidR="00916408" w:rsidRPr="003A55F8" w:rsidP="00916408">
      <w:pPr>
        <w:ind w:firstLine="360"/>
        <w:jc w:val="both"/>
        <w:rPr>
          <w:bCs/>
        </w:rPr>
      </w:pPr>
      <w:r w:rsidRPr="003A55F8">
        <w:rPr>
          <w:b/>
          <w:bCs/>
        </w:rPr>
        <w:tab/>
      </w:r>
    </w:p>
    <w:p w:rsidR="00916408" w:rsidP="00916408">
      <w:pPr>
        <w:jc w:val="both"/>
        <w:rPr>
          <w:bCs/>
        </w:rPr>
      </w:pPr>
      <w:r>
        <w:rPr>
          <w:bCs/>
        </w:rPr>
        <w:t xml:space="preserve">     </w:t>
      </w:r>
      <w:r w:rsidRPr="003A55F8">
        <w:rPr>
          <w:bCs/>
        </w:rPr>
        <w:t xml:space="preserve"> 9. V § 5 ods. 4 písm. aa) sa za druhý bod vkladajú nový tretí a štvrtý b</w:t>
      </w:r>
      <w:r w:rsidRPr="003A55F8">
        <w:rPr>
          <w:bCs/>
        </w:rPr>
        <w:t>od, ktoré znejú:</w:t>
      </w:r>
    </w:p>
    <w:p w:rsidR="00916408" w:rsidRPr="003A55F8" w:rsidP="00916408">
      <w:pPr>
        <w:jc w:val="both"/>
        <w:rPr>
          <w:bCs/>
        </w:rPr>
      </w:pPr>
    </w:p>
    <w:p w:rsidR="00916408" w:rsidP="00916408">
      <w:pPr>
        <w:ind w:firstLine="360"/>
        <w:jc w:val="both"/>
        <w:rPr>
          <w:bCs/>
        </w:rPr>
      </w:pPr>
      <w:r>
        <w:rPr>
          <w:bCs/>
        </w:rPr>
        <w:t xml:space="preserve">     </w:t>
      </w:r>
      <w:r w:rsidRPr="003A55F8">
        <w:rPr>
          <w:bCs/>
        </w:rPr>
        <w:t>„3.</w:t>
      </w:r>
      <w:r>
        <w:rPr>
          <w:bCs/>
        </w:rPr>
        <w:t xml:space="preserve"> z</w:t>
      </w:r>
      <w:r w:rsidRPr="003A55F8">
        <w:rPr>
          <w:bCs/>
        </w:rPr>
        <w:t>asiela Komisii hodnotiace správy o kvalite pitnej vody do dvoch mesiacov od ich uverejnenia podľa druhého bodu,</w:t>
      </w:r>
    </w:p>
    <w:p w:rsidR="00916408" w:rsidRPr="003A55F8" w:rsidP="00916408">
      <w:pPr>
        <w:ind w:firstLine="360"/>
        <w:jc w:val="both"/>
        <w:rPr>
          <w:bCs/>
        </w:rPr>
      </w:pPr>
    </w:p>
    <w:p w:rsidR="00916408" w:rsidRPr="003A55F8" w:rsidP="00916408">
      <w:pPr>
        <w:jc w:val="both"/>
        <w:rPr>
          <w:bCs/>
        </w:rPr>
      </w:pPr>
      <w:r>
        <w:rPr>
          <w:bCs/>
        </w:rPr>
        <w:t xml:space="preserve">          </w:t>
      </w:r>
      <w:r w:rsidRPr="003A55F8">
        <w:rPr>
          <w:bCs/>
        </w:rPr>
        <w:t xml:space="preserve">  4. vypracúva</w:t>
      </w:r>
      <w:r w:rsidRPr="003A55F8">
        <w:t xml:space="preserve"> pre Komisiu hodnotiace správy o kvalite vody na kúpanie v prírodných kúpaliskách, ktoré obsahujú aj informácie o každom prerušení monitorovania a o dôvodoch takéhoto prerušenia,“   </w:t>
      </w:r>
    </w:p>
    <w:p w:rsidR="00916408" w:rsidRPr="003A55F8" w:rsidP="00916408">
      <w:pPr>
        <w:jc w:val="both"/>
      </w:pPr>
    </w:p>
    <w:p w:rsidR="00916408" w:rsidRPr="003A55F8" w:rsidP="00916408">
      <w:pPr>
        <w:pStyle w:val="HTMLPreformatted"/>
        <w:jc w:val="both"/>
        <w:rPr>
          <w:rFonts w:ascii="Arial" w:hAnsi="Arial" w:cs="Arial"/>
          <w:sz w:val="24"/>
          <w:szCs w:val="24"/>
        </w:rPr>
      </w:pPr>
      <w:r w:rsidRPr="003A55F8">
        <w:rPr>
          <w:rFonts w:ascii="Arial" w:hAnsi="Arial" w:cs="Arial"/>
          <w:sz w:val="24"/>
          <w:szCs w:val="24"/>
        </w:rPr>
        <w:t xml:space="preserve">Doterajšie body 3 až 6 sa označujú ako body 5 až 8.“. </w:t>
      </w:r>
    </w:p>
    <w:p w:rsidR="00916408" w:rsidRPr="003A55F8" w:rsidP="00916408">
      <w:pPr>
        <w:pStyle w:val="HTMLPreformatted"/>
        <w:jc w:val="both"/>
        <w:rPr>
          <w:rFonts w:ascii="Arial" w:hAnsi="Arial" w:cs="Arial"/>
          <w:sz w:val="24"/>
          <w:szCs w:val="24"/>
        </w:rPr>
      </w:pPr>
    </w:p>
    <w:p w:rsidR="00916408" w:rsidRPr="003A55F8" w:rsidP="00916408">
      <w:pPr>
        <w:ind w:left="360" w:hanging="360"/>
        <w:jc w:val="both"/>
        <w:rPr>
          <w:bCs/>
        </w:rPr>
      </w:pPr>
      <w:r w:rsidRPr="003A55F8">
        <w:rPr>
          <w:bCs/>
        </w:rPr>
        <w:t xml:space="preserve">Body 8 až 29  sa primerane označia. </w:t>
      </w:r>
    </w:p>
    <w:p w:rsidR="00916408" w:rsidRPr="003A55F8" w:rsidP="00916408">
      <w:pPr>
        <w:autoSpaceDE/>
        <w:autoSpaceDN/>
        <w:ind w:firstLine="708"/>
        <w:jc w:val="both"/>
        <w:rPr>
          <w:bCs/>
        </w:rPr>
      </w:pPr>
    </w:p>
    <w:p w:rsidR="00916408" w:rsidRPr="00744BD7" w:rsidP="00916408">
      <w:pPr>
        <w:autoSpaceDE/>
        <w:autoSpaceDN/>
        <w:ind w:left="2880"/>
        <w:jc w:val="both"/>
      </w:pPr>
      <w:r w:rsidRPr="003A55F8">
        <w:rPr>
          <w:bCs/>
        </w:rPr>
        <w:t xml:space="preserve"> Ide o zapracovanie požiadaviek Európskej komisie k čl. 13 ods. 2 až </w:t>
      </w:r>
      <w:r w:rsidRPr="003A55F8">
        <w:rPr>
          <w:bCs/>
        </w:rPr>
        <w:t xml:space="preserve">4 </w:t>
      </w:r>
      <w:r w:rsidRPr="003A55F8">
        <w:t xml:space="preserve">  smernice Rady 98/83/ES o kvalite vody určenej na ľudskú spotrebu.</w:t>
      </w:r>
    </w:p>
    <w:p w:rsidR="00916408" w:rsidP="00916408">
      <w:pPr>
        <w:ind w:left="2880"/>
        <w:jc w:val="both"/>
      </w:pP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ind w:left="2880"/>
        <w:jc w:val="both"/>
      </w:pPr>
    </w:p>
    <w:p w:rsidR="00916408" w:rsidRPr="003A55F8" w:rsidP="00916408">
      <w:pPr>
        <w:jc w:val="both"/>
      </w:pPr>
    </w:p>
    <w:p w:rsidR="00916408" w:rsidRPr="003A55F8" w:rsidP="00916408">
      <w:pPr>
        <w:jc w:val="both"/>
      </w:pPr>
      <w:r>
        <w:rPr>
          <w:b/>
        </w:rPr>
        <w:t xml:space="preserve">4. </w:t>
      </w:r>
      <w:r w:rsidRPr="003A55F8">
        <w:rPr>
          <w:b/>
        </w:rPr>
        <w:t>V čl. I sa za bod 16  vkladajú nové body 17 až 21,</w:t>
      </w:r>
      <w:r w:rsidRPr="003A55F8">
        <w:t xml:space="preserve"> ktoré znejú:</w:t>
      </w:r>
    </w:p>
    <w:p w:rsidR="00916408" w:rsidRPr="003A55F8" w:rsidP="00916408">
      <w:pPr>
        <w:jc w:val="both"/>
      </w:pPr>
    </w:p>
    <w:p w:rsidR="00916408" w:rsidRPr="003A55F8" w:rsidP="00916408">
      <w:pPr>
        <w:ind w:firstLine="180"/>
        <w:jc w:val="both"/>
      </w:pPr>
      <w:r>
        <w:t xml:space="preserve">   </w:t>
      </w:r>
      <w:r w:rsidRPr="003A55F8">
        <w:t>„17.</w:t>
      </w:r>
      <w:r>
        <w:t xml:space="preserve"> V</w:t>
      </w:r>
      <w:r w:rsidRPr="003A55F8">
        <w:t xml:space="preserve"> § 12 ods. 2 písm. i) sa slová „zákaz používania vody ako pitnej, ktorá nespĺňa limity ukazovateľov kvality pitnej vody“ nahrádzajú slovami „zákaz alebo obmedzenie používania pitnej vody, ktorá nie je zdravotne bezpečná“.</w:t>
      </w:r>
    </w:p>
    <w:p w:rsidR="00916408" w:rsidRPr="003A55F8" w:rsidP="00916408">
      <w:pPr>
        <w:ind w:left="1080"/>
        <w:jc w:val="both"/>
      </w:pPr>
    </w:p>
    <w:p w:rsidR="00916408" w:rsidRPr="003A55F8" w:rsidP="00916408">
      <w:pPr>
        <w:ind w:firstLine="180"/>
        <w:jc w:val="both"/>
      </w:pPr>
      <w:r>
        <w:t xml:space="preserve">    </w:t>
      </w:r>
      <w:r w:rsidRPr="003A55F8">
        <w:t>18.  V § 12 ods. 2 písm. k) a ods. 3 písm. a) sa slovo „bezchybnej“ nahrádza slovom „bezpečnej“.</w:t>
      </w:r>
    </w:p>
    <w:p w:rsidR="00916408" w:rsidRPr="003A55F8" w:rsidP="00916408">
      <w:pPr>
        <w:jc w:val="both"/>
      </w:pPr>
    </w:p>
    <w:p w:rsidR="00916408" w:rsidRPr="003A55F8" w:rsidP="00916408">
      <w:pPr>
        <w:jc w:val="both"/>
      </w:pPr>
      <w:r>
        <w:t xml:space="preserve">       19. </w:t>
      </w:r>
      <w:r w:rsidRPr="003A55F8">
        <w:t xml:space="preserve">V  § 12 ods. 3 sa za písmeno e) vkladá nové písmeno f), ktoré znie: </w:t>
      </w:r>
    </w:p>
    <w:p w:rsidR="00916408" w:rsidRPr="003A55F8" w:rsidP="00916408">
      <w:pPr>
        <w:jc w:val="both"/>
      </w:pPr>
      <w:r>
        <w:t xml:space="preserve">             </w:t>
      </w:r>
      <w:r w:rsidRPr="003A55F8">
        <w:t xml:space="preserve">„f) </w:t>
        <w:tab/>
        <w:t>zákaz alebo obmedzenie používania pitnej vody, ktorá nie je zdravotne bezpečná,“.</w:t>
      </w:r>
    </w:p>
    <w:p w:rsidR="00916408" w:rsidRPr="003A55F8" w:rsidP="00916408">
      <w:pPr>
        <w:pStyle w:val="HTMLPreformatted"/>
        <w:ind w:left="720" w:hanging="360"/>
        <w:jc w:val="both"/>
        <w:rPr>
          <w:rFonts w:ascii="Arial" w:hAnsi="Arial" w:cs="Arial"/>
          <w:sz w:val="24"/>
          <w:szCs w:val="24"/>
        </w:rPr>
      </w:pPr>
    </w:p>
    <w:p w:rsidR="00916408" w:rsidRPr="003A55F8" w:rsidP="00916408">
      <w:pPr>
        <w:pStyle w:val="HTMLPreformatted"/>
        <w:ind w:left="900" w:hanging="360"/>
        <w:jc w:val="both"/>
        <w:rPr>
          <w:rFonts w:ascii="Arial" w:hAnsi="Arial" w:cs="Arial"/>
          <w:sz w:val="24"/>
          <w:szCs w:val="24"/>
        </w:rPr>
      </w:pPr>
      <w:r w:rsidRPr="003A55F8">
        <w:rPr>
          <w:rFonts w:ascii="Arial" w:hAnsi="Arial" w:cs="Arial"/>
          <w:sz w:val="24"/>
          <w:szCs w:val="24"/>
        </w:rPr>
        <w:t>Doterajšie písmená f) a g) sa označuj</w:t>
      </w:r>
      <w:r w:rsidRPr="003A55F8">
        <w:rPr>
          <w:rFonts w:ascii="Arial" w:hAnsi="Arial" w:cs="Arial"/>
          <w:sz w:val="24"/>
          <w:szCs w:val="24"/>
        </w:rPr>
        <w:t xml:space="preserve">ú ako písmená  g) a h). </w:t>
      </w:r>
    </w:p>
    <w:p w:rsidR="00916408" w:rsidRPr="003A55F8" w:rsidP="00916408">
      <w:pPr>
        <w:pStyle w:val="HTMLPreformatted"/>
        <w:ind w:left="900" w:hanging="360"/>
        <w:jc w:val="both"/>
        <w:rPr>
          <w:rFonts w:ascii="Arial" w:hAnsi="Arial" w:cs="Arial"/>
          <w:sz w:val="24"/>
          <w:szCs w:val="24"/>
        </w:rPr>
      </w:pPr>
      <w:r w:rsidRPr="003A55F8">
        <w:rPr>
          <w:rFonts w:ascii="Arial" w:hAnsi="Arial" w:cs="Arial"/>
          <w:sz w:val="24"/>
          <w:szCs w:val="24"/>
        </w:rPr>
        <w:tab/>
        <w:tab/>
        <w:tab/>
        <w:tab/>
        <w:tab/>
        <w:tab/>
        <w:tab/>
      </w:r>
    </w:p>
    <w:p w:rsidR="00916408" w:rsidRPr="003A55F8" w:rsidP="00916408">
      <w:pPr>
        <w:pStyle w:val="Heading1"/>
        <w:ind w:left="2880"/>
        <w:jc w:val="both"/>
        <w:rPr>
          <w:rFonts w:ascii="Arial" w:hAnsi="Arial" w:cs="Arial"/>
          <w:b w:val="0"/>
          <w:sz w:val="24"/>
          <w:szCs w:val="24"/>
        </w:rPr>
      </w:pPr>
      <w:r w:rsidRPr="003A55F8">
        <w:rPr>
          <w:rFonts w:ascii="Arial" w:hAnsi="Arial" w:cs="Arial"/>
          <w:b w:val="0"/>
          <w:sz w:val="24"/>
          <w:szCs w:val="24"/>
        </w:rPr>
        <w:t>V bode 18 ide o terminologické zosúladenie s § 17 ods. 2 zákona, ktorý definuje, kedy je pitná voda zdravotne bezpečná, a nie zdravotne bezchybná.</w:t>
      </w:r>
    </w:p>
    <w:p w:rsidR="00916408" w:rsidRPr="003A55F8" w:rsidP="00916408">
      <w:pPr>
        <w:pStyle w:val="Heading1"/>
        <w:ind w:left="2880"/>
        <w:jc w:val="both"/>
        <w:rPr>
          <w:rFonts w:ascii="Arial" w:hAnsi="Arial" w:cs="Arial"/>
          <w:b w:val="0"/>
          <w:sz w:val="24"/>
          <w:szCs w:val="24"/>
        </w:rPr>
      </w:pPr>
      <w:r w:rsidRPr="003A55F8">
        <w:rPr>
          <w:rFonts w:ascii="Arial" w:hAnsi="Arial" w:cs="Arial"/>
          <w:b w:val="0"/>
          <w:sz w:val="24"/>
          <w:szCs w:val="24"/>
        </w:rPr>
        <w:t>V bodoch 17 a 19 ide o zosúladenie s čl. 8 ods. 3 smernice Rady 98/83/</w:t>
      </w:r>
      <w:r w:rsidRPr="003A55F8">
        <w:rPr>
          <w:rFonts w:ascii="Arial" w:hAnsi="Arial" w:cs="Arial"/>
          <w:b w:val="0"/>
          <w:color w:val="auto"/>
          <w:sz w:val="24"/>
          <w:szCs w:val="24"/>
        </w:rPr>
        <w:t xml:space="preserve">ES </w:t>
      </w:r>
      <w:r w:rsidRPr="003A55F8">
        <w:rPr>
          <w:rFonts w:ascii="Arial" w:hAnsi="Arial" w:cs="Arial"/>
          <w:b w:val="0"/>
          <w:sz w:val="24"/>
          <w:szCs w:val="24"/>
        </w:rPr>
        <w:t>o kvalite vody určenej na ľudskú spotrebu podľa ktorého „bez ohľadu na to, či parametrické hodnoty boli splnené alebo nie, je potrebné zabezpečiť, aby dodávka vody určenej na ľudskú spotrebu, ktorá predstavuje možnú hrozbu pre ľudské zdravie, bola zakázaná alebo jej používanie obmedzené, prípadne aby bolo prijaté také podobné opatrenie, ktoré je pre ochranu ľudského zdravia potrebné“.</w:t>
      </w:r>
    </w:p>
    <w:p w:rsidR="00916408" w:rsidP="00916408">
      <w:pPr>
        <w:ind w:left="2880"/>
        <w:jc w:val="both"/>
      </w:pPr>
    </w:p>
    <w:p w:rsidR="00916408" w:rsidRPr="003A55F8" w:rsidP="00916408">
      <w:pPr>
        <w:jc w:val="both"/>
      </w:pPr>
    </w:p>
    <w:p w:rsidR="00916408" w:rsidRPr="003A55F8" w:rsidP="00916408">
      <w:pPr>
        <w:numPr>
          <w:ilvl w:val="0"/>
          <w:numId w:val="3"/>
        </w:numPr>
        <w:tabs>
          <w:tab w:val="left" w:pos="1068"/>
        </w:tabs>
        <w:ind w:hanging="528"/>
        <w:jc w:val="both"/>
      </w:pPr>
      <w:r w:rsidRPr="003A55F8">
        <w:t>V § 17 odsek 2 znie:</w:t>
      </w:r>
    </w:p>
    <w:p w:rsidR="00916408" w:rsidP="00916408">
      <w:pPr>
        <w:autoSpaceDE/>
        <w:autoSpaceDN/>
        <w:jc w:val="both"/>
      </w:pPr>
      <w:r>
        <w:t xml:space="preserve">               </w:t>
      </w:r>
      <w:r w:rsidRPr="003A55F8">
        <w:t xml:space="preserve"> „(2) Pitná voda je zdravotne bezpečná ak</w:t>
      </w:r>
    </w:p>
    <w:p w:rsidR="00916408" w:rsidRPr="003A55F8" w:rsidP="00916408">
      <w:pPr>
        <w:autoSpaceDE/>
        <w:autoSpaceDN/>
        <w:jc w:val="both"/>
      </w:pPr>
    </w:p>
    <w:p w:rsidR="00916408" w:rsidP="00916408">
      <w:pPr>
        <w:numPr>
          <w:ilvl w:val="0"/>
          <w:numId w:val="2"/>
        </w:numPr>
        <w:autoSpaceDE/>
        <w:autoSpaceDN/>
        <w:ind w:firstLine="0"/>
        <w:jc w:val="both"/>
      </w:pPr>
      <w:r w:rsidRPr="003A55F8">
        <w:t>neobsahuje žiadne mikroorganizmy, parazity ani</w:t>
      </w:r>
      <w:r w:rsidRPr="003A55F8">
        <w:t xml:space="preserve"> látky, ktoré v ur</w:t>
      </w:r>
      <w:r w:rsidRPr="003A55F8">
        <w:t xml:space="preserve">čitých </w:t>
        <w:br/>
        <w:t xml:space="preserve">      množstvách alebo koncentráciách predstavujú riziko ohrozenia zdravia ľudí </w:t>
        <w:br/>
        <w:t xml:space="preserve">      akútnym, chronickým alebo neskorým pôsobením, a ktorej vlastnosti </w:t>
      </w:r>
      <w:r>
        <w:t xml:space="preserve"> </w:t>
      </w:r>
    </w:p>
    <w:p w:rsidR="00916408" w:rsidRPr="003A55F8" w:rsidP="00916408">
      <w:pPr>
        <w:autoSpaceDE/>
        <w:autoSpaceDN/>
        <w:ind w:left="360"/>
        <w:jc w:val="both"/>
      </w:pPr>
      <w:r>
        <w:t xml:space="preserve">      </w:t>
      </w:r>
      <w:r w:rsidRPr="003A55F8">
        <w:t xml:space="preserve">vnímateľné  zmyslami nezabraňujú jej požívaniu alebo používaniu, a </w:t>
      </w:r>
    </w:p>
    <w:p w:rsidR="00916408" w:rsidRPr="003A55F8" w:rsidP="00916408">
      <w:pPr>
        <w:numPr>
          <w:ilvl w:val="0"/>
          <w:numId w:val="2"/>
        </w:numPr>
        <w:autoSpaceDE/>
        <w:autoSpaceDN/>
        <w:ind w:left="1260" w:hanging="900"/>
        <w:jc w:val="both"/>
      </w:pPr>
      <w:r w:rsidRPr="003A55F8">
        <w:t>spĺňa limity ukazovateľov kvality pitnej vody.</w:t>
      </w:r>
      <w:r w:rsidRPr="003A55F8">
        <w:rPr>
          <w:vertAlign w:val="superscript"/>
        </w:rPr>
        <w:t>24</w:t>
      </w:r>
      <w:r w:rsidRPr="003A55F8">
        <w:t>)“.</w:t>
      </w:r>
      <w:r w:rsidRPr="003A55F8">
        <w:rPr>
          <w:vertAlign w:val="superscript"/>
        </w:rPr>
        <w:t xml:space="preserve">       </w:t>
      </w:r>
    </w:p>
    <w:p w:rsidR="00916408" w:rsidRPr="003A55F8" w:rsidP="00916408">
      <w:pPr>
        <w:ind w:left="1260" w:hanging="900"/>
        <w:jc w:val="both"/>
      </w:pPr>
    </w:p>
    <w:p w:rsidR="00916408" w:rsidRPr="003A55F8" w:rsidP="00916408">
      <w:pPr>
        <w:ind w:left="372" w:firstLine="168"/>
        <w:jc w:val="both"/>
      </w:pPr>
      <w:r w:rsidRPr="003A55F8">
        <w:t>Poznámka pod čiarou k odkazu 24 znie:</w:t>
      </w:r>
    </w:p>
    <w:p w:rsidR="00916408" w:rsidRPr="003A55F8" w:rsidP="00916408">
      <w:pPr>
        <w:ind w:left="1080" w:hanging="540"/>
        <w:jc w:val="both"/>
      </w:pPr>
      <w:r w:rsidRPr="003A55F8">
        <w:t>„</w:t>
      </w:r>
      <w:r w:rsidRPr="003A55F8">
        <w:rPr>
          <w:vertAlign w:val="superscript"/>
        </w:rPr>
        <w:t>24</w:t>
      </w:r>
      <w:r w:rsidRPr="003A55F8">
        <w:t xml:space="preserve">) </w:t>
        <w:tab/>
        <w:t>N</w:t>
      </w:r>
      <w:r w:rsidRPr="003A55F8">
        <w:t xml:space="preserve">ariadenie vlády Slovenskej republiky č. 354/2006 Z. z., ktorým sa ustanovujú požiadavky na vodu určenú na ľudskú spotrebu a kontrolu kvality vody určenej na ľudskú spotrebu v znení nariadenia vlády Slovenskej republiky č. 496/2010 Z. z.“. </w:t>
      </w:r>
    </w:p>
    <w:p w:rsidR="00916408" w:rsidRPr="003A55F8" w:rsidP="00916408">
      <w:pPr>
        <w:ind w:left="1416" w:hanging="156"/>
        <w:jc w:val="both"/>
      </w:pPr>
    </w:p>
    <w:p w:rsidR="00916408" w:rsidRPr="003A55F8" w:rsidP="00916408">
      <w:pPr>
        <w:ind w:left="2880"/>
        <w:jc w:val="both"/>
      </w:pPr>
      <w:r w:rsidRPr="003A55F8">
        <w:t>Ide o definovanie zdravotnej bezpečnosti pitnej vody v súlade s čl. 4 ods. 1 smernice Rady 98/83/</w:t>
      </w:r>
      <w:r w:rsidRPr="003A55F8">
        <w:rPr>
          <w:color w:val="FF0000"/>
        </w:rPr>
        <w:t xml:space="preserve"> </w:t>
      </w:r>
      <w:r w:rsidRPr="003A55F8">
        <w:t>ES o kvalite vody určenej na ľudskú spotrebu.</w:t>
      </w:r>
    </w:p>
    <w:p w:rsidR="00916408" w:rsidP="00916408">
      <w:pPr>
        <w:ind w:left="2880"/>
        <w:jc w:val="both"/>
      </w:pPr>
    </w:p>
    <w:p w:rsidR="00916408" w:rsidRPr="003A55F8" w:rsidP="00916408">
      <w:pPr>
        <w:ind w:left="2880"/>
        <w:jc w:val="both"/>
      </w:pPr>
    </w:p>
    <w:p w:rsidR="00916408" w:rsidRPr="003A55F8" w:rsidP="00916408">
      <w:pPr>
        <w:numPr>
          <w:ilvl w:val="0"/>
          <w:numId w:val="3"/>
        </w:numPr>
        <w:tabs>
          <w:tab w:val="left" w:pos="1068"/>
        </w:tabs>
        <w:jc w:val="both"/>
      </w:pPr>
      <w:r>
        <w:t xml:space="preserve"> </w:t>
      </w:r>
      <w:r w:rsidRPr="003A55F8">
        <w:t>V § 17 odseky 4 až 6 znejú:</w:t>
      </w:r>
    </w:p>
    <w:p w:rsidR="00916408" w:rsidRPr="003A55F8" w:rsidP="00916408">
      <w:pPr>
        <w:jc w:val="both"/>
      </w:pPr>
      <w:r>
        <w:t xml:space="preserve">          </w:t>
      </w:r>
      <w:r w:rsidRPr="003A55F8">
        <w:t xml:space="preserve">      „(4) Osoby, ktorým regionálny úrad verejného zdravotníctva povolil výnimku podľa odseku 3, sú povinné </w:t>
      </w:r>
    </w:p>
    <w:p w:rsidR="00916408" w:rsidP="00916408">
      <w:pPr>
        <w:jc w:val="both"/>
      </w:pPr>
    </w:p>
    <w:p w:rsidR="00916408" w:rsidRPr="003A55F8" w:rsidP="00916408">
      <w:pPr>
        <w:ind w:left="360" w:hanging="360"/>
        <w:jc w:val="both"/>
      </w:pPr>
      <w:r w:rsidRPr="003A55F8">
        <w:t>a) bez meškania informovať obyvateľstvo o povolení každej výnimky; ak by povolenie výnimky mohlo predstavovať pre niektorú časť obyvateľ</w:t>
      </w:r>
      <w:r>
        <w:t xml:space="preserve">stva riziko ohrozenia zdravia, </w:t>
      </w:r>
      <w:r w:rsidRPr="003A55F8">
        <w:t xml:space="preserve">    sú povinné do informácie zahrnúť aj postup na ochranu zdravia,</w:t>
      </w:r>
    </w:p>
    <w:p w:rsidR="00916408" w:rsidRPr="003A55F8" w:rsidP="00916408">
      <w:pPr>
        <w:ind w:left="360" w:hanging="360"/>
        <w:jc w:val="both"/>
      </w:pPr>
      <w:r w:rsidRPr="003A55F8">
        <w:t xml:space="preserve">b) na konci platnosti každej výnimky uskutočniť kontrolu kvality pitnej vody s cieľom </w:t>
        <w:br/>
        <w:t xml:space="preserve">preukázať zlepšenie kvality pitnej vody a výsledky kontroly kvality pitnej vody </w:t>
        <w:br/>
      </w:r>
      <w:r>
        <w:t>p</w:t>
      </w:r>
      <w:r w:rsidRPr="003A55F8">
        <w:t>redložiť regionálnemu úradu verejného zdravotníctva.</w:t>
      </w:r>
    </w:p>
    <w:p w:rsidR="00916408" w:rsidP="00916408">
      <w:pPr>
        <w:ind w:left="1080"/>
        <w:jc w:val="both"/>
      </w:pPr>
    </w:p>
    <w:p w:rsidR="00916408" w:rsidRPr="003A55F8" w:rsidP="00916408">
      <w:pPr>
        <w:ind w:firstLine="1080"/>
        <w:jc w:val="both"/>
        <w:rPr>
          <w:spacing w:val="-1"/>
        </w:rPr>
      </w:pPr>
      <w:r w:rsidRPr="003A55F8">
        <w:t xml:space="preserve">(5) Regionálny úrad verejného zdravotníctva je povinný poskytovať verejne prístupným spôsobom informácie o výnimkách povolených podľa odseku </w:t>
      </w:r>
      <w:smartTag w:uri="urn:schemas-microsoft-com:office:smarttags" w:element="metricconverter">
        <w:smartTagPr>
          <w:attr w:name="ProductID" w:val="3 a"/>
        </w:smartTagPr>
        <w:r w:rsidRPr="003A55F8">
          <w:t>3 a</w:t>
        </w:r>
      </w:smartTag>
      <w:r w:rsidRPr="003A55F8">
        <w:t xml:space="preserve"> o výsledkoch kontroly kvality pitnej vody u spotrebiteľa a aktuálny zoznam povolených výnimiek predkladať úradu verejného zdravotníctva. Aktuálny zoznam výnimiek povolených podľa odseku 3 </w:t>
      </w:r>
      <w:r w:rsidRPr="003A55F8">
        <w:rPr>
          <w:spacing w:val="-1"/>
        </w:rPr>
        <w:t>zverejňuje úrad verejného zdravotníctva na internete.</w:t>
      </w:r>
    </w:p>
    <w:p w:rsidR="00916408" w:rsidRPr="003A55F8" w:rsidP="00916408">
      <w:pPr>
        <w:ind w:firstLine="1080"/>
        <w:jc w:val="both"/>
        <w:rPr>
          <w:spacing w:val="-1"/>
        </w:rPr>
      </w:pPr>
    </w:p>
    <w:p w:rsidR="00916408" w:rsidRPr="003A55F8" w:rsidP="00916408">
      <w:pPr>
        <w:ind w:firstLine="1080"/>
        <w:jc w:val="both"/>
      </w:pPr>
      <w:r w:rsidRPr="003A55F8">
        <w:rPr>
          <w:spacing w:val="-1"/>
        </w:rPr>
        <w:t>(6)</w:t>
      </w:r>
      <w:r w:rsidRPr="003A55F8">
        <w:rPr>
          <w:color w:val="FF0000"/>
          <w:spacing w:val="-1"/>
        </w:rPr>
        <w:t xml:space="preserve"> </w:t>
      </w:r>
      <w:r w:rsidRPr="003A55F8">
        <w:t xml:space="preserve">Podľa miestnych podmienok a s prihliadnutím na epidemiologickú situáciu môže regionálny úrad verejného zdravotníctva </w:t>
      </w:r>
    </w:p>
    <w:p w:rsidR="00916408" w:rsidRPr="003A55F8" w:rsidP="00916408">
      <w:pPr>
        <w:ind w:left="180" w:hanging="180"/>
        <w:jc w:val="both"/>
      </w:pPr>
      <w:r w:rsidRPr="003A55F8">
        <w:t>a) rozšíriť monitorovanie ukazovateľov kvality pitnej vody</w:t>
      </w:r>
      <w:r w:rsidRPr="003A55F8">
        <w:rPr>
          <w:vertAlign w:val="superscript"/>
        </w:rPr>
        <w:t>24</w:t>
      </w:r>
      <w:r w:rsidRPr="003A55F8">
        <w:t xml:space="preserve">) o ďalšie mikroorganizmy,   </w:t>
        <w:br/>
        <w:t xml:space="preserve">  parazity alebo látky, pre ktoré neboli ustanovené limity, ak existuje odôvodnené </w:t>
        <w:br/>
        <w:t xml:space="preserve">  podozrenie, že v určitých množstvách a koncentráciách môžu predstavovať riziko </w:t>
        <w:br/>
        <w:t xml:space="preserve">  ohrozenia zdravia ľudí, alebo</w:t>
      </w:r>
    </w:p>
    <w:p w:rsidR="00916408" w:rsidRPr="003A55F8" w:rsidP="00916408">
      <w:pPr>
        <w:ind w:left="180" w:hanging="180"/>
        <w:jc w:val="both"/>
      </w:pPr>
      <w:r w:rsidRPr="003A55F8">
        <w:t>b) zúžiť monitorovanie ukazovateľov kvality pitnej vody</w:t>
      </w:r>
      <w:r w:rsidRPr="003A55F8">
        <w:rPr>
          <w:vertAlign w:val="superscript"/>
        </w:rPr>
        <w:t>24</w:t>
      </w:r>
      <w:r w:rsidRPr="003A55F8">
        <w:t xml:space="preserve">) pri preukázateľne stálych a </w:t>
        <w:br/>
        <w:t xml:space="preserve">  vyhovujúcich hodnotách ukazovateľov kvality pitnej vody a jej zdroja, doložených </w:t>
        <w:br/>
        <w:t xml:space="preserve">  štatisticky reprezentatívnym počtom údajov.“.</w:t>
      </w:r>
    </w:p>
    <w:p w:rsidR="00916408" w:rsidRPr="003A55F8" w:rsidP="00916408">
      <w:pPr>
        <w:ind w:left="1416" w:firstLine="708"/>
        <w:jc w:val="both"/>
        <w:rPr>
          <w:color w:val="FF0000"/>
        </w:rPr>
      </w:pPr>
    </w:p>
    <w:p w:rsidR="00916408" w:rsidRPr="003A55F8" w:rsidP="00916408">
      <w:pPr>
        <w:pStyle w:val="Heading1"/>
        <w:ind w:left="2880"/>
        <w:jc w:val="both"/>
        <w:rPr>
          <w:rFonts w:ascii="Arial" w:hAnsi="Arial" w:cs="Arial"/>
          <w:b w:val="0"/>
          <w:sz w:val="24"/>
          <w:szCs w:val="24"/>
        </w:rPr>
      </w:pPr>
      <w:r w:rsidRPr="003A55F8">
        <w:rPr>
          <w:rFonts w:ascii="Arial" w:hAnsi="Arial" w:cs="Arial"/>
          <w:b w:val="0"/>
          <w:sz w:val="24"/>
          <w:szCs w:val="24"/>
        </w:rPr>
        <w:t>Ide o doplnenie požiadavky uskutočnenia kontroly kvality pitnej vody na konci platnosti každej výnimky v súlade s čl. 9 ods. 1 smernice Rady 98/83</w:t>
      </w:r>
      <w:r w:rsidRPr="003A55F8">
        <w:rPr>
          <w:rFonts w:ascii="Arial" w:hAnsi="Arial" w:cs="Arial"/>
          <w:b w:val="0"/>
          <w:color w:val="FF0000"/>
          <w:sz w:val="24"/>
          <w:szCs w:val="24"/>
        </w:rPr>
        <w:t>/</w:t>
      </w:r>
      <w:r w:rsidRPr="003A55F8">
        <w:rPr>
          <w:rFonts w:ascii="Arial" w:hAnsi="Arial" w:cs="Arial"/>
          <w:b w:val="0"/>
          <w:color w:val="auto"/>
          <w:sz w:val="24"/>
          <w:szCs w:val="24"/>
        </w:rPr>
        <w:t xml:space="preserve">ES </w:t>
      </w:r>
      <w:r w:rsidRPr="003A55F8">
        <w:rPr>
          <w:rFonts w:ascii="Arial" w:hAnsi="Arial" w:cs="Arial"/>
          <w:b w:val="0"/>
          <w:sz w:val="24"/>
          <w:szCs w:val="24"/>
        </w:rPr>
        <w:t>o kvalite vody určenej na ľudskú spotrebu, precizovanie povinnosti informovať obyvateľstvo v súlade s čl. 9 ods. 6 smernice a precizovanie oprávnenia regionálneho úradu verejného zdravotníctva rozšíriť monitorovanie ukazovateľov kvality pitnej vody v súlade s čl. 7 ods. 6 smernice Rady 98/83/ o kvalite vody určenej na ľudskú spotrebu.</w:t>
      </w:r>
    </w:p>
    <w:p w:rsidR="00916408" w:rsidRPr="003A55F8" w:rsidP="00916408">
      <w:pPr>
        <w:ind w:left="2880"/>
        <w:jc w:val="both"/>
      </w:pPr>
    </w:p>
    <w:p w:rsidR="00916408" w:rsidRPr="003A55F8" w:rsidP="00916408">
      <w:pPr>
        <w:jc w:val="both"/>
      </w:pPr>
      <w:r w:rsidRPr="003A55F8">
        <w:t>Body 17 až 29 sa primerane označia.</w:t>
      </w:r>
    </w:p>
    <w:p w:rsidR="00916408" w:rsidP="00916408">
      <w:pPr>
        <w:ind w:left="2160"/>
        <w:jc w:val="both"/>
      </w:pP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spacing w:line="360" w:lineRule="auto"/>
        <w:jc w:val="both"/>
      </w:pPr>
    </w:p>
    <w:p w:rsidR="00916408" w:rsidP="00916408">
      <w:pPr>
        <w:jc w:val="both"/>
      </w:pPr>
      <w:r>
        <w:rPr>
          <w:b/>
        </w:rPr>
        <w:t xml:space="preserve">5. </w:t>
      </w:r>
      <w:r w:rsidRPr="00C367BF">
        <w:rPr>
          <w:b/>
        </w:rPr>
        <w:t xml:space="preserve">V čl. I, 18. bode sa nadpis nad § 48 </w:t>
      </w:r>
      <w:r w:rsidRPr="008F24F6">
        <w:t xml:space="preserve">vypúšťa a z tohto dôvodu sa súčasne upraví aj znenie uvádzacej vety. </w:t>
      </w:r>
    </w:p>
    <w:p w:rsidR="00916408" w:rsidRPr="008F24F6" w:rsidP="00916408">
      <w:pPr>
        <w:jc w:val="both"/>
      </w:pPr>
    </w:p>
    <w:p w:rsidR="00916408" w:rsidRPr="008F24F6" w:rsidP="00916408">
      <w:pPr>
        <w:ind w:left="2880"/>
        <w:jc w:val="both"/>
      </w:pPr>
      <w:r w:rsidRPr="008F24F6">
        <w:t xml:space="preserve">Nadpis nad navrhovaným § 48 je nadbytočný (duplicitný) z dôvodu, že názov VII časti zákona, ktorej je súčasťou, je totožný s uvedeným nadpisom. </w:t>
      </w:r>
    </w:p>
    <w:p w:rsidR="00916408" w:rsidP="00916408">
      <w:pPr>
        <w:spacing w:line="360" w:lineRule="auto"/>
        <w:ind w:left="3540"/>
        <w:jc w:val="both"/>
      </w:pP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Výbor NR SR pre</w:t>
      </w:r>
      <w:r>
        <w:rPr>
          <w:b/>
        </w:rPr>
        <w:t xml:space="preserve"> verejnú správu a regionálny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RPr="008F24F6" w:rsidP="00916408">
      <w:pPr>
        <w:spacing w:line="360" w:lineRule="auto"/>
        <w:ind w:left="3540"/>
        <w:jc w:val="both"/>
      </w:pPr>
    </w:p>
    <w:p w:rsidR="00916408" w:rsidP="00916408">
      <w:pPr>
        <w:jc w:val="both"/>
      </w:pPr>
    </w:p>
    <w:p w:rsidR="00916408" w:rsidRPr="003A55F8" w:rsidP="00916408">
      <w:pPr>
        <w:jc w:val="both"/>
      </w:pPr>
      <w:r>
        <w:rPr>
          <w:b/>
        </w:rPr>
        <w:t xml:space="preserve">6.  </w:t>
      </w:r>
      <w:r w:rsidRPr="00F02929">
        <w:rPr>
          <w:b/>
        </w:rPr>
        <w:t>V čl. I v bode 18 v § 48 ods. 1 písm. b)</w:t>
      </w:r>
      <w:r w:rsidRPr="003A55F8">
        <w:t xml:space="preserve"> a v § 48 ods. 2 písm. b) sa slovo „očakávanú“ nahrádza slovom „predpokladanú“.</w:t>
      </w:r>
    </w:p>
    <w:p w:rsidR="00916408" w:rsidRPr="003A55F8" w:rsidP="00916408">
      <w:pPr>
        <w:pStyle w:val="HTMLPreformatted"/>
        <w:ind w:left="900" w:hanging="360"/>
        <w:jc w:val="both"/>
        <w:rPr>
          <w:rFonts w:ascii="Arial" w:hAnsi="Arial" w:cs="Arial"/>
          <w:sz w:val="24"/>
          <w:szCs w:val="24"/>
        </w:rPr>
      </w:pPr>
      <w:r w:rsidRPr="003A55F8">
        <w:rPr>
          <w:rFonts w:ascii="Arial" w:hAnsi="Arial" w:cs="Arial"/>
          <w:sz w:val="24"/>
          <w:szCs w:val="24"/>
        </w:rPr>
        <w:tab/>
        <w:tab/>
        <w:tab/>
        <w:tab/>
        <w:tab/>
      </w:r>
    </w:p>
    <w:p w:rsidR="00916408" w:rsidRPr="003A55F8" w:rsidP="00916408">
      <w:pPr>
        <w:ind w:left="2880"/>
        <w:jc w:val="both"/>
      </w:pPr>
      <w:r w:rsidRPr="003A55F8">
        <w:t>Ide o presnejšie vymedzenie úrovne v situácii, v ktorej možno výskyt prenosného ochorenia, podozrenie na prenosné ochorenie alebo podozrenie na úmrtie na prenosné ochorenie považovať za ohrozenie verejného zdravia, resp. ohrozenie verejného zdravia II. stupňa, ak je potrebné prijať opatrenia podľa zákona NR SR č. 42/1994 Z. z. o civilnej ochrane obyvateľstva v znení neskorších predpisov. Vzhľadom na to, že môže ísť o prenosné ochorenie, ktoré ešte nie je známe, úroveň jeho výskytu nemožno očakávať, ale len predpokladať.</w:t>
      </w:r>
    </w:p>
    <w:p w:rsidR="00916408" w:rsidP="00916408">
      <w:pPr>
        <w:jc w:val="both"/>
      </w:pPr>
    </w:p>
    <w:p w:rsidR="00916408" w:rsidRPr="003C20BD" w:rsidP="00916408">
      <w:pPr>
        <w:pStyle w:val="BodyText"/>
        <w:ind w:left="2880"/>
        <w:rPr>
          <w:b/>
        </w:rPr>
      </w:pPr>
      <w:r w:rsidRPr="003C20BD">
        <w:rPr>
          <w:b/>
        </w:rPr>
        <w:t>Ústavnoprávny výbor NR</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ind w:left="2160"/>
        <w:jc w:val="both"/>
      </w:pPr>
    </w:p>
    <w:p w:rsidR="00916408" w:rsidRPr="003A55F8" w:rsidP="00916408">
      <w:pPr>
        <w:ind w:left="2160"/>
        <w:jc w:val="both"/>
      </w:pPr>
    </w:p>
    <w:p w:rsidR="00916408" w:rsidRPr="003A55F8" w:rsidP="00916408">
      <w:pPr>
        <w:jc w:val="both"/>
      </w:pPr>
      <w:r>
        <w:rPr>
          <w:b/>
        </w:rPr>
        <w:t xml:space="preserve">7.  </w:t>
      </w:r>
      <w:r w:rsidRPr="00F02929">
        <w:rPr>
          <w:b/>
        </w:rPr>
        <w:t>V čl. I sa za bod 25</w:t>
      </w:r>
      <w:r w:rsidRPr="003A55F8">
        <w:t xml:space="preserve">  vkladá nový bod 26, ktorý znie:</w:t>
      </w:r>
    </w:p>
    <w:p w:rsidR="00916408" w:rsidRPr="003A55F8" w:rsidP="00916408">
      <w:pPr>
        <w:ind w:left="360"/>
        <w:jc w:val="both"/>
      </w:pPr>
    </w:p>
    <w:p w:rsidR="00916408" w:rsidRPr="003A55F8" w:rsidP="00916408">
      <w:pPr>
        <w:jc w:val="both"/>
      </w:pPr>
      <w:r>
        <w:t xml:space="preserve">     </w:t>
      </w:r>
      <w:r w:rsidRPr="003A55F8">
        <w:t>„26. V § 55 ods. 2 písmeno d) znie:</w:t>
      </w:r>
    </w:p>
    <w:p w:rsidR="00916408" w:rsidRPr="003A55F8" w:rsidP="00916408">
      <w:pPr>
        <w:ind w:firstLine="540"/>
        <w:jc w:val="both"/>
      </w:pPr>
      <w:r>
        <w:t xml:space="preserve">        </w:t>
      </w:r>
      <w:r w:rsidRPr="003A55F8">
        <w:t>„d) zákaz používania pitnej vody, ktorá nie je zdravotne bezpečná (§ 17 ods. 2),“.</w:t>
      </w:r>
    </w:p>
    <w:p w:rsidR="00916408" w:rsidRPr="003A55F8" w:rsidP="00916408">
      <w:pPr>
        <w:ind w:firstLine="900"/>
        <w:jc w:val="both"/>
      </w:pPr>
    </w:p>
    <w:p w:rsidR="00916408" w:rsidRPr="003A55F8" w:rsidP="00916408">
      <w:pPr>
        <w:jc w:val="both"/>
      </w:pPr>
      <w:r w:rsidRPr="003A55F8">
        <w:t xml:space="preserve">Body 26 až 29 </w:t>
      </w:r>
      <w:r>
        <w:t xml:space="preserve"> </w:t>
      </w:r>
      <w:r w:rsidRPr="003A55F8">
        <w:t>sa primerane označia.</w:t>
      </w:r>
    </w:p>
    <w:p w:rsidR="00916408" w:rsidRPr="003A55F8" w:rsidP="00916408">
      <w:pPr>
        <w:ind w:firstLine="360"/>
        <w:jc w:val="both"/>
      </w:pPr>
    </w:p>
    <w:p w:rsidR="00916408" w:rsidRPr="003A55F8" w:rsidP="00916408">
      <w:pPr>
        <w:ind w:left="2880"/>
        <w:jc w:val="both"/>
      </w:pPr>
      <w:r w:rsidRPr="003A55F8">
        <w:t>Ide o zosúladenie s čl. 8 ods. 3 smernice Rady 98/83/ES o kvalite vody určenej na ľudskú spotrebu.</w:t>
      </w:r>
    </w:p>
    <w:p w:rsidR="00916408" w:rsidP="00916408">
      <w:pPr>
        <w:ind w:left="2880"/>
        <w:jc w:val="both"/>
      </w:pP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ind w:left="2880"/>
        <w:jc w:val="both"/>
      </w:pPr>
    </w:p>
    <w:p w:rsidR="00FA7134" w:rsidP="00916408">
      <w:pPr>
        <w:ind w:left="2880"/>
        <w:jc w:val="both"/>
      </w:pPr>
    </w:p>
    <w:p w:rsidR="00FA7134" w:rsidP="00FA7134">
      <w:pPr>
        <w:jc w:val="both"/>
      </w:pPr>
      <w:r w:rsidRPr="00FA7134">
        <w:rPr>
          <w:b/>
        </w:rPr>
        <w:t>8. V čl. I sa za bod 26 vkladá nový bod 27</w:t>
      </w:r>
      <w:r>
        <w:t>, ktorý znie:</w:t>
      </w:r>
    </w:p>
    <w:p w:rsidR="00FA7134" w:rsidP="00FA7134">
      <w:pPr>
        <w:jc w:val="both"/>
      </w:pPr>
      <w:r>
        <w:t xml:space="preserve">     „27.  V § 56 ods. 2 sa slová „331 eur“ nahrádzajú slovami „100 eur“.</w:t>
      </w:r>
    </w:p>
    <w:p w:rsidR="00FA7134" w:rsidP="00FA7134">
      <w:pPr>
        <w:jc w:val="both"/>
      </w:pPr>
    </w:p>
    <w:p w:rsidR="00FA7134" w:rsidP="00FA7134">
      <w:pPr>
        <w:jc w:val="both"/>
      </w:pPr>
      <w:r>
        <w:t>Nasledujúce body sa primerane prečíslujú.</w:t>
      </w:r>
    </w:p>
    <w:p w:rsidR="00FA7134" w:rsidP="00FA7134">
      <w:pPr>
        <w:jc w:val="both"/>
      </w:pPr>
    </w:p>
    <w:p w:rsidR="00FA7134" w:rsidP="00FA7134">
      <w:pPr>
        <w:ind w:left="2832" w:firstLine="3"/>
        <w:jc w:val="both"/>
      </w:pPr>
      <w:r>
        <w:t>Súčasné výšky pokút nezodpovedajú spoločenskej závažnosti priestupku, preto sa navrhuje ich zníženie.</w:t>
      </w:r>
    </w:p>
    <w:p w:rsidR="00916408" w:rsidP="00916408">
      <w:pPr>
        <w:ind w:left="2880"/>
        <w:jc w:val="both"/>
      </w:pPr>
    </w:p>
    <w:p w:rsidR="00FA7134" w:rsidRPr="003C20BD" w:rsidP="00FA7134">
      <w:pPr>
        <w:ind w:left="2880"/>
        <w:jc w:val="both"/>
      </w:pPr>
      <w:r w:rsidRPr="003C20BD">
        <w:rPr>
          <w:b/>
        </w:rPr>
        <w:t xml:space="preserve">Výbor NR SR pre zdravotníctvo </w:t>
      </w:r>
    </w:p>
    <w:p w:rsidR="00FA7134" w:rsidRPr="003C20BD" w:rsidP="00FA7134">
      <w:pPr>
        <w:ind w:left="2832"/>
        <w:jc w:val="both"/>
        <w:rPr>
          <w:b/>
        </w:rPr>
      </w:pPr>
    </w:p>
    <w:p w:rsidR="00FA7134" w:rsidP="00FA7134">
      <w:pPr>
        <w:autoSpaceDE/>
        <w:autoSpaceDN/>
        <w:ind w:left="2124" w:firstLine="708"/>
      </w:pPr>
      <w:r w:rsidRPr="003C20BD">
        <w:rPr>
          <w:b/>
        </w:rPr>
        <w:t xml:space="preserve">gestorský výbor odporúča  </w:t>
      </w:r>
      <w:r>
        <w:rPr>
          <w:b/>
        </w:rPr>
        <w:t xml:space="preserve">  s c h v á l i ť</w:t>
      </w:r>
    </w:p>
    <w:p w:rsidR="00FA7134" w:rsidP="00916408">
      <w:pPr>
        <w:ind w:left="2880"/>
        <w:jc w:val="both"/>
      </w:pPr>
    </w:p>
    <w:p w:rsidR="00FA7134" w:rsidRPr="003A55F8" w:rsidP="00916408">
      <w:pPr>
        <w:ind w:left="2880"/>
        <w:jc w:val="both"/>
      </w:pPr>
    </w:p>
    <w:p w:rsidR="00916408" w:rsidRPr="003A55F8" w:rsidP="00916408">
      <w:pPr>
        <w:jc w:val="both"/>
      </w:pPr>
      <w:r w:rsidR="00FA7134">
        <w:rPr>
          <w:b/>
        </w:rPr>
        <w:t>9.</w:t>
      </w:r>
      <w:r>
        <w:rPr>
          <w:b/>
        </w:rPr>
        <w:t xml:space="preserve">  </w:t>
      </w:r>
      <w:r w:rsidRPr="00F02929">
        <w:rPr>
          <w:b/>
        </w:rPr>
        <w:t xml:space="preserve">V čl. I sa  za bod 26  vkladajú nové body </w:t>
      </w:r>
      <w:smartTag w:uri="urn:schemas-microsoft-com:office:smarttags" w:element="metricconverter">
        <w:smartTagPr>
          <w:attr w:name="ProductID" w:val="27 a"/>
        </w:smartTagPr>
        <w:r w:rsidRPr="00F02929">
          <w:rPr>
            <w:b/>
          </w:rPr>
          <w:t>27 a</w:t>
        </w:r>
      </w:smartTag>
      <w:r w:rsidRPr="00F02929">
        <w:rPr>
          <w:b/>
        </w:rPr>
        <w:t xml:space="preserve"> 28</w:t>
      </w:r>
      <w:r w:rsidRPr="003A55F8">
        <w:t>, ktoré znejú:</w:t>
      </w:r>
    </w:p>
    <w:p w:rsidR="00916408" w:rsidRPr="003A55F8" w:rsidP="00916408">
      <w:pPr>
        <w:ind w:left="900" w:hanging="540"/>
        <w:jc w:val="both"/>
      </w:pPr>
    </w:p>
    <w:p w:rsidR="00916408" w:rsidRPr="003A55F8" w:rsidP="00916408">
      <w:pPr>
        <w:ind w:left="900" w:hanging="540"/>
        <w:jc w:val="both"/>
      </w:pPr>
      <w:r w:rsidRPr="003A55F8">
        <w:t>„27. V § 57 ods. 1 písm. a) sa na konci pripájajú tieto slová: „písm. a)“.</w:t>
      </w:r>
    </w:p>
    <w:p w:rsidR="00916408" w:rsidRPr="003A55F8" w:rsidP="00916408">
      <w:pPr>
        <w:ind w:left="360"/>
        <w:jc w:val="both"/>
      </w:pPr>
    </w:p>
    <w:p w:rsidR="00916408" w:rsidRPr="003A55F8" w:rsidP="00916408">
      <w:pPr>
        <w:ind w:firstLine="360"/>
        <w:jc w:val="both"/>
      </w:pPr>
      <w:r w:rsidRPr="003A55F8">
        <w:t>28. V § 57 ods. 1 sa za písmeno a) vkladajú nové písmená b) a c), ktoré znejú:</w:t>
      </w:r>
    </w:p>
    <w:p w:rsidR="00916408" w:rsidRPr="003A55F8" w:rsidP="00916408">
      <w:pPr>
        <w:ind w:left="900" w:hanging="180"/>
        <w:jc w:val="both"/>
      </w:pPr>
      <w:r w:rsidRPr="003A55F8">
        <w:t>„b) neinformuje obyvateľstvo o povolení výnimky podľa § 17 ods. 4 písm. a),</w:t>
      </w:r>
    </w:p>
    <w:p w:rsidR="00916408" w:rsidRPr="003A55F8" w:rsidP="00916408">
      <w:pPr>
        <w:ind w:left="900" w:hanging="180"/>
        <w:jc w:val="both"/>
      </w:pPr>
      <w:r w:rsidRPr="003A55F8">
        <w:t xml:space="preserve"> c) neuskutoční kontrolu kvality pitnej vody alebo nepredloží výsledky kontroly </w:t>
        <w:br/>
        <w:t xml:space="preserve">   kvality pitnej vody regionálnemu úradu verejného zdravotníctva podľa § 17 </w:t>
        <w:br/>
        <w:t xml:space="preserve">   ods. 4 písm. b),“.</w:t>
      </w:r>
    </w:p>
    <w:p w:rsidR="00916408" w:rsidRPr="003A55F8" w:rsidP="00916408">
      <w:pPr>
        <w:ind w:left="1440" w:hanging="540"/>
        <w:jc w:val="both"/>
      </w:pPr>
    </w:p>
    <w:p w:rsidR="00916408" w:rsidRPr="003A55F8" w:rsidP="00916408">
      <w:pPr>
        <w:jc w:val="both"/>
      </w:pPr>
      <w:r w:rsidRPr="003A55F8">
        <w:t>Doterajšie písmená b) a c) sa označujú ako písmená d) a e).“.</w:t>
      </w:r>
    </w:p>
    <w:p w:rsidR="00916408" w:rsidRPr="003A55F8" w:rsidP="00916408">
      <w:pPr>
        <w:ind w:left="1440" w:hanging="540"/>
        <w:jc w:val="both"/>
      </w:pPr>
    </w:p>
    <w:p w:rsidR="00916408" w:rsidRPr="003A55F8" w:rsidP="00916408">
      <w:pPr>
        <w:jc w:val="both"/>
      </w:pPr>
      <w:r w:rsidRPr="003A55F8">
        <w:t>Body 27 až 29  sa primerane označia.</w:t>
      </w:r>
    </w:p>
    <w:p w:rsidR="00916408" w:rsidRPr="003A55F8" w:rsidP="00916408">
      <w:pPr>
        <w:ind w:left="864" w:hanging="156"/>
        <w:jc w:val="both"/>
      </w:pPr>
    </w:p>
    <w:p w:rsidR="00916408" w:rsidRPr="003A55F8" w:rsidP="00916408">
      <w:pPr>
        <w:ind w:left="2880"/>
        <w:jc w:val="both"/>
      </w:pPr>
      <w:r w:rsidRPr="003A55F8">
        <w:t>Ide o úpravu iných správnych deliktov v nadväznosti na navrhovanú úpravu § 17.</w:t>
      </w:r>
    </w:p>
    <w:p w:rsidR="00916408" w:rsidRPr="003A55F8" w:rsidP="00916408">
      <w:pPr>
        <w:ind w:left="2880"/>
        <w:jc w:val="both"/>
      </w:pP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 w:rsidR="00916408" w:rsidP="00916408"/>
    <w:p w:rsidR="00916408" w:rsidRPr="008F24F6" w:rsidP="00916408">
      <w:pPr>
        <w:spacing w:line="360" w:lineRule="auto"/>
        <w:jc w:val="both"/>
      </w:pPr>
      <w:r w:rsidR="00FA7134">
        <w:rPr>
          <w:b/>
        </w:rPr>
        <w:t>10</w:t>
      </w:r>
      <w:r w:rsidRPr="00C367BF">
        <w:rPr>
          <w:b/>
        </w:rPr>
        <w:t>.</w:t>
      </w:r>
      <w:r w:rsidR="00FA7134">
        <w:rPr>
          <w:b/>
        </w:rPr>
        <w:t xml:space="preserve"> </w:t>
      </w:r>
      <w:r w:rsidRPr="00C367BF">
        <w:rPr>
          <w:b/>
        </w:rPr>
        <w:t xml:space="preserve"> V čl. I,  28. bode sa nadpis pod § 64</w:t>
      </w:r>
      <w:r w:rsidRPr="008F24F6">
        <w:t xml:space="preserve"> vypúšťa.</w:t>
      </w:r>
    </w:p>
    <w:p w:rsidR="00916408" w:rsidRPr="008F24F6" w:rsidP="00916408">
      <w:pPr>
        <w:overflowPunct w:val="0"/>
        <w:jc w:val="both"/>
      </w:pPr>
      <w:r w:rsidRPr="008F24F6">
        <w:t xml:space="preserve">            </w:t>
      </w:r>
    </w:p>
    <w:p w:rsidR="00916408" w:rsidP="00916408">
      <w:pPr>
        <w:overflowPunct w:val="0"/>
        <w:ind w:left="2880"/>
        <w:jc w:val="both"/>
        <w:rPr>
          <w:lang w:val="cs-CZ"/>
        </w:rPr>
      </w:pPr>
      <w:r w:rsidRPr="008F24F6">
        <w:t>Ide o legislatívno-technickú opravu v zmysle jednotného zaužívaného spôsobu uvádzania daného ustanovenia bez osobitného označenia.</w:t>
      </w:r>
    </w:p>
    <w:p w:rsidR="00916408" w:rsidRPr="00916408" w:rsidP="00916408">
      <w:pPr>
        <w:overflowPunct w:val="0"/>
        <w:ind w:left="2880"/>
        <w:jc w:val="both"/>
        <w:rPr>
          <w:lang w:val="cs-CZ"/>
        </w:rPr>
      </w:pP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Výbor NR SR pre</w:t>
      </w:r>
      <w:r>
        <w:rPr>
          <w:b/>
        </w:rPr>
        <w:t xml:space="preserve"> verejnú správu a regionálny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rPr>
          <w:b/>
        </w:rPr>
      </w:pPr>
      <w:r w:rsidRPr="003C20BD">
        <w:rPr>
          <w:b/>
        </w:rPr>
        <w:t xml:space="preserve">gestorský výbor odporúča  </w:t>
      </w:r>
      <w:r w:rsidR="007B2BD7">
        <w:rPr>
          <w:b/>
        </w:rPr>
        <w:t xml:space="preserve"> s c h v á l i ť</w:t>
      </w:r>
    </w:p>
    <w:p w:rsidR="007B2BD7" w:rsidP="00916408">
      <w:pPr>
        <w:autoSpaceDE/>
        <w:autoSpaceDN/>
        <w:ind w:left="2124" w:firstLine="708"/>
        <w:rPr>
          <w:b/>
        </w:rPr>
      </w:pPr>
    </w:p>
    <w:p w:rsidR="007B2BD7" w:rsidP="00916408">
      <w:pPr>
        <w:autoSpaceDE/>
        <w:autoSpaceDN/>
        <w:ind w:left="2124" w:firstLine="708"/>
      </w:pPr>
    </w:p>
    <w:p w:rsidR="00916408" w:rsidRPr="008F24F6" w:rsidP="00916408">
      <w:pPr>
        <w:jc w:val="both"/>
      </w:pPr>
      <w:r w:rsidRPr="002B21F7">
        <w:rPr>
          <w:b/>
        </w:rPr>
        <w:t>1</w:t>
      </w:r>
      <w:r w:rsidR="00FA7134">
        <w:rPr>
          <w:b/>
        </w:rPr>
        <w:t>1</w:t>
      </w:r>
      <w:r w:rsidRPr="002B21F7">
        <w:rPr>
          <w:b/>
        </w:rPr>
        <w:t>. V čl. II v úvodnej vete</w:t>
      </w:r>
      <w:r w:rsidRPr="008F24F6">
        <w:t xml:space="preserve"> sa slová „sa dopĺňa“ nahrádzajú slovami „sa mení a dopĺňa“. </w:t>
      </w:r>
    </w:p>
    <w:p w:rsidR="00916408" w:rsidRPr="008F24F6" w:rsidP="00916408">
      <w:pPr>
        <w:spacing w:line="360" w:lineRule="auto"/>
        <w:jc w:val="both"/>
      </w:pPr>
    </w:p>
    <w:p w:rsidR="00916408" w:rsidP="00916408">
      <w:pPr>
        <w:spacing w:line="360" w:lineRule="auto"/>
        <w:ind w:left="2880"/>
        <w:jc w:val="both"/>
      </w:pPr>
      <w:r w:rsidRPr="008F24F6">
        <w:t xml:space="preserve">Legislatívno-technická úprava. </w:t>
      </w: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Výbor NR SR pre</w:t>
      </w:r>
      <w:r>
        <w:rPr>
          <w:b/>
        </w:rPr>
        <w:t xml:space="preserve"> verejnú správu a regionálny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spacing w:line="360" w:lineRule="auto"/>
        <w:ind w:left="3540"/>
        <w:jc w:val="both"/>
      </w:pPr>
    </w:p>
    <w:p w:rsidR="00916408" w:rsidP="00916408">
      <w:pPr>
        <w:spacing w:line="360" w:lineRule="auto"/>
        <w:jc w:val="both"/>
      </w:pPr>
      <w:r w:rsidRPr="002B21F7">
        <w:rPr>
          <w:b/>
        </w:rPr>
        <w:t>1</w:t>
      </w:r>
      <w:r w:rsidR="00FA7134">
        <w:rPr>
          <w:b/>
        </w:rPr>
        <w:t>2</w:t>
      </w:r>
      <w:r w:rsidRPr="002B21F7">
        <w:rPr>
          <w:b/>
        </w:rPr>
        <w:t xml:space="preserve">. V čl. III sa vypúšťa 2. a 3. bod </w:t>
      </w:r>
      <w:r w:rsidRPr="008F24F6">
        <w:t>a súčasne sa zrušuje  označenie 1. bodu.</w:t>
      </w:r>
    </w:p>
    <w:p w:rsidR="00916408" w:rsidRPr="008F24F6" w:rsidP="00916408">
      <w:pPr>
        <w:spacing w:line="360" w:lineRule="auto"/>
        <w:jc w:val="both"/>
      </w:pPr>
    </w:p>
    <w:p w:rsidR="00916408" w:rsidP="00916408">
      <w:pPr>
        <w:ind w:left="2880"/>
        <w:jc w:val="both"/>
      </w:pPr>
      <w:r w:rsidRPr="008F24F6">
        <w:t>Navrhované úpravy v 2. a 3. bode sú už súčasťou platného zákona (boli doplnené zákonom č. 34/2011 Z. z.).</w:t>
      </w:r>
      <w:r>
        <w:t xml:space="preserve"> </w:t>
      </w:r>
    </w:p>
    <w:p w:rsidR="00916408" w:rsidP="00916408">
      <w:pPr>
        <w:ind w:left="2880"/>
        <w:jc w:val="both"/>
      </w:pPr>
    </w:p>
    <w:p w:rsidR="00916408" w:rsidRPr="003C20BD" w:rsidP="00916408">
      <w:pPr>
        <w:pStyle w:val="BodyText"/>
        <w:ind w:left="2880"/>
        <w:rPr>
          <w:b/>
        </w:rPr>
      </w:pPr>
      <w:r w:rsidRPr="003C20BD">
        <w:rPr>
          <w:b/>
        </w:rPr>
        <w:t>Ústavnoprávny výbor NR</w:t>
      </w:r>
    </w:p>
    <w:p w:rsidR="00916408" w:rsidRPr="003C20BD" w:rsidP="00916408">
      <w:pPr>
        <w:pStyle w:val="BodyText"/>
        <w:ind w:left="2880"/>
        <w:rPr>
          <w:b/>
        </w:rPr>
      </w:pPr>
      <w:r w:rsidRPr="003C20BD">
        <w:rPr>
          <w:b/>
        </w:rPr>
        <w:t>Výbor NR SR pre</w:t>
      </w:r>
      <w:r>
        <w:rPr>
          <w:b/>
        </w:rPr>
        <w:t xml:space="preserve"> verejnú správu a regionálny rozvoj</w:t>
      </w:r>
    </w:p>
    <w:p w:rsidR="00916408" w:rsidRPr="003C20BD" w:rsidP="00916408">
      <w:pPr>
        <w:ind w:left="2880"/>
        <w:jc w:val="both"/>
      </w:pPr>
      <w:r w:rsidRPr="003C20BD">
        <w:rPr>
          <w:b/>
        </w:rPr>
        <w:t xml:space="preserve">Výbor NR SR pre zdravotníctvo </w:t>
      </w:r>
    </w:p>
    <w:p w:rsidR="00916408" w:rsidRPr="003C20BD" w:rsidP="00916408">
      <w:pPr>
        <w:ind w:left="2832"/>
        <w:jc w:val="both"/>
        <w:rPr>
          <w:b/>
        </w:rPr>
      </w:pPr>
    </w:p>
    <w:p w:rsidR="00916408" w:rsidP="00916408">
      <w:pPr>
        <w:autoSpaceDE/>
        <w:autoSpaceDN/>
        <w:ind w:left="2124" w:firstLine="708"/>
      </w:pPr>
      <w:r w:rsidRPr="003C20BD">
        <w:rPr>
          <w:b/>
        </w:rPr>
        <w:t xml:space="preserve">gestorský výbor odporúča  </w:t>
      </w:r>
      <w:r w:rsidR="007B2BD7">
        <w:rPr>
          <w:b/>
        </w:rPr>
        <w:t xml:space="preserve">  s c h v á l i ť</w:t>
      </w:r>
    </w:p>
    <w:p w:rsidR="00916408" w:rsidP="00916408">
      <w:pPr>
        <w:pStyle w:val="BodyText"/>
        <w:jc w:val="center"/>
      </w:pPr>
    </w:p>
    <w:p w:rsidR="00791B74"/>
    <w:p w:rsidR="00791B74" w:rsidRPr="003C20BD" w:rsidP="00791B74">
      <w:pPr>
        <w:jc w:val="center"/>
      </w:pPr>
      <w:r w:rsidRPr="003C20BD">
        <w:rPr>
          <w:b/>
        </w:rPr>
        <w:t>V.</w:t>
      </w:r>
    </w:p>
    <w:p w:rsidR="00791B74" w:rsidP="00791B74">
      <w:pPr>
        <w:jc w:val="both"/>
      </w:pPr>
    </w:p>
    <w:p w:rsidR="007B2BD7" w:rsidRPr="003C20BD" w:rsidP="00791B74">
      <w:pPr>
        <w:jc w:val="both"/>
      </w:pPr>
    </w:p>
    <w:p w:rsidR="00791B74" w:rsidRPr="003C20BD" w:rsidP="00791B74">
      <w:pPr>
        <w:pStyle w:val="BodyText"/>
      </w:pPr>
      <w:r w:rsidRPr="003C20BD">
        <w:tab/>
        <w:t>Gestor</w:t>
      </w:r>
      <w:smartTag w:uri="urn:schemas-microsoft-com:office:smarttags" w:element="PersonName">
        <w:r w:rsidRPr="003C20BD">
          <w:t>sk</w:t>
        </w:r>
      </w:smartTag>
      <w:r w:rsidRPr="003C20BD">
        <w:t>ý výbor na základe stanoví</w:t>
      </w:r>
      <w:smartTag w:uri="urn:schemas-microsoft-com:office:smarttags" w:element="PersonName">
        <w:r w:rsidRPr="003C20BD">
          <w:t>sk</w:t>
        </w:r>
      </w:smartTag>
      <w:r w:rsidRPr="003C20BD">
        <w:t xml:space="preserve"> výborov k Vládnemu návrhu zákona, ktorým sa mení a dopĺňa zákon č.</w:t>
      </w:r>
      <w:r w:rsidRPr="003C20BD" w:rsidR="006D02C2">
        <w:t xml:space="preserve"> </w:t>
      </w:r>
      <w:r w:rsidR="006D02C2">
        <w:t xml:space="preserve">355/2007 Z. z. o ochrane, podpore a rozvoji verejného zdravia a o zmene a doplnení niektorých zákonov v znení neskorších predpisov a ktorým sa dopĺňajú niektoré zákony </w:t>
      </w:r>
      <w:r w:rsidRPr="003C20BD" w:rsidR="006D02C2">
        <w:t xml:space="preserve">(tlač </w:t>
      </w:r>
      <w:r w:rsidR="006D02C2">
        <w:t>235</w:t>
      </w:r>
      <w:r w:rsidRPr="003C20BD" w:rsidR="006D02C2">
        <w:t>)</w:t>
      </w:r>
      <w:r w:rsidR="006D02C2">
        <w:t xml:space="preserve"> </w:t>
      </w:r>
      <w:r w:rsidRPr="003C20BD">
        <w:t xml:space="preserve"> odporúča     Národnej  rade  Sloven</w:t>
      </w:r>
      <w:smartTag w:uri="urn:schemas-microsoft-com:office:smarttags" w:element="PersonName">
        <w:r w:rsidRPr="003C20BD">
          <w:t>sk</w:t>
        </w:r>
      </w:smartTag>
      <w:r w:rsidRPr="003C20BD">
        <w:t xml:space="preserve">ej  republiky  zákon    </w:t>
      </w:r>
      <w:r w:rsidRPr="003C20BD">
        <w:rPr>
          <w:b/>
        </w:rPr>
        <w:t xml:space="preserve">s c h v á l i ť   s odporúčanými pozmeňujúcimi a doplňujúcimi návrhmi. </w:t>
      </w:r>
    </w:p>
    <w:p w:rsidR="00791B74" w:rsidP="00791B74">
      <w:pPr>
        <w:jc w:val="both"/>
        <w:rPr>
          <w:b/>
        </w:rPr>
      </w:pPr>
    </w:p>
    <w:p w:rsidR="00791B74" w:rsidRPr="003C20BD" w:rsidP="00791B74">
      <w:pPr>
        <w:jc w:val="both"/>
      </w:pPr>
      <w:r w:rsidRPr="003C20BD">
        <w:rPr>
          <w:b/>
        </w:rPr>
        <w:t xml:space="preserve"> </w:t>
      </w:r>
    </w:p>
    <w:p w:rsidR="00791B74" w:rsidRPr="003C20BD" w:rsidP="00791B74">
      <w:pPr>
        <w:ind w:firstLine="708"/>
        <w:jc w:val="both"/>
        <w:rPr>
          <w:bCs/>
        </w:rPr>
      </w:pPr>
      <w:r w:rsidRPr="003C20BD">
        <w:t>1. Súčasne gestor</w:t>
      </w:r>
      <w:smartTag w:uri="urn:schemas-microsoft-com:office:smarttags" w:element="PersonName">
        <w:r w:rsidRPr="003C20BD">
          <w:t>sk</w:t>
        </w:r>
      </w:smartTag>
      <w:r w:rsidRPr="003C20BD">
        <w:t xml:space="preserve">ý výbor odporučil hlasovať o bodoch </w:t>
      </w:r>
      <w:r w:rsidRPr="003C20BD">
        <w:rPr>
          <w:b/>
        </w:rPr>
        <w:t xml:space="preserve">1 - </w:t>
      </w:r>
      <w:r w:rsidR="006D02C2">
        <w:rPr>
          <w:b/>
        </w:rPr>
        <w:t xml:space="preserve"> </w:t>
      </w:r>
      <w:r w:rsidR="00FA7134">
        <w:rPr>
          <w:b/>
        </w:rPr>
        <w:t>12</w:t>
      </w:r>
      <w:r w:rsidR="006D02C2">
        <w:rPr>
          <w:b/>
        </w:rPr>
        <w:t xml:space="preserve"> </w:t>
      </w:r>
      <w:r w:rsidRPr="003C20BD">
        <w:rPr>
          <w:b/>
        </w:rPr>
        <w:t xml:space="preserve"> </w:t>
      </w:r>
      <w:r w:rsidRPr="003C20BD">
        <w:rPr>
          <w:bCs/>
        </w:rPr>
        <w:t>uvedených v IV.  časti  tejto    spoločnej    správy  nasledovne</w:t>
      </w:r>
    </w:p>
    <w:p w:rsidR="00791B74" w:rsidRPr="003C20BD" w:rsidP="00791B74">
      <w:pPr>
        <w:jc w:val="both"/>
        <w:rPr>
          <w:bCs/>
        </w:rPr>
      </w:pPr>
    </w:p>
    <w:p w:rsidR="00791B74" w:rsidRPr="003C20BD" w:rsidP="00791B74">
      <w:pPr>
        <w:jc w:val="both"/>
        <w:rPr>
          <w:bCs/>
        </w:rPr>
      </w:pPr>
      <w:r w:rsidRPr="003C20BD">
        <w:rPr>
          <w:bCs/>
        </w:rPr>
        <w:t xml:space="preserve">- o bodoch  </w:t>
      </w:r>
      <w:r w:rsidRPr="00927C2A" w:rsidR="00FA7134">
        <w:rPr>
          <w:b/>
          <w:bCs/>
        </w:rPr>
        <w:t>1</w:t>
      </w:r>
      <w:r w:rsidRPr="00927C2A" w:rsidR="00927C2A">
        <w:rPr>
          <w:b/>
          <w:bCs/>
        </w:rPr>
        <w:t xml:space="preserve"> až 7 a 9 až 12</w:t>
      </w:r>
      <w:r>
        <w:rPr>
          <w:b/>
          <w:bCs/>
        </w:rPr>
        <w:t xml:space="preserve"> </w:t>
      </w:r>
      <w:r w:rsidR="00927C2A">
        <w:rPr>
          <w:b/>
          <w:bCs/>
        </w:rPr>
        <w:t xml:space="preserve">   </w:t>
      </w:r>
      <w:r w:rsidRPr="003C20BD">
        <w:rPr>
          <w:b/>
          <w:bCs/>
        </w:rPr>
        <w:t xml:space="preserve"> s</w:t>
      </w:r>
      <w:r w:rsidR="00927C2A">
        <w:rPr>
          <w:b/>
          <w:bCs/>
        </w:rPr>
        <w:t> </w:t>
      </w:r>
      <w:r w:rsidRPr="003C20BD">
        <w:rPr>
          <w:b/>
          <w:bCs/>
        </w:rPr>
        <w:t>p</w:t>
      </w:r>
      <w:r w:rsidR="00927C2A">
        <w:rPr>
          <w:b/>
          <w:bCs/>
        </w:rPr>
        <w:t xml:space="preserve"> </w:t>
      </w:r>
      <w:r w:rsidRPr="003C20BD">
        <w:rPr>
          <w:b/>
          <w:bCs/>
        </w:rPr>
        <w:t>o</w:t>
      </w:r>
      <w:r w:rsidR="00927C2A">
        <w:rPr>
          <w:b/>
          <w:bCs/>
        </w:rPr>
        <w:t> </w:t>
      </w:r>
      <w:r w:rsidRPr="003C20BD">
        <w:rPr>
          <w:b/>
          <w:bCs/>
        </w:rPr>
        <w:t>l</w:t>
      </w:r>
      <w:r w:rsidR="00927C2A">
        <w:rPr>
          <w:b/>
          <w:bCs/>
        </w:rPr>
        <w:t xml:space="preserve"> </w:t>
      </w:r>
      <w:r w:rsidRPr="003C20BD">
        <w:rPr>
          <w:b/>
          <w:bCs/>
        </w:rPr>
        <w:t>o</w:t>
      </w:r>
      <w:r w:rsidR="00927C2A">
        <w:rPr>
          <w:b/>
          <w:bCs/>
        </w:rPr>
        <w:t> </w:t>
      </w:r>
      <w:r w:rsidRPr="003C20BD">
        <w:rPr>
          <w:b/>
          <w:bCs/>
        </w:rPr>
        <w:t>č</w:t>
      </w:r>
      <w:r w:rsidR="00927C2A">
        <w:rPr>
          <w:b/>
          <w:bCs/>
        </w:rPr>
        <w:t xml:space="preserve"> </w:t>
      </w:r>
      <w:r w:rsidRPr="003C20BD">
        <w:rPr>
          <w:b/>
          <w:bCs/>
        </w:rPr>
        <w:t>n</w:t>
      </w:r>
      <w:r w:rsidR="00927C2A">
        <w:rPr>
          <w:b/>
          <w:bCs/>
        </w:rPr>
        <w:t xml:space="preserve"> </w:t>
      </w:r>
      <w:r w:rsidRPr="003C20BD">
        <w:rPr>
          <w:b/>
          <w:bCs/>
        </w:rPr>
        <w:t xml:space="preserve">e </w:t>
      </w:r>
      <w:r w:rsidR="00927C2A">
        <w:rPr>
          <w:b/>
          <w:bCs/>
        </w:rPr>
        <w:t xml:space="preserve">  </w:t>
      </w:r>
      <w:r w:rsidRPr="003C20BD">
        <w:rPr>
          <w:bCs/>
        </w:rPr>
        <w:t>s</w:t>
      </w:r>
      <w:r w:rsidR="00927C2A">
        <w:rPr>
          <w:bCs/>
        </w:rPr>
        <w:t> </w:t>
      </w:r>
      <w:r w:rsidRPr="003C20BD">
        <w:rPr>
          <w:bCs/>
        </w:rPr>
        <w:t>návrhom</w:t>
      </w:r>
      <w:r w:rsidR="00927C2A">
        <w:rPr>
          <w:bCs/>
        </w:rPr>
        <w:t xml:space="preserve"> </w:t>
      </w:r>
      <w:r w:rsidRPr="003C20BD">
        <w:rPr>
          <w:bCs/>
        </w:rPr>
        <w:t xml:space="preserve"> gestor</w:t>
      </w:r>
      <w:smartTag w:uri="urn:schemas-microsoft-com:office:smarttags" w:element="PersonName">
        <w:r w:rsidRPr="003C20BD">
          <w:rPr>
            <w:bCs/>
          </w:rPr>
          <w:t>sk</w:t>
        </w:r>
      </w:smartTag>
      <w:r w:rsidRPr="003C20BD">
        <w:rPr>
          <w:bCs/>
        </w:rPr>
        <w:t xml:space="preserve">ého </w:t>
      </w:r>
      <w:r w:rsidR="00927C2A">
        <w:rPr>
          <w:bCs/>
        </w:rPr>
        <w:t xml:space="preserve">  </w:t>
      </w:r>
      <w:r w:rsidRPr="003C20BD">
        <w:rPr>
          <w:bCs/>
        </w:rPr>
        <w:t>výboru</w:t>
      </w:r>
      <w:r w:rsidR="00927C2A">
        <w:rPr>
          <w:bCs/>
        </w:rPr>
        <w:t xml:space="preserve"> </w:t>
      </w:r>
      <w:r w:rsidRPr="003C20BD">
        <w:rPr>
          <w:bCs/>
        </w:rPr>
        <w:t xml:space="preserve">   </w:t>
      </w:r>
      <w:r w:rsidR="00927C2A">
        <w:rPr>
          <w:bCs/>
        </w:rPr>
        <w:t xml:space="preserve"> </w:t>
      </w:r>
      <w:r w:rsidRPr="003C20BD">
        <w:rPr>
          <w:b/>
        </w:rPr>
        <w:t>s c h v á l i ť</w:t>
      </w:r>
    </w:p>
    <w:p w:rsidR="00791B74" w:rsidRPr="003C20BD" w:rsidP="00791B74">
      <w:pPr>
        <w:jc w:val="both"/>
        <w:rPr>
          <w:bCs/>
        </w:rPr>
      </w:pPr>
      <w:r>
        <w:rPr>
          <w:bCs/>
        </w:rPr>
        <w:t xml:space="preserve"> </w:t>
      </w:r>
    </w:p>
    <w:p w:rsidR="00791B74" w:rsidRPr="003C20BD" w:rsidP="00791B74">
      <w:pPr>
        <w:jc w:val="both"/>
        <w:rPr>
          <w:bCs/>
        </w:rPr>
      </w:pPr>
      <w:r w:rsidRPr="003C20BD">
        <w:rPr>
          <w:bCs/>
        </w:rPr>
        <w:t>- o bod</w:t>
      </w:r>
      <w:r>
        <w:rPr>
          <w:bCs/>
        </w:rPr>
        <w:t>e</w:t>
      </w:r>
      <w:r w:rsidRPr="003C20BD">
        <w:rPr>
          <w:bCs/>
        </w:rPr>
        <w:t xml:space="preserve"> </w:t>
      </w:r>
      <w:r>
        <w:rPr>
          <w:bCs/>
        </w:rPr>
        <w:t xml:space="preserve"> </w:t>
      </w:r>
      <w:r w:rsidRPr="00927C2A" w:rsidR="00927C2A">
        <w:rPr>
          <w:b/>
          <w:bCs/>
        </w:rPr>
        <w:t>8</w:t>
      </w:r>
      <w:r>
        <w:rPr>
          <w:bCs/>
        </w:rPr>
        <w:t xml:space="preserve"> </w:t>
      </w:r>
      <w:r w:rsidRPr="003C20BD">
        <w:rPr>
          <w:bCs/>
        </w:rPr>
        <w:t xml:space="preserve"> </w:t>
      </w:r>
      <w:r>
        <w:rPr>
          <w:bCs/>
        </w:rPr>
        <w:t xml:space="preserve"> </w:t>
      </w:r>
      <w:r w:rsidRPr="00F276F3">
        <w:rPr>
          <w:b/>
          <w:bCs/>
        </w:rPr>
        <w:t>o</w:t>
      </w:r>
      <w:r w:rsidR="00927C2A">
        <w:rPr>
          <w:b/>
          <w:bCs/>
        </w:rPr>
        <w:t> </w:t>
      </w:r>
      <w:r w:rsidRPr="00F276F3">
        <w:rPr>
          <w:b/>
          <w:bCs/>
        </w:rPr>
        <w:t>s</w:t>
      </w:r>
      <w:r w:rsidR="00927C2A">
        <w:rPr>
          <w:b/>
          <w:bCs/>
        </w:rPr>
        <w:t> </w:t>
      </w:r>
      <w:r w:rsidRPr="00F276F3">
        <w:rPr>
          <w:b/>
          <w:bCs/>
        </w:rPr>
        <w:t>o</w:t>
      </w:r>
      <w:r w:rsidR="00927C2A">
        <w:rPr>
          <w:b/>
          <w:bCs/>
        </w:rPr>
        <w:t> </w:t>
      </w:r>
      <w:r w:rsidRPr="00F276F3">
        <w:rPr>
          <w:b/>
          <w:bCs/>
        </w:rPr>
        <w:t>b</w:t>
      </w:r>
      <w:r w:rsidR="00927C2A">
        <w:rPr>
          <w:b/>
          <w:bCs/>
        </w:rPr>
        <w:t xml:space="preserve"> </w:t>
      </w:r>
      <w:r w:rsidRPr="00F276F3">
        <w:rPr>
          <w:b/>
          <w:bCs/>
        </w:rPr>
        <w:t>i</w:t>
      </w:r>
      <w:r w:rsidR="00927C2A">
        <w:rPr>
          <w:b/>
          <w:bCs/>
        </w:rPr>
        <w:t> </w:t>
      </w:r>
      <w:r w:rsidRPr="00F276F3">
        <w:rPr>
          <w:b/>
          <w:bCs/>
        </w:rPr>
        <w:t>t</w:t>
      </w:r>
      <w:r w:rsidR="00927C2A">
        <w:rPr>
          <w:b/>
          <w:bCs/>
        </w:rPr>
        <w:t xml:space="preserve"> </w:t>
      </w:r>
      <w:r w:rsidRPr="00F276F3">
        <w:rPr>
          <w:b/>
          <w:bCs/>
        </w:rPr>
        <w:t>n</w:t>
      </w:r>
      <w:r w:rsidR="00927C2A">
        <w:rPr>
          <w:b/>
          <w:bCs/>
        </w:rPr>
        <w:t xml:space="preserve"> </w:t>
      </w:r>
      <w:r w:rsidRPr="00F276F3">
        <w:rPr>
          <w:b/>
          <w:bCs/>
        </w:rPr>
        <w:t xml:space="preserve">e </w:t>
      </w:r>
      <w:r w:rsidR="00927C2A">
        <w:rPr>
          <w:b/>
          <w:bCs/>
        </w:rPr>
        <w:t xml:space="preserve"> </w:t>
      </w:r>
      <w:r w:rsidRPr="003C20BD">
        <w:rPr>
          <w:bCs/>
        </w:rPr>
        <w:t>s návrhom gestor</w:t>
      </w:r>
      <w:smartTag w:uri="urn:schemas-microsoft-com:office:smarttags" w:element="PersonName">
        <w:r w:rsidRPr="003C20BD">
          <w:rPr>
            <w:bCs/>
          </w:rPr>
          <w:t>sk</w:t>
        </w:r>
      </w:smartTag>
      <w:r w:rsidRPr="003C20BD">
        <w:rPr>
          <w:bCs/>
        </w:rPr>
        <w:t xml:space="preserve">ého výboru   </w:t>
      </w:r>
      <w:r w:rsidRPr="003C20BD">
        <w:rPr>
          <w:b/>
        </w:rPr>
        <w:t>s c h v á l i ť</w:t>
      </w:r>
    </w:p>
    <w:p w:rsidR="00791B74" w:rsidP="00791B74">
      <w:pPr>
        <w:jc w:val="both"/>
      </w:pPr>
    </w:p>
    <w:p w:rsidR="00791B74" w:rsidP="00791B74">
      <w:pPr>
        <w:jc w:val="both"/>
      </w:pPr>
    </w:p>
    <w:p w:rsidR="00791B74" w:rsidRPr="003C20BD" w:rsidP="00791B74">
      <w:pPr>
        <w:jc w:val="both"/>
      </w:pPr>
      <w:r w:rsidRPr="003C20BD">
        <w:tab/>
        <w:t xml:space="preserve"> 2. Poveril spoločného  spravodajcu výborov </w:t>
      </w:r>
      <w:r w:rsidRPr="006D02C2">
        <w:rPr>
          <w:b/>
        </w:rPr>
        <w:t xml:space="preserve"> </w:t>
      </w:r>
      <w:r w:rsidRPr="006D02C2" w:rsidR="006D02C2">
        <w:rPr>
          <w:b/>
        </w:rPr>
        <w:t>Mariána  K v a s n i č k u</w:t>
      </w:r>
      <w:r w:rsidRPr="003C20BD">
        <w:rPr>
          <w:b/>
        </w:rPr>
        <w:t xml:space="preserve">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791B74" w:rsidP="00791B74">
      <w:pPr>
        <w:pStyle w:val="BodyText"/>
      </w:pPr>
    </w:p>
    <w:p w:rsidR="00791B74" w:rsidRPr="006D02C2" w:rsidP="00791B74">
      <w:pPr>
        <w:pStyle w:val="BodyText"/>
      </w:pPr>
      <w:r w:rsidRPr="003C20BD">
        <w:tab/>
        <w:t>Predmetná spoločná správa výborov Národnej rady Sloven</w:t>
      </w:r>
      <w:smartTag w:uri="urn:schemas-microsoft-com:office:smarttags" w:element="PersonName">
        <w:r w:rsidRPr="003C20BD">
          <w:t>sk</w:t>
        </w:r>
      </w:smartTag>
      <w:r w:rsidRPr="003C20BD">
        <w:t xml:space="preserve">ej republiky o prerokovaní Vládneho návrhu zákona, ktorým sa mení a dopĺňa zákon č. </w:t>
      </w:r>
      <w:r w:rsidR="006D02C2">
        <w:t xml:space="preserve">355/2007 Z. z. o ochrane, podpore a rozvoji verejného zdravia a o zmene a doplnení niektorých zákonov v znení neskorších predpisov a ktorým sa dopĺňajú niektoré zákony </w:t>
      </w:r>
      <w:r w:rsidRPr="003C20BD" w:rsidR="006D02C2">
        <w:t xml:space="preserve">(tlač </w:t>
      </w:r>
      <w:r w:rsidR="006D02C2">
        <w:t>235a</w:t>
      </w:r>
      <w:r w:rsidRPr="003C20BD" w:rsidR="006D02C2">
        <w:t xml:space="preserve">)  </w:t>
      </w:r>
      <w:r w:rsidRPr="003C20BD">
        <w:t>bola schválená uznesením Výboru Národnej rady Sloven</w:t>
      </w:r>
      <w:smartTag w:uri="urn:schemas-microsoft-com:office:smarttags" w:element="PersonName">
        <w:r w:rsidRPr="003C20BD">
          <w:t>sk</w:t>
        </w:r>
      </w:smartTag>
      <w:r w:rsidRPr="003C20BD">
        <w:t>ej republiky pre zdravotníctvo (gestor</w:t>
      </w:r>
      <w:smartTag w:uri="urn:schemas-microsoft-com:office:smarttags" w:element="PersonName">
        <w:r w:rsidRPr="003C20BD">
          <w:t>sk</w:t>
        </w:r>
      </w:smartTag>
      <w:r w:rsidRPr="003C20BD">
        <w:t>ý výbor) č.</w:t>
      </w:r>
      <w:r w:rsidR="0070757F">
        <w:t xml:space="preserve">  60</w:t>
      </w:r>
      <w:r w:rsidRPr="003C20BD">
        <w:t xml:space="preserve"> z</w:t>
      </w:r>
      <w:r w:rsidR="00916408">
        <w:t xml:space="preserve">o 17. </w:t>
      </w:r>
      <w:r w:rsidR="006D02C2">
        <w:t xml:space="preserve"> mája </w:t>
      </w:r>
      <w:r w:rsidRPr="003C20BD">
        <w:t xml:space="preserve"> 201</w:t>
      </w:r>
      <w:r w:rsidR="006D02C2">
        <w:t>1</w:t>
      </w:r>
      <w:r w:rsidRPr="003C20BD">
        <w:t>.</w:t>
      </w:r>
    </w:p>
    <w:p w:rsidR="00791B74" w:rsidRPr="003C20BD" w:rsidP="00791B74">
      <w:pPr>
        <w:ind w:right="-1"/>
      </w:pPr>
    </w:p>
    <w:p w:rsidR="00791B74" w:rsidP="00791B74">
      <w:pPr>
        <w:ind w:right="-1"/>
      </w:pPr>
    </w:p>
    <w:p w:rsidR="00F233B5" w:rsidP="00791B74">
      <w:pPr>
        <w:ind w:right="-1"/>
      </w:pPr>
    </w:p>
    <w:p w:rsidR="00F233B5" w:rsidRPr="003C20BD" w:rsidP="00791B74">
      <w:pPr>
        <w:ind w:right="-1"/>
      </w:pPr>
    </w:p>
    <w:p w:rsidR="00791B74" w:rsidRPr="003C20BD" w:rsidP="00791B74">
      <w:pPr>
        <w:ind w:right="-1"/>
        <w:jc w:val="center"/>
      </w:pPr>
      <w:r w:rsidRPr="003C20BD">
        <w:t xml:space="preserve">Bratislava,  </w:t>
      </w:r>
      <w:r w:rsidR="00916408">
        <w:t xml:space="preserve">17. </w:t>
      </w:r>
      <w:r w:rsidR="006D02C2">
        <w:t xml:space="preserve"> mája</w:t>
      </w:r>
      <w:r w:rsidRPr="003C20BD">
        <w:t xml:space="preserve">  201</w:t>
      </w:r>
      <w:r w:rsidR="006D02C2">
        <w:t>1</w:t>
      </w:r>
    </w:p>
    <w:p w:rsidR="00791B74" w:rsidP="00791B74">
      <w:pPr>
        <w:ind w:right="-1"/>
      </w:pPr>
    </w:p>
    <w:p w:rsidR="00791B74" w:rsidP="00791B74">
      <w:pPr>
        <w:ind w:right="-1"/>
      </w:pPr>
    </w:p>
    <w:p w:rsidR="00791B74" w:rsidP="00791B74">
      <w:pPr>
        <w:ind w:right="-1"/>
      </w:pPr>
    </w:p>
    <w:p w:rsidR="00791B74" w:rsidP="00791B74">
      <w:pPr>
        <w:ind w:right="-1"/>
      </w:pPr>
    </w:p>
    <w:p w:rsidR="00791B74" w:rsidP="00791B74">
      <w:pPr>
        <w:ind w:right="-1"/>
      </w:pPr>
    </w:p>
    <w:p w:rsidR="00791B74" w:rsidP="00791B74">
      <w:pPr>
        <w:ind w:right="-1"/>
      </w:pPr>
    </w:p>
    <w:p w:rsidR="00791B74" w:rsidP="00791B74">
      <w:pPr>
        <w:ind w:right="-1"/>
      </w:pPr>
    </w:p>
    <w:p w:rsidR="00791B74" w:rsidP="00791B74">
      <w:pPr>
        <w:ind w:right="-1"/>
      </w:pPr>
    </w:p>
    <w:p w:rsidR="00791B74" w:rsidP="00791B74">
      <w:pPr>
        <w:ind w:right="-1"/>
      </w:pPr>
    </w:p>
    <w:p w:rsidR="00791B74" w:rsidRPr="003C20BD" w:rsidP="00791B74">
      <w:pPr>
        <w:ind w:right="-1"/>
      </w:pPr>
    </w:p>
    <w:p w:rsidR="00791B74" w:rsidRPr="003C20BD" w:rsidP="00791B74">
      <w:pPr>
        <w:ind w:right="-1"/>
        <w:jc w:val="center"/>
        <w:rPr>
          <w:b/>
        </w:rPr>
      </w:pPr>
      <w:r w:rsidRPr="003C20BD">
        <w:rPr>
          <w:b/>
        </w:rPr>
        <w:t>Viliam   N o v o t n ý</w:t>
      </w:r>
    </w:p>
    <w:p w:rsidR="00791B74" w:rsidRPr="003C20BD" w:rsidP="00791B74">
      <w:pPr>
        <w:ind w:right="-1"/>
        <w:jc w:val="center"/>
      </w:pPr>
      <w:r w:rsidRPr="003C20BD">
        <w:t>predseda</w:t>
      </w:r>
    </w:p>
    <w:p w:rsidR="00791B74" w:rsidRPr="003C20BD" w:rsidP="00791B74">
      <w:pPr>
        <w:ind w:right="-1"/>
        <w:jc w:val="center"/>
      </w:pPr>
      <w:r w:rsidRPr="003C20BD">
        <w:t>Výboru Národnej rady Sloven</w:t>
      </w:r>
      <w:smartTag w:uri="urn:schemas-microsoft-com:office:smarttags" w:element="PersonName">
        <w:r w:rsidRPr="003C20BD">
          <w:t>sk</w:t>
        </w:r>
      </w:smartTag>
      <w:r w:rsidRPr="003C20BD">
        <w:t>ej republiky</w:t>
      </w:r>
    </w:p>
    <w:p w:rsidR="00791B74" w:rsidRPr="003C20BD" w:rsidP="00791B74">
      <w:pPr>
        <w:jc w:val="center"/>
      </w:pPr>
      <w:r w:rsidRPr="003C20BD">
        <w:t>pre  zdravotníctvo</w:t>
      </w:r>
    </w:p>
    <w:p w:rsidR="00791B74"/>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EUAlbertina-Regular-Identity-H">
    <w:altName w:val="Arial Unicode MS"/>
    <w:panose1 w:val="00000000000000000000"/>
    <w:charset w:val="00"/>
    <w:family w:val="auto"/>
    <w:pitch w:val="default"/>
    <w:sig w:usb0="00000000" w:usb1="00000000" w:usb2="00000000" w:usb3="00000000" w:csb0="00000001" w:csb1="00000000"/>
  </w:font>
  <w:font w:name="ITC-Bookman-Demi-EE">
    <w:altName w:val="Times New Roman"/>
    <w:panose1 w:val="00000000000000000000"/>
    <w:charset w:val="00"/>
    <w:family w:val="auto"/>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34" w:rsidP="00810E23">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A7134" w:rsidP="006D02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34" w:rsidP="00810E23">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C2A">
      <w:rPr>
        <w:rStyle w:val="PageNumber"/>
        <w:noProof/>
      </w:rPr>
      <w:t>9</w:t>
    </w:r>
    <w:r>
      <w:rPr>
        <w:rStyle w:val="PageNumber"/>
      </w:rPr>
      <w:fldChar w:fldCharType="end"/>
    </w:r>
  </w:p>
  <w:p w:rsidR="00FA7134" w:rsidP="006D02C2">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490"/>
    <w:multiLevelType w:val="hybridMultilevel"/>
    <w:tmpl w:val="A104C55A"/>
    <w:lvl w:ilvl="0">
      <w:start w:val="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EE8284A"/>
    <w:multiLevelType w:val="hybridMultilevel"/>
    <w:tmpl w:val="1BE0CC98"/>
    <w:lvl w:ilvl="0">
      <w:start w:val="1"/>
      <w:numFmt w:val="lowerLetter"/>
      <w:lvlText w:val="%1)"/>
      <w:lvlJc w:val="left"/>
      <w:pPr>
        <w:ind w:left="360" w:hanging="360"/>
      </w:pPr>
      <w:rPr>
        <w:rFonts w:cs="Times New Roman"/>
        <w:rtl w:val="0"/>
      </w:rPr>
    </w:lvl>
    <w:lvl w:ilvl="1">
      <w:start w:val="1"/>
      <w:numFmt w:val="decimal"/>
      <w:lvlText w:val="%2."/>
      <w:lvlJc w:val="left"/>
      <w:pPr>
        <w:tabs>
          <w:tab w:val="num" w:pos="1080"/>
        </w:tabs>
        <w:ind w:left="1080" w:hanging="360"/>
      </w:pPr>
      <w:rPr>
        <w:rFonts w:cs="Times New Roman"/>
        <w:rtl w:val="0"/>
      </w:rPr>
    </w:lvl>
    <w:lvl w:ilvl="2">
      <w:start w:val="1"/>
      <w:numFmt w:val="decimal"/>
      <w:lvlText w:val="%3."/>
      <w:lvlJc w:val="left"/>
      <w:pPr>
        <w:tabs>
          <w:tab w:val="num" w:pos="1800"/>
        </w:tabs>
        <w:ind w:left="1800" w:hanging="36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decimal"/>
      <w:lvlText w:val="%5."/>
      <w:lvlJc w:val="left"/>
      <w:pPr>
        <w:tabs>
          <w:tab w:val="num" w:pos="3240"/>
        </w:tabs>
        <w:ind w:left="3240" w:hanging="360"/>
      </w:pPr>
      <w:rPr>
        <w:rFonts w:cs="Times New Roman"/>
        <w:rtl w:val="0"/>
      </w:rPr>
    </w:lvl>
    <w:lvl w:ilvl="5">
      <w:start w:val="1"/>
      <w:numFmt w:val="decimal"/>
      <w:lvlText w:val="%6."/>
      <w:lvlJc w:val="left"/>
      <w:pPr>
        <w:tabs>
          <w:tab w:val="num" w:pos="3960"/>
        </w:tabs>
        <w:ind w:left="3960" w:hanging="36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decimal"/>
      <w:lvlText w:val="%8."/>
      <w:lvlJc w:val="left"/>
      <w:pPr>
        <w:tabs>
          <w:tab w:val="num" w:pos="5400"/>
        </w:tabs>
        <w:ind w:left="5400" w:hanging="360"/>
      </w:pPr>
      <w:rPr>
        <w:rFonts w:cs="Times New Roman"/>
        <w:rtl w:val="0"/>
      </w:rPr>
    </w:lvl>
    <w:lvl w:ilvl="8">
      <w:start w:val="1"/>
      <w:numFmt w:val="decimal"/>
      <w:lvlText w:val="%9."/>
      <w:lvlJc w:val="left"/>
      <w:pPr>
        <w:tabs>
          <w:tab w:val="num" w:pos="6120"/>
        </w:tabs>
        <w:ind w:left="6120" w:hanging="360"/>
      </w:pPr>
      <w:rPr>
        <w:rFonts w:cs="Times New Roman"/>
        <w:rtl w:val="0"/>
      </w:rPr>
    </w:lvl>
  </w:abstractNum>
  <w:abstractNum w:abstractNumId="2">
    <w:nsid w:val="4C6160E4"/>
    <w:multiLevelType w:val="hybridMultilevel"/>
    <w:tmpl w:val="D01A0AD8"/>
    <w:lvl w:ilvl="0">
      <w:start w:val="20"/>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50690A09"/>
    <w:multiLevelType w:val="hybridMultilevel"/>
    <w:tmpl w:val="916098DC"/>
    <w:lvl w:ilvl="0">
      <w:start w:val="2"/>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91337"/>
    <w:rsid w:val="002B21F7"/>
    <w:rsid w:val="003A55F8"/>
    <w:rsid w:val="003C20BD"/>
    <w:rsid w:val="00585EF3"/>
    <w:rsid w:val="006D02C2"/>
    <w:rsid w:val="0070757F"/>
    <w:rsid w:val="00744BD7"/>
    <w:rsid w:val="00791B74"/>
    <w:rsid w:val="007B2BD7"/>
    <w:rsid w:val="00810E23"/>
    <w:rsid w:val="008B2E79"/>
    <w:rsid w:val="008F24F6"/>
    <w:rsid w:val="00916408"/>
    <w:rsid w:val="00927C2A"/>
    <w:rsid w:val="00C367BF"/>
    <w:rsid w:val="00F02929"/>
    <w:rsid w:val="00F233B5"/>
    <w:rsid w:val="00F276F3"/>
    <w:rsid w:val="00FA713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B74"/>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paragraph" w:styleId="Heading1">
    <w:name w:val="heading 1"/>
    <w:basedOn w:val="Normal"/>
    <w:next w:val="Normal"/>
    <w:link w:val="Heading1Char"/>
    <w:qFormat/>
    <w:rsid w:val="00916408"/>
    <w:pPr>
      <w:keepNext/>
      <w:autoSpaceDE/>
      <w:autoSpaceDN/>
      <w:jc w:val="center"/>
      <w:outlineLvl w:val="0"/>
    </w:pPr>
    <w:rPr>
      <w:rFonts w:ascii="ITC-Bookman-Demi-EE" w:hAnsi="ITC-Bookman-Demi-EE" w:cs="ITC-Bookman-Demi-EE"/>
      <w:b/>
      <w:bCs/>
      <w:color w:val="000000"/>
      <w:sz w:val="22"/>
      <w:szCs w:val="22"/>
    </w:rPr>
  </w:style>
  <w:style w:type="character" w:default="1" w:styleId="DefaultParagraphFont">
    <w:name w:val="Default Paragraph Font"/>
    <w:semiHidden/>
  </w:style>
  <w:style w:type="paragraph" w:styleId="BodyText">
    <w:name w:val="Body Text"/>
    <w:basedOn w:val="Normal"/>
    <w:rsid w:val="00791B74"/>
    <w:pPr>
      <w:jc w:val="both"/>
    </w:pPr>
  </w:style>
  <w:style w:type="paragraph" w:styleId="Footer">
    <w:name w:val="footer"/>
    <w:basedOn w:val="Normal"/>
    <w:rsid w:val="006D02C2"/>
    <w:pPr>
      <w:tabs>
        <w:tab w:val="center" w:pos="4536"/>
        <w:tab w:val="right" w:pos="9072"/>
      </w:tabs>
      <w:jc w:val="left"/>
    </w:pPr>
  </w:style>
  <w:style w:type="character" w:styleId="PageNumber">
    <w:name w:val="page number"/>
    <w:basedOn w:val="DefaultParagraphFont"/>
    <w:rsid w:val="006D02C2"/>
  </w:style>
  <w:style w:type="character" w:customStyle="1" w:styleId="Heading1Char">
    <w:name w:val="Heading 1 Char"/>
    <w:basedOn w:val="DefaultParagraphFont"/>
    <w:link w:val="Heading1"/>
    <w:locked/>
    <w:rsid w:val="00916408"/>
    <w:rPr>
      <w:rFonts w:ascii="ITC-Bookman-Demi-EE" w:hAnsi="ITC-Bookman-Demi-EE" w:cs="ITC-Bookman-Demi-EE"/>
      <w:b/>
      <w:bCs/>
      <w:color w:val="000000"/>
      <w:sz w:val="22"/>
      <w:szCs w:val="22"/>
      <w:rtl w:val="0"/>
      <w:lang w:val="sk-SK" w:bidi="ar-SA"/>
    </w:rPr>
  </w:style>
  <w:style w:type="paragraph" w:styleId="HTMLPreformatted">
    <w:name w:val="HTML Preformatted"/>
    <w:basedOn w:val="Normal"/>
    <w:link w:val="HTMLPreformattedChar"/>
    <w:rsid w:val="0091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916408"/>
    <w:rPr>
      <w:rFonts w:ascii="Courier New" w:hAnsi="Courier New" w:cs="Courier New"/>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170</TotalTime>
  <Pages>1</Pages>
  <Words>2301</Words>
  <Characters>13121</Characters>
  <Application>Microsoft Office Word</Application>
  <DocSecurity>0</DocSecurity>
  <Lines>0</Lines>
  <Paragraphs>0</Paragraphs>
  <ScaleCrop>false</ScaleCrop>
  <Company>Kancelaria NR SR</Company>
  <LinksUpToDate>false</LinksUpToDate>
  <CharactersWithSpaces>15392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KovaDana</dc:creator>
  <cp:lastModifiedBy>KovaDana</cp:lastModifiedBy>
  <cp:revision>8</cp:revision>
  <cp:lastPrinted>2011-05-17T11:23:00Z</cp:lastPrinted>
  <dcterms:created xsi:type="dcterms:W3CDTF">2011-05-02T09:25:00Z</dcterms:created>
  <dcterms:modified xsi:type="dcterms:W3CDTF">2011-05-17T11:24:00Z</dcterms:modified>
</cp:coreProperties>
</file>