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3B5A76">
        <w:rPr>
          <w:rFonts w:ascii="Times New Roman" w:hAnsi="Times New Roman" w:cs="Times New Roman"/>
        </w:rPr>
        <w:t>1330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D0504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3B5A76">
        <w:rPr>
          <w:rFonts w:ascii="Times New Roman" w:hAnsi="Times New Roman" w:cs="Times New Roman"/>
          <w:b/>
          <w:bCs/>
          <w:sz w:val="32"/>
          <w:szCs w:val="32"/>
        </w:rPr>
        <w:t>50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 xml:space="preserve">výborov Národnej rady Slovenskej republiky </w:t>
      </w:r>
      <w:r w:rsidRPr="00FD4551">
        <w:rPr>
          <w:rFonts w:ascii="Times New Roman" w:hAnsi="Times New Roman" w:cs="Times New Roman"/>
        </w:rPr>
        <w:t xml:space="preserve">o výsledku prerokovania </w:t>
      </w:r>
      <w:r w:rsidRPr="00FD4551" w:rsidR="001A2A6E">
        <w:rPr>
          <w:rFonts w:ascii="Times New Roman" w:hAnsi="Times New Roman" w:cs="Times New Roman"/>
        </w:rPr>
        <w:t>v</w:t>
      </w:r>
      <w:r w:rsidRPr="00FD4551" w:rsidR="001A2A6E">
        <w:rPr>
          <w:rFonts w:ascii="Times New Roman" w:hAnsi="Times New Roman" w:cs="Times New Roman"/>
        </w:rPr>
        <w:t xml:space="preserve">ládneho </w:t>
      </w:r>
      <w:r w:rsidRPr="00FD4551" w:rsidR="001A2A6E">
        <w:rPr>
          <w:rStyle w:val="Strong"/>
          <w:rFonts w:ascii="Times New Roman" w:hAnsi="Times New Roman" w:cs="Times New Roman"/>
          <w:b w:val="0"/>
        </w:rPr>
        <w:t>návrhu</w:t>
      </w:r>
      <w:r w:rsidRPr="00FD4551" w:rsidR="001A2A6E">
        <w:rPr>
          <w:rStyle w:val="Strong"/>
          <w:rFonts w:ascii="Times New Roman" w:hAnsi="Times New Roman" w:cs="Times New Roman"/>
        </w:rPr>
        <w:t xml:space="preserve"> </w:t>
      </w:r>
      <w:r w:rsidRPr="003B5A76" w:rsidR="003B5A76">
        <w:rPr>
          <w:rStyle w:val="PlaceholderText"/>
          <w:color w:val="000000"/>
        </w:rPr>
        <w:t>zákona o dráhach a o zmene a doplnení niektorých zákonov</w:t>
      </w:r>
      <w:r w:rsidRPr="003B5A76" w:rsidR="003B5A76">
        <w:t xml:space="preserve"> </w:t>
      </w:r>
      <w:r w:rsidRPr="003B5A76" w:rsidR="003B5A76">
        <w:rPr>
          <w:rFonts w:ascii="Times New Roman" w:hAnsi="Times New Roman" w:cs="Times New Roman"/>
        </w:rPr>
        <w:t xml:space="preserve">(tlač </w:t>
      </w:r>
      <w:r w:rsidRPr="003B5A76" w:rsidR="003B5A76">
        <w:rPr>
          <w:rFonts w:ascii="Times New Roman" w:hAnsi="Times New Roman" w:cs="Times New Roman"/>
          <w:b/>
        </w:rPr>
        <w:t>1150)</w:t>
      </w:r>
      <w:r w:rsidR="008C7AFB">
        <w:rPr>
          <w:rFonts w:ascii="Times New Roman" w:hAnsi="Times New Roman" w:cs="Times New Roman"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3B5A76" w:rsidR="003B5A76">
        <w:rPr>
          <w:rStyle w:val="PlaceholderText"/>
          <w:color w:val="000000"/>
        </w:rPr>
        <w:t>zákona o dráhach a o zmene a doplnení niektorých</w:t>
      </w:r>
      <w:r w:rsidRPr="003B5A76" w:rsidR="003B5A76">
        <w:rPr>
          <w:rStyle w:val="PlaceholderText"/>
          <w:color w:val="000000"/>
        </w:rPr>
        <w:t xml:space="preserve"> zákonov</w:t>
      </w:r>
      <w:r w:rsidRPr="003B5A76" w:rsidR="003B5A76">
        <w:t xml:space="preserve"> </w:t>
      </w:r>
      <w:r w:rsidRPr="003B5A76" w:rsidR="003B5A76">
        <w:rPr>
          <w:rFonts w:ascii="Times New Roman" w:hAnsi="Times New Roman" w:cs="Times New Roman"/>
        </w:rPr>
        <w:t xml:space="preserve">(tlač </w:t>
      </w:r>
      <w:r w:rsidRPr="003B5A76" w:rsidR="003B5A76">
        <w:rPr>
          <w:rFonts w:ascii="Times New Roman" w:hAnsi="Times New Roman" w:cs="Times New Roman"/>
          <w:b/>
        </w:rPr>
        <w:t>1150)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="00CD0504">
        <w:rPr>
          <w:rFonts w:ascii="Times New Roman" w:hAnsi="Times New Roman" w:cs="Times New Roman"/>
        </w:rPr>
        <w:t>z 9. septembra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1</w:t>
      </w:r>
      <w:r w:rsidR="003B5A76">
        <w:rPr>
          <w:rFonts w:ascii="Times New Roman" w:hAnsi="Times New Roman" w:cs="Times New Roman"/>
        </w:rPr>
        <w:t>599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vládny  návrh </w:t>
      </w:r>
      <w:r w:rsidRPr="003B5A76" w:rsidR="003B5A76">
        <w:rPr>
          <w:rStyle w:val="PlaceholderText"/>
          <w:color w:val="000000"/>
        </w:rPr>
        <w:t>zákona o dráhach a o zmene a doplnení niektorých zákonov</w:t>
      </w:r>
      <w:r w:rsidRPr="003B5A76" w:rsidR="003B5A76">
        <w:t xml:space="preserve"> </w:t>
      </w:r>
      <w:r w:rsidRPr="003B5A76" w:rsidR="003B5A76">
        <w:rPr>
          <w:rFonts w:ascii="Times New Roman" w:hAnsi="Times New Roman" w:cs="Times New Roman"/>
        </w:rPr>
        <w:t xml:space="preserve">(tlač </w:t>
      </w:r>
      <w:r w:rsidRPr="003B5A76" w:rsidR="003B5A76">
        <w:rPr>
          <w:rFonts w:ascii="Times New Roman" w:hAnsi="Times New Roman" w:cs="Times New Roman"/>
          <w:b/>
        </w:rPr>
        <w:t>1150)</w:t>
      </w:r>
      <w:r>
        <w:rPr>
          <w:rFonts w:ascii="Times New Roman" w:hAnsi="Times New Roman" w:cs="Times New Roman"/>
        </w:rPr>
        <w:t xml:space="preserve"> 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FD4551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712ABF">
        <w:rPr>
          <w:rFonts w:ascii="Times New Roman" w:hAnsi="Times New Roman" w:cs="Times New Roman"/>
        </w:rPr>
        <w:t>financie, rozpočet a menu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hospodársku politiku</w:t>
      </w:r>
      <w:r w:rsidR="00712ABF">
        <w:rPr>
          <w:rFonts w:ascii="Times New Roman" w:hAnsi="Times New Roman" w:cs="Times New Roman"/>
        </w:rPr>
        <w:t xml:space="preserve"> a</w:t>
      </w:r>
    </w:p>
    <w:p w:rsidR="0016707B" w:rsidP="008C7AFB">
      <w:pPr>
        <w:ind w:firstLine="540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>Výboru Národnej r</w:t>
      </w:r>
      <w:r w:rsidR="000C3652">
        <w:rPr>
          <w:rFonts w:ascii="Times New Roman" w:hAnsi="Times New Roman" w:cs="Times New Roman"/>
        </w:rPr>
        <w:t xml:space="preserve">ady Slovenskej republiky pre </w:t>
      </w:r>
      <w:r w:rsidR="00712ABF">
        <w:rPr>
          <w:rFonts w:ascii="Times New Roman" w:hAnsi="Times New Roman" w:cs="Times New Roman"/>
        </w:rPr>
        <w:t>verejnú správu a regionálny rozvoj.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</w:t>
      </w:r>
      <w:r>
        <w:rPr>
          <w:rFonts w:ascii="Times New Roman" w:hAnsi="Times New Roman" w:cs="Times New Roman"/>
        </w:rPr>
        <w:t>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="008C7AFB">
        <w:rPr>
          <w:rFonts w:ascii="Times New Roman" w:hAnsi="Times New Roman" w:cs="Times New Roman"/>
          <w:bCs/>
        </w:rPr>
        <w:t> </w:t>
      </w:r>
      <w:r w:rsidR="00CD0504">
        <w:rPr>
          <w:rFonts w:ascii="Times New Roman" w:hAnsi="Times New Roman" w:cs="Times New Roman"/>
          <w:bCs/>
        </w:rPr>
        <w:t>13</w:t>
      </w:r>
      <w:r w:rsidR="008C7AFB">
        <w:rPr>
          <w:rFonts w:ascii="Times New Roman" w:hAnsi="Times New Roman" w:cs="Times New Roman"/>
          <w:bCs/>
        </w:rPr>
        <w:t xml:space="preserve">. </w:t>
      </w:r>
      <w:r w:rsidR="00CD0504">
        <w:rPr>
          <w:rFonts w:ascii="Times New Roman" w:hAnsi="Times New Roman" w:cs="Times New Roman"/>
          <w:bCs/>
        </w:rPr>
        <w:t>októbra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C41B2E">
        <w:rPr>
          <w:rFonts w:ascii="Times New Roman" w:hAnsi="Times New Roman" w:cs="Times New Roman"/>
          <w:bCs/>
        </w:rPr>
        <w:t>708</w:t>
      </w:r>
    </w:p>
    <w:p w:rsidR="001935FB" w:rsidRPr="00FD4551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>Výbor Národnej rady Slovenskej repub</w:t>
      </w:r>
      <w:r w:rsidRPr="007358BE">
        <w:rPr>
          <w:rFonts w:ascii="Times New Roman" w:hAnsi="Times New Roman" w:cs="Times New Roman"/>
        </w:rPr>
        <w:t xml:space="preserve">liky pre </w:t>
      </w:r>
      <w:r w:rsidR="00712ABF">
        <w:rPr>
          <w:rFonts w:ascii="Times New Roman" w:hAnsi="Times New Roman" w:cs="Times New Roman"/>
        </w:rPr>
        <w:t>financie, rozpočet a menu</w:t>
      </w:r>
      <w:r w:rsidRPr="007358BE">
        <w:rPr>
          <w:rFonts w:ascii="Times New Roman" w:hAnsi="Times New Roman" w:cs="Times New Roman"/>
        </w:rPr>
        <w:t xml:space="preserve"> uznesením </w:t>
      </w:r>
      <w:r w:rsidRPr="00712ABF" w:rsidR="0016707B">
        <w:rPr>
          <w:rFonts w:ascii="Times New Roman" w:hAnsi="Times New Roman" w:cs="Times New Roman"/>
          <w:bCs/>
        </w:rPr>
        <w:t>z</w:t>
      </w:r>
      <w:r w:rsidRPr="00712ABF" w:rsidR="00CD0504">
        <w:rPr>
          <w:rFonts w:ascii="Times New Roman" w:hAnsi="Times New Roman" w:cs="Times New Roman"/>
          <w:bCs/>
        </w:rPr>
        <w:t>o</w:t>
      </w:r>
      <w:r w:rsidRPr="00712ABF" w:rsidR="00CD0504">
        <w:rPr>
          <w:rFonts w:ascii="Times New Roman" w:hAnsi="Times New Roman" w:cs="Times New Roman"/>
          <w:bCs/>
          <w:u w:val="single"/>
        </w:rPr>
        <w:t xml:space="preserve"> </w:t>
      </w:r>
      <w:r w:rsidR="006F1629">
        <w:rPr>
          <w:rFonts w:ascii="Times New Roman" w:hAnsi="Times New Roman" w:cs="Times New Roman"/>
          <w:bCs/>
        </w:rPr>
        <w:t>14.</w:t>
      </w:r>
      <w:r w:rsidR="00CD0504">
        <w:rPr>
          <w:rFonts w:ascii="Times New Roman" w:hAnsi="Times New Roman" w:cs="Times New Roman"/>
          <w:bCs/>
        </w:rPr>
        <w:t xml:space="preserve"> októbra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27638D">
        <w:rPr>
          <w:rFonts w:ascii="Times New Roman" w:hAnsi="Times New Roman" w:cs="Times New Roman"/>
          <w:bCs/>
        </w:rPr>
        <w:t>575</w:t>
      </w:r>
      <w:r w:rsidR="008C7AFB">
        <w:rPr>
          <w:rFonts w:ascii="Times New Roman" w:hAnsi="Times New Roman" w:cs="Times New Roman"/>
          <w:bCs/>
        </w:rPr>
        <w:t>.</w:t>
      </w:r>
    </w:p>
    <w:p w:rsidR="00712ABF" w:rsidRPr="00FD4551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7358BE">
        <w:rPr>
          <w:rFonts w:ascii="Times New Roman" w:hAnsi="Times New Roman" w:cs="Times New Roman"/>
        </w:rPr>
        <w:t xml:space="preserve"> uznesením </w:t>
      </w:r>
      <w:r w:rsidRPr="00F1221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o </w:t>
      </w:r>
      <w:r w:rsidR="00791874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. októbra</w:t>
      </w:r>
      <w:r w:rsidRPr="00F1221E">
        <w:rPr>
          <w:rFonts w:ascii="Times New Roman" w:hAnsi="Times New Roman" w:cs="Times New Roman"/>
          <w:bCs/>
        </w:rPr>
        <w:t xml:space="preserve"> 2009 č. </w:t>
      </w:r>
      <w:r w:rsidR="0028771D">
        <w:rPr>
          <w:rFonts w:ascii="Times New Roman" w:hAnsi="Times New Roman" w:cs="Times New Roman"/>
          <w:bCs/>
        </w:rPr>
        <w:t>559</w:t>
      </w:r>
      <w:r>
        <w:rPr>
          <w:rFonts w:ascii="Times New Roman" w:hAnsi="Times New Roman" w:cs="Times New Roman"/>
          <w:bCs/>
        </w:rPr>
        <w:t>.</w:t>
      </w:r>
    </w:p>
    <w:p w:rsidR="00712ABF" w:rsidRPr="00794B58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verejnú správu a regionálny rozvoj</w:t>
      </w:r>
      <w:r w:rsidRPr="007358BE">
        <w:rPr>
          <w:rFonts w:ascii="Times New Roman" w:hAnsi="Times New Roman" w:cs="Times New Roman"/>
        </w:rPr>
        <w:t xml:space="preserve"> uznesením </w:t>
      </w:r>
      <w:r w:rsidRPr="004E1918">
        <w:rPr>
          <w:rFonts w:ascii="Times New Roman" w:hAnsi="Times New Roman" w:cs="Times New Roman"/>
          <w:bCs/>
        </w:rPr>
        <w:t xml:space="preserve">zo </w:t>
      </w:r>
      <w:r w:rsidR="004E1918">
        <w:rPr>
          <w:rFonts w:ascii="Times New Roman" w:hAnsi="Times New Roman" w:cs="Times New Roman"/>
          <w:bCs/>
        </w:rPr>
        <w:t>6</w:t>
      </w:r>
      <w:r w:rsidRPr="004E1918">
        <w:rPr>
          <w:rFonts w:ascii="Times New Roman" w:hAnsi="Times New Roman" w:cs="Times New Roman"/>
          <w:bCs/>
        </w:rPr>
        <w:t>. o</w:t>
      </w:r>
      <w:r w:rsidRPr="00712ABF">
        <w:rPr>
          <w:rFonts w:ascii="Times New Roman" w:hAnsi="Times New Roman" w:cs="Times New Roman"/>
          <w:bCs/>
        </w:rPr>
        <w:t xml:space="preserve">któbra </w:t>
      </w:r>
      <w:r w:rsidRPr="00794B58">
        <w:rPr>
          <w:rFonts w:ascii="Times New Roman" w:hAnsi="Times New Roman" w:cs="Times New Roman"/>
          <w:bCs/>
        </w:rPr>
        <w:t>2009 č. </w:t>
      </w:r>
      <w:r w:rsidR="00794B58">
        <w:rPr>
          <w:rFonts w:ascii="Times New Roman" w:hAnsi="Times New Roman" w:cs="Times New Roman"/>
          <w:bCs/>
        </w:rPr>
        <w:t>314</w:t>
      </w:r>
      <w:r w:rsidRPr="00794B58">
        <w:rPr>
          <w:rFonts w:ascii="Times New Roman" w:hAnsi="Times New Roman" w:cs="Times New Roman"/>
          <w:bCs/>
        </w:rPr>
        <w:t>.</w:t>
      </w:r>
    </w:p>
    <w:p w:rsidR="0016707B" w:rsidRPr="007F2438" w:rsidP="0016707B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E569F0" w:rsidRPr="00E569F0" w:rsidP="00E569F0">
      <w:pPr>
        <w:ind w:left="360"/>
        <w:jc w:val="both"/>
        <w:rPr>
          <w:rFonts w:ascii="Times New Roman" w:hAnsi="Times New Roman" w:cs="Times New Roman"/>
          <w:b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2 ods. 4</w:t>
      </w:r>
      <w:r w:rsidRPr="00E526BA">
        <w:rPr>
          <w:rFonts w:ascii="Times New Roman" w:hAnsi="Times New Roman" w:cs="Times New Roman"/>
        </w:rPr>
        <w:t xml:space="preserve"> sa vypúšťa odkaz 1 vrátane poznámky pod čiarou k odkazu </w:t>
      </w:r>
      <w:smartTag w:uri="urn:schemas-microsoft-com:office:smarttags" w:element="metricconverter">
        <w:smartTagPr>
          <w:attr w:name="ProductID" w:val="1 a"/>
        </w:smartTagPr>
        <w:r w:rsidRPr="00E526BA">
          <w:rPr>
            <w:rFonts w:ascii="Times New Roman" w:hAnsi="Times New Roman" w:cs="Times New Roman"/>
          </w:rPr>
          <w:t>1 a</w:t>
        </w:r>
      </w:smartTag>
      <w:r w:rsidRPr="00E526BA">
        <w:rPr>
          <w:rFonts w:ascii="Times New Roman" w:hAnsi="Times New Roman" w:cs="Times New Roman"/>
        </w:rPr>
        <w:t xml:space="preserve"> v § 2 ods. 6 sa vypúšťa odkaz 2 vrátane poznámky pod čiarou k odkazu 2. Doterajšie odkazy 3 až 40 sa označujú ako odkazy 1 až 38.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Odkazy a poznámky pod čiarou sa vypúšťajú z dôvodu nadbytočnosti.</w:t>
      </w:r>
    </w:p>
    <w:p w:rsidR="006F1629" w:rsidP="006F1629">
      <w:pPr>
        <w:ind w:left="360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4 ods. 4</w:t>
      </w:r>
      <w:r w:rsidRPr="00E526BA">
        <w:rPr>
          <w:rFonts w:ascii="Times New Roman" w:hAnsi="Times New Roman" w:cs="Times New Roman"/>
        </w:rPr>
        <w:t xml:space="preserve"> sa na konci bodka nahrádza bodkočiarkou a pripájajú sa tieto slová: „toto právo zaniká, ak sa neuplatnilo u prevádzkovateľa dráhy do jedného roka odo dňa zapísania vecného bremena do katastra nehnuteľností.“. 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Ide  o prenesenie textu z § 112 ods. 5 z dôvodu, že svojim obsahom patrí do tejto časti návrhu zákona.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18 ods. 3 písm. f)</w:t>
      </w:r>
      <w:r w:rsidRPr="00E526BA">
        <w:rPr>
          <w:rFonts w:ascii="Times New Roman" w:hAnsi="Times New Roman" w:cs="Times New Roman"/>
        </w:rPr>
        <w:t xml:space="preserve"> sa slová „určenej činnosti“ nahrádzajú slovami „činností na určených technických zariadeniach“. V § 102 ods. 2 písm. c) sa slová „určené činnosti“ nahrádzajú slovami „činnosti na určených technických zariadeniach“ a na konci sa pripájajú slová „a podrobnosti o vykonávaní určených činností“.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Úprava sleduje te</w:t>
      </w:r>
      <w:r w:rsidRPr="00E526BA">
        <w:rPr>
          <w:rFonts w:ascii="Times New Roman" w:hAnsi="Times New Roman" w:cs="Times New Roman"/>
        </w:rPr>
        <w:t>rminologické zjednotenie textu § 18.</w:t>
      </w:r>
    </w:p>
    <w:p w:rsidR="006F1629" w:rsidP="006F1629">
      <w:pPr>
        <w:ind w:left="720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18 ods. 4 písm. b)</w:t>
      </w:r>
      <w:r w:rsidRPr="00E526BA">
        <w:rPr>
          <w:rFonts w:ascii="Times New Roman" w:hAnsi="Times New Roman" w:cs="Times New Roman"/>
        </w:rPr>
        <w:t xml:space="preserve"> sa na konci pripájajú tieto slová : „alebo vykonať periodickú odbornú skúšku“. 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Úpravou sa sleduje potrebné vykon</w:t>
      </w:r>
      <w:r w:rsidRPr="00E526BA">
        <w:rPr>
          <w:rFonts w:ascii="Times New Roman" w:hAnsi="Times New Roman" w:cs="Times New Roman"/>
        </w:rPr>
        <w:t>ávanie periodickej odbornej skúšky v prípadoch podrobnejšie ustanovených vykonávacím predpisom.</w:t>
      </w:r>
    </w:p>
    <w:p w:rsidR="006F1629" w:rsidP="006F1629">
      <w:pPr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18 ods. 5 písm. a)</w:t>
      </w:r>
      <w:r w:rsidRPr="00E526BA">
        <w:rPr>
          <w:rFonts w:ascii="Times New Roman" w:hAnsi="Times New Roman" w:cs="Times New Roman"/>
        </w:rPr>
        <w:t xml:space="preserve"> sa slovo „alebo“ nahrádza čiarkou a na konci sa pripája</w:t>
      </w:r>
      <w:r w:rsidRPr="00E526BA">
        <w:rPr>
          <w:rFonts w:ascii="Times New Roman" w:hAnsi="Times New Roman" w:cs="Times New Roman"/>
        </w:rPr>
        <w:t>jú tieto slová: „alebo nevykonal úspešne periodickú odbornú skúšku,“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Úpravou sa sleduje potrebné spresnenie ustanovenia  vzhľadom na potrebu riešenia situácie, keď zamestnanec nevykonal úspešne periodickú odbornú skúšku .</w:t>
      </w:r>
    </w:p>
    <w:p w:rsidR="006F1629" w:rsidP="006F1629">
      <w:pPr>
        <w:ind w:left="720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SR pre hospodársku pol</w:t>
      </w:r>
      <w:r w:rsidRPr="00E526BA">
        <w:rPr>
          <w:rFonts w:ascii="Times New Roman" w:hAnsi="Times New Roman" w:cs="Times New Roman"/>
          <w:b/>
        </w:rPr>
        <w:t xml:space="preserve">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left="720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 xml:space="preserve">V čl. I v § 19 ods. 2 a v § 109 ods. 4 písm. c) </w:t>
      </w:r>
      <w:r w:rsidRPr="00E526BA">
        <w:rPr>
          <w:rFonts w:ascii="Times New Roman" w:hAnsi="Times New Roman" w:cs="Times New Roman"/>
        </w:rPr>
        <w:t>sa slová „integrovaný záchranný systém“  nahrádzajú slovami „záchranné zložky integrovaného záchranného systému“.</w:t>
      </w:r>
    </w:p>
    <w:p w:rsidR="006F1629" w:rsidRPr="00E526BA" w:rsidP="006F1629">
      <w:pPr>
        <w:ind w:left="198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Podľa § 2 ods. 1 zákona č. 129/2002 Z. z.  o integrovanom záchrannom systéme „Integrovaný záchranný systém je koordinovaný postup jeho zložiek..“. Záchranné zložky integrovaného záchranného systému sú vymedzené v § 7 a nasl. </w:t>
      </w:r>
    </w:p>
    <w:p w:rsidR="006F1629" w:rsidRPr="00E526BA" w:rsidP="006F1629">
      <w:pPr>
        <w:ind w:left="720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  <w:bCs/>
        </w:rPr>
      </w:pPr>
      <w:r w:rsidRPr="00E526BA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E526BA" w:rsidRPr="0027638D" w:rsidP="00E526BA">
      <w:pPr>
        <w:ind w:left="2835"/>
        <w:rPr>
          <w:rFonts w:ascii="Times New Roman" w:hAnsi="Times New Roman" w:cs="Times New Roman"/>
          <w:b/>
        </w:rPr>
      </w:pPr>
      <w:r w:rsidRPr="0027638D">
        <w:rPr>
          <w:rFonts w:ascii="Times New Roman" w:hAnsi="Times New Roman" w:cs="Times New Roman"/>
          <w:b/>
        </w:rPr>
        <w:t>Výboru NR SR pre financie, rozpočet a menu</w:t>
      </w: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</w:t>
      </w:r>
      <w:r w:rsidRPr="00E526BA">
        <w:rPr>
          <w:rFonts w:ascii="Times New Roman" w:hAnsi="Times New Roman" w:cs="Times New Roman"/>
          <w:b/>
        </w:rPr>
        <w:t xml:space="preserve"> SR pre hospodársku politiku </w:t>
      </w: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SR pre verejnú správu a regionálny rozvoj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6F1629" w:rsidRPr="00E526BA" w:rsidP="006F1629">
      <w:pPr>
        <w:ind w:left="720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21 ods. 1</w:t>
      </w:r>
      <w:r w:rsidRPr="00E526BA">
        <w:rPr>
          <w:rFonts w:ascii="Times New Roman" w:hAnsi="Times New Roman" w:cs="Times New Roman"/>
        </w:rPr>
        <w:t xml:space="preserve"> sa slová „v Európskom spoločenstve“ nahrádzajú slovami „v členskom štáte“ a slová „v treťom štáte“ sa nahrádzajú slovami „v inom ako členskom štáte (ďalej len „tretí štát“)“.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Ustanovenie sa upresňuje  s ohľadom na  vymedzený pojem členský štát v § 110 aj vo vzťahu k tretím štátom.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 čl. I v  poznámke pod čiarou</w:t>
      </w:r>
      <w:r w:rsidRPr="00E526BA">
        <w:rPr>
          <w:rFonts w:ascii="Times New Roman" w:hAnsi="Times New Roman" w:cs="Times New Roman"/>
        </w:rPr>
        <w:t xml:space="preserve">  k  odkazu  15 sa na konci dopĺňajú slová  „o doprave na dráhach“. Poznámka pod čiarou  k  odkazu  20 znie: „20) Zmluva o pristúpení Slovenskej republiky k Európskej únii (Ú. v. EÚ L 236, 23.9.2003)“.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Úpravou sa sleduje potrebné spresnenie</w:t>
      </w:r>
      <w:r w:rsidRPr="00E526BA">
        <w:rPr>
          <w:rFonts w:ascii="Times New Roman" w:hAnsi="Times New Roman" w:cs="Times New Roman"/>
        </w:rPr>
        <w:t xml:space="preserve">  názvu osobitného predpisu.</w:t>
      </w:r>
    </w:p>
    <w:p w:rsidR="006F1629" w:rsidP="006F1629">
      <w:pPr>
        <w:ind w:firstLine="708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firstLine="708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E526BA">
        <w:rPr>
          <w:rFonts w:ascii="Times New Roman" w:hAnsi="Times New Roman" w:cs="Times New Roman"/>
          <w:u w:val="single"/>
        </w:rPr>
        <w:t>V čl. 1 § 53 ods. 1 písmeno a) znie: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 ,,a) určuje všeobecne záväzným právnym predpisom úhrady za prístup k železničnej</w:t>
        <w:br/>
        <w:t>infraštruktúre v rozsahu minimálneho prístupového balíka a traťového prístupu k servisným zariadeniam podľa prílohy č. 13 časti B.“.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spacing w:val="-1"/>
        </w:rPr>
        <w:t xml:space="preserve">Vydaním všeobecne záväzného právneho predpisu </w:t>
      </w:r>
      <w:r w:rsidRPr="00E526BA">
        <w:rPr>
          <w:rFonts w:ascii="Times New Roman" w:hAnsi="Times New Roman" w:cs="Times New Roman"/>
        </w:rPr>
        <w:t>sa eliminujú riziká spochybnenia vecnosti kritérií a údajov určených v navrhovanom zákone.</w:t>
      </w:r>
    </w:p>
    <w:p w:rsidR="006F1629" w:rsidP="006F1629">
      <w:pPr>
        <w:ind w:left="360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SR pre</w:t>
      </w:r>
      <w:r w:rsidRPr="00E526BA">
        <w:rPr>
          <w:rFonts w:ascii="Times New Roman" w:hAnsi="Times New Roman" w:cs="Times New Roman"/>
          <w:b/>
        </w:rPr>
        <w:t xml:space="preserve">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E526BA">
        <w:rPr>
          <w:rFonts w:ascii="Times New Roman" w:hAnsi="Times New Roman" w:cs="Times New Roman"/>
          <w:u w:val="single"/>
        </w:rPr>
        <w:t xml:space="preserve">V čl. 1 § 53 </w:t>
      </w:r>
      <w:r w:rsidRPr="00E526BA">
        <w:rPr>
          <w:rFonts w:ascii="Times New Roman" w:hAnsi="Times New Roman" w:cs="Times New Roman"/>
        </w:rPr>
        <w:t>sa vypúšťa odsek 8.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Doterajší odsek 9 sa označuje ako odsek 8.</w:t>
      </w:r>
    </w:p>
    <w:p w:rsidR="006F1629" w:rsidRPr="00E526BA" w:rsidP="006F1629">
      <w:pPr>
        <w:tabs>
          <w:tab w:val="left" w:pos="2490"/>
        </w:tabs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ab/>
      </w: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Ide o legislatívno-technickú  opravu textu.</w:t>
      </w:r>
    </w:p>
    <w:p w:rsidR="006F1629" w:rsidP="006F1629">
      <w:pPr>
        <w:ind w:left="360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57 ods. 6 sa</w:t>
      </w:r>
      <w:r w:rsidRPr="00E526BA">
        <w:rPr>
          <w:rFonts w:ascii="Times New Roman" w:hAnsi="Times New Roman" w:cs="Times New Roman"/>
        </w:rPr>
        <w:t xml:space="preserve"> číslovka „6“ nahrádza číslovkou „5“. V § 71 ods. 6 písm. b) sa slová „§ 88“ nahrádzajú slovami „§ 86“. V § 76 ods. 2 sa slová „§ 77 ods. 3“ nahrádzajú slovami „§ 77 ods. 4“. V § 99 ods. 8 sa slová „odseku 3“ nahrádzajú slovami „odseku 7“. V § 109 ods. 1 písm. h)  sa slová „tretej časti“ nahrádzajú slovami „osobitného predpisu</w:t>
      </w:r>
      <w:r w:rsidRPr="00E526BA">
        <w:rPr>
          <w:rFonts w:ascii="Times New Roman" w:hAnsi="Times New Roman" w:cs="Times New Roman"/>
          <w:vertAlign w:val="superscript"/>
        </w:rPr>
        <w:t>1</w:t>
      </w:r>
      <w:r w:rsidR="00453415">
        <w:rPr>
          <w:rFonts w:ascii="Times New Roman" w:hAnsi="Times New Roman" w:cs="Times New Roman"/>
          <w:vertAlign w:val="superscript"/>
        </w:rPr>
        <w:t>5</w:t>
      </w:r>
      <w:r w:rsidRPr="00E526BA">
        <w:rPr>
          <w:rFonts w:ascii="Times New Roman" w:hAnsi="Times New Roman" w:cs="Times New Roman"/>
          <w:vertAlign w:val="superscript"/>
        </w:rPr>
        <w:t>)</w:t>
      </w:r>
      <w:r w:rsidRPr="00E526BA">
        <w:rPr>
          <w:rFonts w:ascii="Times New Roman" w:hAnsi="Times New Roman" w:cs="Times New Roman"/>
        </w:rPr>
        <w:t>“. V § 109 ods. 8 sa označenie písmen  „l) až q)“ nahrádza označením „f) až k)“</w:t>
      </w:r>
      <w:r w:rsidR="00453415">
        <w:rPr>
          <w:rFonts w:ascii="Times New Roman" w:hAnsi="Times New Roman" w:cs="Times New Roman"/>
        </w:rPr>
        <w:t>, v poznámke pod čiarou k odkazu 4) sa vypúšťajú slová „a jeho vykonávacie pred</w:t>
      </w:r>
      <w:r w:rsidR="00453415">
        <w:rPr>
          <w:rFonts w:ascii="Times New Roman" w:hAnsi="Times New Roman" w:cs="Times New Roman"/>
        </w:rPr>
        <w:t>pisy“.</w:t>
      </w:r>
      <w:r w:rsidR="003E625E">
        <w:rPr>
          <w:rFonts w:ascii="Times New Roman" w:hAnsi="Times New Roman" w:cs="Times New Roman"/>
        </w:rPr>
        <w:t xml:space="preserve"> </w:t>
      </w:r>
      <w:r w:rsidRPr="003E625E" w:rsidR="003E625E">
        <w:rPr>
          <w:rFonts w:ascii="Times New Roman" w:hAnsi="Times New Roman" w:cs="Times New Roman"/>
        </w:rPr>
        <w:t>V prílohe č. 9 v prvom bode sa slová „§ 77 ods. 5“ nahrádzajú slovami „§ 82 ods. 2“.</w:t>
      </w: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Úpravou sa sleduje oprava technických chýb.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P="006F1629">
      <w:pPr>
        <w:jc w:val="both"/>
        <w:rPr>
          <w:rFonts w:ascii="Times New Roman" w:hAnsi="Times New Roman" w:cs="Times New Roman"/>
        </w:rPr>
      </w:pPr>
    </w:p>
    <w:p w:rsidR="00453415" w:rsidRPr="00453415" w:rsidP="00453415">
      <w:pPr>
        <w:numPr>
          <w:ilvl w:val="0"/>
          <w:numId w:val="24"/>
        </w:numPr>
        <w:tabs>
          <w:tab w:val="left" w:pos="720"/>
        </w:tabs>
        <w:overflowPunct w:val="0"/>
        <w:adjustRightInd/>
        <w:jc w:val="both"/>
        <w:rPr>
          <w:rFonts w:ascii="Times New Roman" w:hAnsi="Times New Roman" w:cs="Times New Roman"/>
          <w:u w:val="single"/>
          <w:lang w:val="cs-CZ"/>
        </w:rPr>
      </w:pPr>
      <w:r w:rsidRPr="00453415">
        <w:rPr>
          <w:rFonts w:ascii="Times New Roman" w:hAnsi="Times New Roman" w:cs="Times New Roman"/>
          <w:u w:val="single"/>
          <w:lang w:val="cs-CZ"/>
        </w:rPr>
        <w:t>K čl. I § 61 ods. 1 písm. c)</w:t>
      </w:r>
    </w:p>
    <w:p w:rsidR="00453415" w:rsidRPr="00453415" w:rsidP="00453415">
      <w:pPr>
        <w:overflowPunct w:val="0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453415">
        <w:rPr>
          <w:rFonts w:ascii="Times New Roman" w:hAnsi="Times New Roman" w:cs="Times New Roman"/>
          <w:lang w:val="cs-CZ"/>
        </w:rPr>
        <w:t xml:space="preserve">   </w:t>
        <w:tab/>
        <w:t xml:space="preserve">Za slovom „osobitného predpisu“ sa vypúšťa odkaz 18 spolu </w:t>
      </w:r>
      <w:r w:rsidR="00346F8A">
        <w:rPr>
          <w:rFonts w:ascii="Times New Roman" w:hAnsi="Times New Roman" w:cs="Times New Roman"/>
          <w:lang w:val="cs-CZ"/>
        </w:rPr>
        <w:t xml:space="preserve">s poznámkou pod čiarou </w:t>
      </w:r>
      <w:r w:rsidRPr="00453415">
        <w:rPr>
          <w:rFonts w:ascii="Times New Roman" w:hAnsi="Times New Roman" w:cs="Times New Roman"/>
          <w:lang w:val="cs-CZ"/>
        </w:rPr>
        <w:t>k nemu.</w:t>
      </w:r>
    </w:p>
    <w:p w:rsidR="00453415" w:rsidRPr="00453415" w:rsidP="00453415">
      <w:pPr>
        <w:overflowPunct w:val="0"/>
        <w:ind w:left="2160"/>
        <w:jc w:val="both"/>
        <w:rPr>
          <w:rFonts w:ascii="Times New Roman" w:hAnsi="Times New Roman" w:cs="Times New Roman"/>
          <w:lang w:val="cs-CZ"/>
        </w:rPr>
      </w:pPr>
    </w:p>
    <w:p w:rsidR="00453415" w:rsidRPr="00453415" w:rsidP="00453415">
      <w:pPr>
        <w:overflowPunct w:val="0"/>
        <w:ind w:left="2835"/>
        <w:jc w:val="both"/>
        <w:rPr>
          <w:rFonts w:ascii="Times New Roman" w:hAnsi="Times New Roman" w:cs="Times New Roman"/>
          <w:lang w:val="cs-CZ"/>
        </w:rPr>
      </w:pPr>
      <w:r w:rsidRPr="00453415">
        <w:rPr>
          <w:rFonts w:ascii="Times New Roman" w:hAnsi="Times New Roman" w:cs="Times New Roman"/>
          <w:lang w:val="cs-CZ"/>
        </w:rPr>
        <w:t xml:space="preserve">Nariadenie Rady (ES) č. 1192/96 z 26.6.1969 uvedené </w:t>
      </w:r>
      <w:r w:rsidR="00554B2E">
        <w:rPr>
          <w:rFonts w:ascii="Times New Roman" w:hAnsi="Times New Roman" w:cs="Times New Roman"/>
          <w:lang w:val="cs-CZ"/>
        </w:rPr>
        <w:t>v</w:t>
      </w:r>
      <w:r w:rsidRPr="00453415">
        <w:rPr>
          <w:rFonts w:ascii="Times New Roman" w:hAnsi="Times New Roman" w:cs="Times New Roman"/>
          <w:lang w:val="cs-CZ"/>
        </w:rPr>
        <w:t> označenom odkaze stanovuje spoločné pravidlá normalizácie účtovnej závierky železničných podnikov a upravuje, z čoho normalizovaná účtovná závierka pozostáva. Obsah tohto právne záväzného aktu ES a EÚ nesúvisí s úpravou v navrhovanom ustanovení, ktoré sa týka možnosti poskytnutia dotácie.</w:t>
      </w:r>
    </w:p>
    <w:p w:rsidR="00453415" w:rsidP="006F1629">
      <w:pPr>
        <w:jc w:val="both"/>
        <w:rPr>
          <w:rFonts w:ascii="Times New Roman" w:hAnsi="Times New Roman" w:cs="Times New Roman"/>
        </w:rPr>
      </w:pPr>
    </w:p>
    <w:p w:rsidR="00453415" w:rsidRPr="00E526BA" w:rsidP="00453415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453415" w:rsidRPr="008C7AFB" w:rsidP="00453415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53415" w:rsidRPr="00BE29C6" w:rsidP="00453415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53415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overflowPunct w:val="0"/>
        <w:adjustRightInd/>
        <w:jc w:val="both"/>
        <w:rPr>
          <w:rFonts w:ascii="Times New Roman" w:hAnsi="Times New Roman" w:cs="Times New Roman"/>
          <w:u w:val="single"/>
          <w:lang w:val="cs-CZ"/>
        </w:rPr>
      </w:pPr>
      <w:r w:rsidRPr="00E526BA">
        <w:rPr>
          <w:rFonts w:ascii="Times New Roman" w:hAnsi="Times New Roman" w:cs="Times New Roman"/>
          <w:u w:val="single"/>
          <w:lang w:val="cs-CZ"/>
        </w:rPr>
        <w:t xml:space="preserve">K čl. I § 63 </w:t>
      </w:r>
      <w:r w:rsidRPr="00E526BA">
        <w:rPr>
          <w:rFonts w:ascii="Times New Roman" w:hAnsi="Times New Roman" w:cs="Times New Roman"/>
          <w:u w:val="single"/>
          <w:lang w:val="cs-CZ"/>
        </w:rPr>
        <w:t>ods. 2</w:t>
      </w:r>
    </w:p>
    <w:p w:rsidR="006F1629" w:rsidRPr="00E526BA" w:rsidP="006F1629">
      <w:pPr>
        <w:overflowPunct w:val="0"/>
        <w:ind w:firstLine="708"/>
        <w:jc w:val="both"/>
        <w:rPr>
          <w:rFonts w:ascii="Times New Roman" w:hAnsi="Times New Roman" w:cs="Times New Roman"/>
          <w:lang w:val="cs-CZ"/>
        </w:rPr>
      </w:pPr>
      <w:r w:rsidRPr="00E526BA">
        <w:rPr>
          <w:rFonts w:ascii="Times New Roman" w:hAnsi="Times New Roman" w:cs="Times New Roman"/>
          <w:lang w:val="cs-CZ"/>
        </w:rPr>
        <w:t>Poznámka pod čiarou k odkazu 20 znie:</w:t>
      </w:r>
    </w:p>
    <w:p w:rsidR="006F1629" w:rsidRPr="00E526BA" w:rsidP="006F1629">
      <w:pPr>
        <w:overflowPunct w:val="0"/>
        <w:ind w:left="708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„Príloha I smernice Rady 91/440/EHS z 29. júla 1991 o rozvoji železníc Spoločenstva (Mimoriadne vydanie Ú. v. EÚ, kap. 7/zv. 1; Ú. v. ES L 237, 24.8.1991) v platnom znení.“.</w:t>
      </w:r>
    </w:p>
    <w:p w:rsidR="006F1629" w:rsidRPr="00E526BA" w:rsidP="006F1629">
      <w:pPr>
        <w:overflowPunct w:val="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overflowPunct w:val="0"/>
        <w:ind w:left="2835" w:firstLine="3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Ide o formálnu úpravu uvádzania právne záväzného aktu ES a EÚ jednotným a zaužívaným spôsobom. </w:t>
      </w:r>
    </w:p>
    <w:p w:rsidR="006F1629" w:rsidRPr="00E526BA" w:rsidP="006F1629">
      <w:pPr>
        <w:overflowPunct w:val="0"/>
        <w:ind w:left="2835"/>
        <w:jc w:val="both"/>
        <w:rPr>
          <w:rFonts w:ascii="Times New Roman" w:hAnsi="Times New Roman" w:cs="Times New Roman"/>
          <w:lang w:val="cs-CZ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  <w:bCs/>
        </w:rPr>
      </w:pPr>
      <w:r w:rsidRPr="00E526BA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E526BA" w:rsidRPr="0027638D" w:rsidP="00E526BA">
      <w:pPr>
        <w:ind w:left="2835"/>
        <w:rPr>
          <w:rFonts w:ascii="Times New Roman" w:hAnsi="Times New Roman" w:cs="Times New Roman"/>
          <w:b/>
        </w:rPr>
      </w:pPr>
      <w:r w:rsidRPr="0027638D">
        <w:rPr>
          <w:rFonts w:ascii="Times New Roman" w:hAnsi="Times New Roman" w:cs="Times New Roman"/>
          <w:b/>
        </w:rPr>
        <w:t>Výboru NR SR pre financie, rozpočet a menu</w:t>
      </w: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SR pre verejnú správu a regionálny rozvoj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453415">
        <w:rPr>
          <w:rFonts w:ascii="Times New Roman" w:hAnsi="Times New Roman" w:cs="Times New Roman"/>
          <w:b/>
          <w:i/>
          <w:iCs/>
        </w:rPr>
        <w:t>ne</w:t>
      </w:r>
      <w:r w:rsidRPr="00BE29C6">
        <w:rPr>
          <w:rFonts w:ascii="Times New Roman" w:hAnsi="Times New Roman" w:cs="Times New Roman"/>
          <w:b/>
          <w:i/>
          <w:iCs/>
        </w:rPr>
        <w:t>schváliť</w:t>
      </w:r>
    </w:p>
    <w:p w:rsidR="006F1629" w:rsidRPr="00E526BA" w:rsidP="006F1629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overflowPunct w:val="0"/>
        <w:adjustRightInd/>
        <w:jc w:val="both"/>
        <w:rPr>
          <w:rFonts w:ascii="Times New Roman" w:hAnsi="Times New Roman" w:cs="Times New Roman"/>
          <w:u w:val="single"/>
          <w:lang w:val="cs-CZ"/>
        </w:rPr>
      </w:pPr>
      <w:r w:rsidRPr="00E526BA">
        <w:rPr>
          <w:rFonts w:ascii="Times New Roman" w:hAnsi="Times New Roman" w:cs="Times New Roman"/>
          <w:u w:val="single"/>
          <w:lang w:val="cs-CZ"/>
        </w:rPr>
        <w:t>K čl. I § 65 ods. 1</w:t>
      </w:r>
    </w:p>
    <w:p w:rsidR="006F1629" w:rsidRPr="00E526BA" w:rsidP="006F1629">
      <w:pPr>
        <w:overflowPunct w:val="0"/>
        <w:ind w:left="720"/>
        <w:jc w:val="both"/>
        <w:rPr>
          <w:rFonts w:ascii="Times New Roman" w:hAnsi="Times New Roman" w:cs="Times New Roman"/>
          <w:lang w:val="cs-CZ"/>
        </w:rPr>
      </w:pPr>
      <w:r w:rsidRPr="00E526BA">
        <w:rPr>
          <w:rFonts w:ascii="Times New Roman" w:hAnsi="Times New Roman" w:cs="Times New Roman"/>
          <w:lang w:val="cs-CZ"/>
        </w:rPr>
        <w:t>V poznámke pod čiarou k odkazu 22) sa znenie za slovom „agentúra“ nahrádza znením: „(nariadenie o agentúre) (Ú. v. EÚ L 220, 21.6.2004) v znení nariadenia (ES) č. 1335/2008 zo 16. decembra 2008 (Ú. v. EÚ L 354, 31.12.2008).“.</w:t>
      </w:r>
    </w:p>
    <w:p w:rsidR="006F1629" w:rsidRPr="00E526BA" w:rsidP="006F1629">
      <w:pPr>
        <w:overflowPunct w:val="0"/>
        <w:ind w:left="2160"/>
        <w:jc w:val="both"/>
        <w:rPr>
          <w:rFonts w:ascii="Times New Roman" w:hAnsi="Times New Roman" w:cs="Times New Roman"/>
          <w:lang w:val="cs-CZ"/>
        </w:rPr>
      </w:pPr>
    </w:p>
    <w:p w:rsidR="006F1629" w:rsidRPr="00E526BA" w:rsidP="006F1629">
      <w:pPr>
        <w:overflowPunct w:val="0"/>
        <w:ind w:left="2835"/>
        <w:jc w:val="both"/>
        <w:rPr>
          <w:rFonts w:ascii="Times New Roman" w:hAnsi="Times New Roman" w:cs="Times New Roman"/>
          <w:lang w:val="cs-CZ"/>
        </w:rPr>
      </w:pPr>
      <w:r w:rsidRPr="00E526BA">
        <w:rPr>
          <w:rFonts w:ascii="Times New Roman" w:hAnsi="Times New Roman" w:cs="Times New Roman"/>
          <w:lang w:val="cs-CZ"/>
        </w:rPr>
        <w:t>Ide o doplnenie oficiálneho názvu právne záv</w:t>
      </w:r>
      <w:r w:rsidRPr="00E526BA">
        <w:rPr>
          <w:rFonts w:ascii="Times New Roman" w:hAnsi="Times New Roman" w:cs="Times New Roman"/>
          <w:lang w:val="cs-CZ"/>
        </w:rPr>
        <w:t>äzného aktu ES a EÚ a úpravu miesta jeho uverejnenia, kde je uvedené je opravené celé znenie.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  <w:bCs/>
        </w:rPr>
      </w:pPr>
      <w:r w:rsidRPr="00E526BA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E526BA" w:rsidRPr="0027638D" w:rsidP="00E526BA">
      <w:pPr>
        <w:ind w:left="2835"/>
        <w:rPr>
          <w:rFonts w:ascii="Times New Roman" w:hAnsi="Times New Roman" w:cs="Times New Roman"/>
          <w:b/>
        </w:rPr>
      </w:pPr>
      <w:r w:rsidRPr="0027638D">
        <w:rPr>
          <w:rFonts w:ascii="Times New Roman" w:hAnsi="Times New Roman" w:cs="Times New Roman"/>
          <w:b/>
        </w:rPr>
        <w:t>Výboru NR SR pre financie, rozpočet a menu</w:t>
      </w: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SR pre verejnú správu a regionálny rozvoj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 čl. I § 96 ods. 4</w:t>
      </w:r>
      <w:r w:rsidRPr="00E526BA">
        <w:rPr>
          <w:rFonts w:ascii="Times New Roman" w:hAnsi="Times New Roman" w:cs="Times New Roman"/>
        </w:rPr>
        <w:t xml:space="preserve"> v tretej  vete sa vypúšťajú slová „alebo manažér infraštruktúry a železničný podnik z dôvodu, že vlastným zisťovaním nezistili príčinu alebo že došlo medzi nimi k nezhode o príčine nehody alebo mimori</w:t>
      </w:r>
      <w:r w:rsidRPr="00E526BA">
        <w:rPr>
          <w:rFonts w:ascii="Times New Roman" w:hAnsi="Times New Roman" w:cs="Times New Roman"/>
        </w:rPr>
        <w:t>adnej udalosti“.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Text sa upresňuje podľa znenia bezpečnostnej smernice.</w:t>
      </w:r>
    </w:p>
    <w:p w:rsidR="006F1629" w:rsidP="006F1629">
      <w:pPr>
        <w:ind w:left="360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sa názov  nad § 101</w:t>
      </w:r>
      <w:r w:rsidRPr="00E526BA">
        <w:rPr>
          <w:rFonts w:ascii="Times New Roman" w:hAnsi="Times New Roman" w:cs="Times New Roman"/>
        </w:rPr>
        <w:t xml:space="preserve"> nahrádza názvom, ktorý znie: „ŠIESTA ČASŤ  ŠTÁTNA SPRÁVA“ a názov  nad § 110 sa nahrádza názvom, ktorý znie: „SIEDMA ČASŤ  SPOLOČNÉ, PRECHODNÉ A ZÁVEREČNÉ USTANOVENIA“.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Úpravou sa sleduje potrebné spresnenie  názvov častí v súlade s ich obsahom.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10</w:t>
      </w:r>
      <w:r w:rsidRPr="00E526BA">
        <w:rPr>
          <w:rFonts w:ascii="Times New Roman" w:hAnsi="Times New Roman" w:cs="Times New Roman"/>
          <w:u w:val="single"/>
        </w:rPr>
        <w:t>2 ods. 2 písm. a)</w:t>
      </w:r>
      <w:r w:rsidRPr="00E526BA">
        <w:rPr>
          <w:rFonts w:ascii="Times New Roman" w:hAnsi="Times New Roman" w:cs="Times New Roman"/>
        </w:rPr>
        <w:t xml:space="preserve"> sa  slová „hlavných a vedľajších železničných tratí“ nahrádzajú slovom „dráh“. </w:t>
      </w:r>
    </w:p>
    <w:p w:rsidR="006F1629" w:rsidRPr="00E526BA" w:rsidP="006F1629">
      <w:pPr>
        <w:ind w:left="720"/>
        <w:rPr>
          <w:rFonts w:ascii="Times New Roman" w:hAnsi="Times New Roman" w:cs="Times New Roman"/>
          <w:u w:val="single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Upresňuje sa, že všeobecne záväzný právny predpis bude upravovať technické parametre nielen železničných tratí ale  aj ostatných dráh. 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SR pre hos</w:t>
      </w:r>
      <w:r w:rsidRPr="00E526BA">
        <w:rPr>
          <w:rFonts w:ascii="Times New Roman" w:hAnsi="Times New Roman" w:cs="Times New Roman"/>
          <w:b/>
        </w:rPr>
        <w:t xml:space="preserve">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</w:t>
      </w:r>
      <w:r w:rsidR="008827B0">
        <w:rPr>
          <w:rFonts w:ascii="Times New Roman" w:hAnsi="Times New Roman" w:cs="Times New Roman"/>
          <w:u w:val="single"/>
        </w:rPr>
        <w:t>l</w:t>
      </w:r>
      <w:r w:rsidRPr="00E526BA">
        <w:rPr>
          <w:rFonts w:ascii="Times New Roman" w:hAnsi="Times New Roman" w:cs="Times New Roman"/>
          <w:u w:val="single"/>
        </w:rPr>
        <w:t>. I § 102 ods. 2 písm. b)</w:t>
      </w:r>
      <w:r w:rsidRPr="00E526BA">
        <w:rPr>
          <w:rFonts w:ascii="Times New Roman" w:hAnsi="Times New Roman" w:cs="Times New Roman"/>
        </w:rPr>
        <w:t xml:space="preserve"> sa slovo  „organizovaní“ nahrádza slovom „prevádzkovaní“.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Text sa upresňuje podľa rozlíšenia úkonov, ktoré zahŕňa  prevádzkovanie dráhy a dopravy na dráhe. </w:t>
      </w:r>
    </w:p>
    <w:p w:rsidR="006F1629" w:rsidP="006F1629">
      <w:pPr>
        <w:ind w:left="360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SR</w:t>
      </w:r>
      <w:r w:rsidRPr="00E526BA">
        <w:rPr>
          <w:rFonts w:ascii="Times New Roman" w:hAnsi="Times New Roman" w:cs="Times New Roman"/>
          <w:b/>
        </w:rPr>
        <w:t xml:space="preserve">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102  ods. 2 písmeno d)  znie</w:t>
      </w:r>
      <w:r w:rsidRPr="00E526BA">
        <w:rPr>
          <w:rFonts w:ascii="Times New Roman" w:hAnsi="Times New Roman" w:cs="Times New Roman"/>
        </w:rPr>
        <w:t>: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„d) rozsah a druhy lekárskych  preventívnych prehliadok a psychologických vyšetrení, podrobnosti o odbornej príprave, overovaní odbornej spôsobilosti osôb, skúšobnej komisii a o druhu skúšok  a požiadavky na odbornú, zdravotnú a psychickú spôsobilosť osôb vykonávajúcich činnosti na dráhe,“ 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Text sa upresňuje a zjednocuje tak, aby obsiahol všetky činnosti spojené so získaním a overením odbornej, zdravotnej a psychickej spôsobilosti. </w:t>
      </w:r>
    </w:p>
    <w:p w:rsidR="006F1629" w:rsidRPr="00E526BA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6F1629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 čl. I § 102  ods. 2 sa vypúšťa písmeno f)</w:t>
      </w:r>
      <w:r w:rsidRPr="00E526BA">
        <w:rPr>
          <w:rFonts w:ascii="Times New Roman" w:hAnsi="Times New Roman" w:cs="Times New Roman"/>
        </w:rPr>
        <w:t>.</w:t>
      </w:r>
    </w:p>
    <w:p w:rsidR="006F1629" w:rsidRPr="00E526BA" w:rsidP="006F1629">
      <w:pPr>
        <w:ind w:left="360" w:firstLine="348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Doterajšie písmeno g) sa označuje ako písmeno f).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Text sa upresňuje a zjednocuje tak, aby obsiahol všetky činnosti spojené so získaním a overením odbornej, zdravotnej a psychickej spôsobilosti. 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1 § 103 ods. 3 písmeno v) znie</w:t>
      </w:r>
      <w:r w:rsidRPr="00E526BA">
        <w:rPr>
          <w:rFonts w:ascii="Times New Roman" w:hAnsi="Times New Roman" w:cs="Times New Roman"/>
        </w:rPr>
        <w:t>: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„v) určuje všeobecne záväzným právnym predpisom úhrady za prístup k železničnej infraštruktúre v rozsahu minimálneho  prístupového balíka a traťového prístupu k servisným zariadeniam podľa prílohy č. 13 časti B."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spacing w:val="-1"/>
        </w:rPr>
        <w:t xml:space="preserve">Vydaním všeobecne záväzného právneho predpisu </w:t>
      </w:r>
      <w:r w:rsidRPr="00E526BA">
        <w:rPr>
          <w:rFonts w:ascii="Times New Roman" w:hAnsi="Times New Roman" w:cs="Times New Roman"/>
        </w:rPr>
        <w:t>sa eliminujú riziká spochybnenia vecnosti kritérií a údajov určených v navrhovanom zákone.</w:t>
      </w:r>
    </w:p>
    <w:p w:rsidR="006F1629" w:rsidP="006F1629">
      <w:pPr>
        <w:ind w:left="360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108 ods. 5</w:t>
      </w:r>
      <w:r w:rsidRPr="00E526BA">
        <w:rPr>
          <w:rFonts w:ascii="Times New Roman" w:hAnsi="Times New Roman" w:cs="Times New Roman"/>
        </w:rPr>
        <w:t xml:space="preserve"> sa odkaz 40 označuje ako odkaz </w:t>
      </w:r>
      <w:r w:rsidR="006D1756">
        <w:rPr>
          <w:rFonts w:ascii="Times New Roman" w:hAnsi="Times New Roman" w:cs="Times New Roman"/>
        </w:rPr>
        <w:t>39</w:t>
      </w:r>
      <w:r w:rsidRPr="00E526BA">
        <w:rPr>
          <w:rFonts w:ascii="Times New Roman" w:hAnsi="Times New Roman" w:cs="Times New Roman"/>
        </w:rPr>
        <w:t xml:space="preserve">. V § 110 ods. 3 sa odkaz 40 označuje ako odkaz </w:t>
      </w:r>
      <w:r w:rsidR="006D1756">
        <w:rPr>
          <w:rFonts w:ascii="Times New Roman" w:hAnsi="Times New Roman" w:cs="Times New Roman"/>
        </w:rPr>
        <w:t>39</w:t>
      </w:r>
      <w:r w:rsidRPr="00E526BA">
        <w:rPr>
          <w:rFonts w:ascii="Times New Roman" w:hAnsi="Times New Roman" w:cs="Times New Roman"/>
        </w:rPr>
        <w:t xml:space="preserve">. Poznámka pod čiarou k  odkazu 40 sa vypúšťa. 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Úpravou sa odstránia chyby v odkazoch na poznámky pod čiarou.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111 ods. 1</w:t>
      </w:r>
      <w:r w:rsidRPr="00E526BA">
        <w:rPr>
          <w:rFonts w:ascii="Times New Roman" w:hAnsi="Times New Roman" w:cs="Times New Roman"/>
        </w:rPr>
        <w:t xml:space="preserve"> sa vypúšťajú slová „ani na rozhodovanie regulačného orgánu v rámci regulácie úhrad za prístup k železničnej infraštruktúre“.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spacing w:val="-1"/>
        </w:rPr>
        <w:t xml:space="preserve">Vydaním všeobecne záväzného právneho predpisu </w:t>
      </w:r>
      <w:r w:rsidRPr="00E526BA">
        <w:rPr>
          <w:rFonts w:ascii="Times New Roman" w:hAnsi="Times New Roman" w:cs="Times New Roman"/>
        </w:rPr>
        <w:t>sa eliminujú riziká spochybnenia vecnosti kritérií a údajov určených v navrhovanom zákone.</w:t>
      </w:r>
    </w:p>
    <w:p w:rsidR="006F1629" w:rsidP="006F1629">
      <w:pPr>
        <w:ind w:left="360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493275" w:rsidP="006F1629">
      <w:pPr>
        <w:ind w:left="360"/>
        <w:jc w:val="both"/>
        <w:rPr>
          <w:rFonts w:ascii="Times New Roman" w:hAnsi="Times New Roman" w:cs="Times New Roman"/>
        </w:rPr>
      </w:pPr>
    </w:p>
    <w:p w:rsidR="00493275" w:rsidRP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112 ods. 3</w:t>
      </w:r>
      <w:r w:rsidRPr="00E526BA">
        <w:rPr>
          <w:rFonts w:ascii="Times New Roman" w:hAnsi="Times New Roman" w:cs="Times New Roman"/>
        </w:rPr>
        <w:t xml:space="preserve"> sa vypúšťajú slová „najneskôr však do 31. decembra 2014,“.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Úpravou sa odstráni obmedzenie dĺžky platnosti vydaných dokumentov.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 § 112</w:t>
      </w:r>
      <w:r w:rsidRPr="00E526BA">
        <w:rPr>
          <w:rFonts w:ascii="Times New Roman" w:hAnsi="Times New Roman" w:cs="Times New Roman"/>
        </w:rPr>
        <w:t xml:space="preserve"> sa vypúšťa odsek 5. Doterajšie odseky 6 a 7 sa označujú ako odseky 5 a 6. 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Ide o legislatívno-technickú opravu textu.</w:t>
      </w:r>
    </w:p>
    <w:p w:rsidR="006F1629" w:rsidRPr="00E526BA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6F1629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IV v 1. bode v položke 70 písm. j)</w:t>
      </w:r>
      <w:r w:rsidRPr="00E526BA">
        <w:rPr>
          <w:rFonts w:ascii="Times New Roman" w:hAnsi="Times New Roman" w:cs="Times New Roman"/>
        </w:rPr>
        <w:t xml:space="preserve"> sa slová „a) až o)“ nahrádzajú slovami „a) až h)“.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Ide o legislatívno-technickú  opravu textu.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E526BA">
        <w:rPr>
          <w:rFonts w:ascii="Times New Roman" w:hAnsi="Times New Roman" w:cs="Times New Roman"/>
          <w:u w:val="single"/>
        </w:rPr>
        <w:t>V čl. V 1. bod  znie: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„1. V § 1 ods. 3 sa pred slová „a medzinárodné tarify“ vkladajú slová „základné cestovné a osobitné cestovné za dopravné služby vykonávané na základe zmluvy o dopravných službách vo verejnom záujme v železničnej doprave,“.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Ide o legislatívno-technickú opravu textu.</w:t>
      </w:r>
    </w:p>
    <w:p w:rsidR="006F1629" w:rsidP="006F1629">
      <w:pPr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V čl. V v 4. bode</w:t>
      </w:r>
      <w:r w:rsidRPr="00E526BA">
        <w:rPr>
          <w:rFonts w:ascii="Times New Roman" w:hAnsi="Times New Roman" w:cs="Times New Roman"/>
        </w:rPr>
        <w:t xml:space="preserve"> názov vypúšťanej poznámky znie: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„Zákon Národnej rady Slovenskej republiky č. 164/1996 Z. z. v znení neskorších predpisov“.</w:t>
      </w: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Oprava textu, ktorý sa má vypustiť.</w:t>
      </w:r>
    </w:p>
    <w:p w:rsidR="006F1629" w:rsidP="006F1629">
      <w:pPr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  <w:bCs/>
        </w:rPr>
      </w:pPr>
      <w:r w:rsidRPr="00E526BA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E526BA" w:rsidRPr="0027638D" w:rsidP="00E526BA">
      <w:pPr>
        <w:ind w:left="2835"/>
        <w:rPr>
          <w:rFonts w:ascii="Times New Roman" w:hAnsi="Times New Roman" w:cs="Times New Roman"/>
          <w:b/>
        </w:rPr>
      </w:pPr>
      <w:r w:rsidRPr="0027638D">
        <w:rPr>
          <w:rFonts w:ascii="Times New Roman" w:hAnsi="Times New Roman" w:cs="Times New Roman"/>
          <w:b/>
        </w:rPr>
        <w:t>Výboru NR SR pre financie, rozpočet a menu</w:t>
      </w: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SR pre verejnú správu a regionálny rozvoj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 xml:space="preserve">V čl. V sa za 4. bod </w:t>
      </w:r>
      <w:r w:rsidRPr="00E526BA">
        <w:rPr>
          <w:rFonts w:ascii="Times New Roman" w:hAnsi="Times New Roman" w:cs="Times New Roman"/>
        </w:rPr>
        <w:t>dopĺňajú nové body 5 a 6, ktoré znejú: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„5. V §  23e ods. 1 a 2 sa slová „skončenia obdobia povinného vykonávania duálneho zobrazovania cien </w:t>
      </w:r>
      <w:r w:rsidRPr="00E526BA">
        <w:rPr>
          <w:rFonts w:ascii="Times New Roman" w:hAnsi="Times New Roman" w:cs="Times New Roman"/>
          <w:vertAlign w:val="superscript"/>
        </w:rPr>
        <w:t>22)</w:t>
      </w:r>
      <w:r w:rsidRPr="00E526BA">
        <w:rPr>
          <w:rFonts w:ascii="Times New Roman" w:hAnsi="Times New Roman" w:cs="Times New Roman"/>
        </w:rPr>
        <w:t>“  nahrádzajú slovami „31. decembra 2010“ a v odseku 1 sa slová „písm. b) a c)“ nahrádzajú slovami „písm. b), c) a f).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Poznámka pod čiarou k odkazu 22 sa vypúšťa.</w:t>
      </w:r>
    </w:p>
    <w:p w:rsidR="006F1629" w:rsidRPr="00E526BA" w:rsidP="006F1629">
      <w:pPr>
        <w:rPr>
          <w:rFonts w:ascii="Times New Roman" w:hAnsi="Times New Roman" w:cs="Times New Roman"/>
        </w:rPr>
      </w:pPr>
    </w:p>
    <w:p w:rsidR="006F1629" w:rsidRPr="00E526BA" w:rsidP="006F1629">
      <w:pPr>
        <w:ind w:left="720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6. Za § 23e sa vkladá § </w:t>
      </w:r>
      <w:smartTag w:uri="urn:schemas-microsoft-com:office:smarttags" w:element="metricconverter">
        <w:smartTagPr>
          <w:attr w:name="ProductID" w:val="23f"/>
        </w:smartTagPr>
        <w:r w:rsidRPr="00E526BA">
          <w:rPr>
            <w:rFonts w:ascii="Times New Roman" w:hAnsi="Times New Roman" w:cs="Times New Roman"/>
          </w:rPr>
          <w:t>23f</w:t>
        </w:r>
      </w:smartTag>
      <w:r w:rsidRPr="00E526BA">
        <w:rPr>
          <w:rFonts w:ascii="Times New Roman" w:hAnsi="Times New Roman" w:cs="Times New Roman"/>
        </w:rPr>
        <w:t>, ktorý vrátane nadpisu znie:</w:t>
      </w:r>
    </w:p>
    <w:p w:rsidR="006F1629" w:rsidRPr="00E526BA" w:rsidP="006F1629">
      <w:pPr>
        <w:jc w:val="center"/>
        <w:rPr>
          <w:rFonts w:ascii="Times New Roman" w:hAnsi="Times New Roman" w:cs="Times New Roman"/>
        </w:rPr>
      </w:pPr>
    </w:p>
    <w:p w:rsidR="006F1629" w:rsidRPr="00E526BA" w:rsidP="006F1629">
      <w:pPr>
        <w:jc w:val="center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„§ </w:t>
      </w:r>
      <w:smartTag w:uri="urn:schemas-microsoft-com:office:smarttags" w:element="metricconverter">
        <w:smartTagPr>
          <w:attr w:name="ProductID" w:val="23f"/>
        </w:smartTagPr>
        <w:r w:rsidRPr="00E526BA">
          <w:rPr>
            <w:rFonts w:ascii="Times New Roman" w:hAnsi="Times New Roman" w:cs="Times New Roman"/>
          </w:rPr>
          <w:t>23f</w:t>
        </w:r>
      </w:smartTag>
    </w:p>
    <w:p w:rsidR="006F1629" w:rsidRPr="00E526BA" w:rsidP="006F1629">
      <w:pPr>
        <w:jc w:val="center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Prechodné ustanovenia  k úpravám účinným od 1. januára 2010</w:t>
      </w:r>
    </w:p>
    <w:p w:rsidR="006F1629" w:rsidRPr="00E526BA" w:rsidP="006F1629">
      <w:pPr>
        <w:numPr>
          <w:ilvl w:val="0"/>
          <w:numId w:val="25"/>
        </w:numPr>
        <w:adjustRightInd/>
        <w:spacing w:after="200" w:line="276" w:lineRule="auto"/>
        <w:ind w:left="720" w:firstLine="0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Konania o porušení  cenovej disciplíny začaté pred 1. januárom 2010 dokončia cenové kontrolné orgány v rozsahu svojej pôsobnosti podľa tohto zákona podľa doterajších predpisov.</w:t>
      </w:r>
    </w:p>
    <w:p w:rsidR="006F1629" w:rsidRPr="00E526BA" w:rsidP="006F1629">
      <w:pPr>
        <w:numPr>
          <w:ilvl w:val="0"/>
          <w:numId w:val="25"/>
        </w:numPr>
        <w:adjustRightInd/>
        <w:spacing w:line="276" w:lineRule="auto"/>
        <w:ind w:left="720" w:firstLine="0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Cenové kontrolné orgány vykonávajú od 1. januára 2010 kontrolu v rozsahu kompetencií ustanovených v § 20 ods. 3 až </w:t>
      </w:r>
      <w:smartTag w:uri="urn:schemas-microsoft-com:office:smarttags" w:element="metricconverter">
        <w:smartTagPr>
          <w:attr w:name="ProductID" w:val="6 a"/>
        </w:smartTagPr>
        <w:r w:rsidRPr="00E526BA">
          <w:rPr>
            <w:rFonts w:ascii="Times New Roman" w:hAnsi="Times New Roman" w:cs="Times New Roman"/>
          </w:rPr>
          <w:t>6 a</w:t>
        </w:r>
      </w:smartTag>
      <w:r w:rsidRPr="00E526BA">
        <w:rPr>
          <w:rFonts w:ascii="Times New Roman" w:hAnsi="Times New Roman" w:cs="Times New Roman"/>
        </w:rPr>
        <w:t xml:space="preserve"> § 23e a podľa § 11 ods. 2 aj za obdobie pred 1. januárom 2010.“.“.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Navrhovaným predĺžením kompetencií vybraným ústredným orgánom štátnej správy  v oblasti cien a navrhovanou kompetenciou na vykonávanie cenových kontrol sa  reaguje  na doterajšie dobré skúsenosti zo získavania informácií od podnikateľskej sféry potrebných na podrobnejšie sledovanie a vyhodnocovanie vývoja cien, ako aj odhaľovanie príčin zvyšovania cien predovšetkým u tovarov s neregulovanými cenami, čím sa súčasne vytvorili týmto rezortom aj lepšie podmienky pri príprave  odvetvových koncepcií ako aj legislatívy.</w:t>
      </w:r>
    </w:p>
    <w:p w:rsidR="006F1629" w:rsidP="006F1629">
      <w:pPr>
        <w:ind w:left="360"/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u w:val="single"/>
        </w:rPr>
        <w:t>Za článok V sa vkladá článok VI</w:t>
      </w:r>
      <w:r w:rsidRPr="00E526BA">
        <w:rPr>
          <w:rFonts w:ascii="Times New Roman" w:hAnsi="Times New Roman" w:cs="Times New Roman"/>
        </w:rPr>
        <w:t xml:space="preserve">, ktorý znie: </w:t>
      </w:r>
    </w:p>
    <w:p w:rsidR="006F1629" w:rsidRPr="00E526BA" w:rsidP="006F1629">
      <w:pPr>
        <w:ind w:left="36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357"/>
        <w:jc w:val="center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„Čl. VI</w:t>
      </w:r>
    </w:p>
    <w:p w:rsidR="006F1629" w:rsidRPr="00E526BA" w:rsidP="006F1629">
      <w:pPr>
        <w:ind w:left="705"/>
        <w:jc w:val="center"/>
        <w:rPr>
          <w:rFonts w:ascii="Times New Roman" w:hAnsi="Times New Roman" w:cs="Times New Roman"/>
        </w:rPr>
      </w:pP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Zákon č. 143/1998 Z. z. o civilnom letectve (letecký zákon) a o zmene a doplnení niektorých zákonov v znení zákona č. 37/2002 Z. z., zákona č. 136/2004 Z. z., zákona č. 544/2004 Z. z., zákona č. 479/2005 Z. z., zákona č. 11/2006 Z. z. a zákona č. 278/2009 Z. z. sa dopĺňa takto: </w:t>
      </w:r>
    </w:p>
    <w:p w:rsidR="006F1629" w:rsidRPr="00E526BA" w:rsidP="006F1629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:rsidR="006F1629" w:rsidRPr="00E526BA" w:rsidP="006F1629">
      <w:pPr>
        <w:spacing w:line="240" w:lineRule="atLeast"/>
        <w:ind w:left="720"/>
        <w:jc w:val="both"/>
        <w:rPr>
          <w:rFonts w:ascii="Times New Roman" w:hAnsi="Times New Roman" w:cs="Times New Roman"/>
          <w:bCs/>
        </w:rPr>
      </w:pPr>
      <w:r w:rsidRPr="00E526BA">
        <w:rPr>
          <w:rFonts w:ascii="Times New Roman" w:hAnsi="Times New Roman" w:cs="Times New Roman"/>
        </w:rPr>
        <w:t>Za § 56 sa vkladá § 56a, ktorý vrátane nadpisu znie:</w:t>
      </w:r>
    </w:p>
    <w:p w:rsidR="006F1629" w:rsidRPr="00E526BA" w:rsidP="006F1629">
      <w:pPr>
        <w:spacing w:before="120"/>
        <w:ind w:left="720"/>
        <w:jc w:val="center"/>
        <w:rPr>
          <w:rFonts w:ascii="Times New Roman" w:hAnsi="Times New Roman" w:cs="Times New Roman"/>
          <w:bCs/>
        </w:rPr>
      </w:pPr>
      <w:r w:rsidRPr="00E526BA">
        <w:rPr>
          <w:rFonts w:ascii="Times New Roman" w:hAnsi="Times New Roman" w:cs="Times New Roman"/>
          <w:bCs/>
        </w:rPr>
        <w:t>„§ 56a</w:t>
      </w:r>
    </w:p>
    <w:p w:rsidR="006F1629" w:rsidRPr="00E526BA" w:rsidP="006F1629">
      <w:pPr>
        <w:ind w:left="720"/>
        <w:jc w:val="center"/>
        <w:rPr>
          <w:rFonts w:ascii="Times New Roman" w:hAnsi="Times New Roman" w:cs="Times New Roman"/>
          <w:bCs/>
        </w:rPr>
      </w:pPr>
      <w:r w:rsidRPr="00E526BA">
        <w:rPr>
          <w:rFonts w:ascii="Times New Roman" w:hAnsi="Times New Roman" w:cs="Times New Roman"/>
          <w:bCs/>
        </w:rPr>
        <w:t>Poskytovanie dotácií v oblasti civilného letectva</w:t>
      </w:r>
    </w:p>
    <w:p w:rsidR="006F1629" w:rsidRPr="00E526BA" w:rsidP="006F1629">
      <w:pPr>
        <w:ind w:left="720"/>
        <w:rPr>
          <w:rFonts w:ascii="Times New Roman" w:hAnsi="Times New Roman" w:cs="Times New Roman"/>
        </w:rPr>
      </w:pPr>
    </w:p>
    <w:p w:rsidR="006F1629" w:rsidRPr="00E526BA" w:rsidP="006F1629">
      <w:pPr>
        <w:numPr>
          <w:ilvl w:val="0"/>
          <w:numId w:val="26"/>
        </w:numPr>
        <w:tabs>
          <w:tab w:val="clear" w:pos="357"/>
          <w:tab w:val="left" w:pos="720"/>
        </w:tabs>
        <w:adjustRightInd/>
        <w:spacing w:after="120"/>
        <w:ind w:firstLine="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Ministerstvo môže na základe písomnej žiadosti letiskovej spoločnosti alebo poskytovateľa leteckých navigačných služieb poskytnúť dotáciu na účely bezpečnej prevádzky, správy, údržby a  investícií do letiskovej infraštruktúry, bezpečnostnej ochrany letísk a riadenia a vybavenia letov oslobodených od odplát, ak tým nebudú dotknuté pravidlá poskytovania štátnej pomoci podľa osobitného predpisu.</w:t>
      </w:r>
      <w:r w:rsidRPr="00E526BA">
        <w:rPr>
          <w:rFonts w:ascii="Times New Roman" w:hAnsi="Times New Roman" w:cs="Times New Roman"/>
          <w:vertAlign w:val="superscript"/>
        </w:rPr>
        <w:t>14a</w:t>
      </w:r>
      <w:r w:rsidRPr="00E526BA">
        <w:rPr>
          <w:rFonts w:ascii="Times New Roman" w:hAnsi="Times New Roman" w:cs="Times New Roman"/>
        </w:rPr>
        <w:t>) Na  poskytovanie dotácií</w:t>
      </w:r>
      <w:r w:rsidRPr="00E526BA">
        <w:rPr>
          <w:rStyle w:val="FootnoteReference"/>
          <w:rFonts w:ascii="Times New Roman" w:hAnsi="Times New Roman" w:cs="Times New Roman"/>
        </w:rPr>
        <w:t xml:space="preserve"> </w:t>
      </w:r>
      <w:r w:rsidRPr="00E526BA">
        <w:rPr>
          <w:rFonts w:ascii="Times New Roman" w:hAnsi="Times New Roman" w:cs="Times New Roman"/>
        </w:rPr>
        <w:t>sa vzťahuje osobitný predpis.</w:t>
      </w:r>
      <w:r w:rsidRPr="00E526BA">
        <w:rPr>
          <w:rFonts w:ascii="Times New Roman" w:hAnsi="Times New Roman" w:cs="Times New Roman"/>
          <w:vertAlign w:val="superscript"/>
        </w:rPr>
        <w:t>14b</w:t>
      </w:r>
      <w:r w:rsidRPr="00E526BA">
        <w:rPr>
          <w:rFonts w:ascii="Times New Roman" w:hAnsi="Times New Roman" w:cs="Times New Roman"/>
        </w:rPr>
        <w:t>)</w:t>
      </w:r>
    </w:p>
    <w:p w:rsidR="006F1629" w:rsidRPr="00E526BA" w:rsidP="006F1629">
      <w:pPr>
        <w:numPr>
          <w:ilvl w:val="0"/>
          <w:numId w:val="26"/>
        </w:numPr>
        <w:tabs>
          <w:tab w:val="left" w:pos="357"/>
        </w:tabs>
        <w:adjustRightInd/>
        <w:spacing w:after="120"/>
        <w:ind w:firstLine="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Po schválení žiadosti o dotáciu, ministerstvo dotáciu poskytne na základe zmluvy o poskytnutí dotácie uzatvorenej medzi ministerstvom a prijímateľom dotácie.</w:t>
      </w:r>
    </w:p>
    <w:p w:rsidR="006F1629" w:rsidRPr="00E526BA" w:rsidP="006F1629">
      <w:pPr>
        <w:numPr>
          <w:ilvl w:val="0"/>
          <w:numId w:val="26"/>
        </w:numPr>
        <w:tabs>
          <w:tab w:val="clear" w:pos="357"/>
          <w:tab w:val="left" w:pos="720"/>
        </w:tabs>
        <w:adjustRightInd/>
        <w:ind w:firstLine="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Podrobnosti o poskytovaní dotácií a náležitostiach žiadosti a zmluvy o poskytnutí dotácie ustanoví všeobecne záväzný právny predpis, ktorý vydá ministerstvo.“</w:t>
      </w:r>
    </w:p>
    <w:p w:rsidR="006F1629" w:rsidRPr="00E526BA" w:rsidP="006F1629">
      <w:pPr>
        <w:spacing w:before="120" w:line="240" w:lineRule="atLeast"/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Poznámky pod čiarou k odkazom  14a a 14b znejú: </w:t>
      </w:r>
    </w:p>
    <w:p w:rsidR="006F1629" w:rsidRPr="00E526BA" w:rsidP="006F1629">
      <w:pPr>
        <w:spacing w:line="240" w:lineRule="atLeast"/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„</w:t>
      </w:r>
      <w:r w:rsidRPr="00E526BA">
        <w:rPr>
          <w:rFonts w:ascii="Times New Roman" w:hAnsi="Times New Roman" w:cs="Times New Roman"/>
          <w:vertAlign w:val="superscript"/>
        </w:rPr>
        <w:t>14a</w:t>
      </w:r>
      <w:r w:rsidRPr="00E526BA">
        <w:rPr>
          <w:rFonts w:ascii="Times New Roman" w:hAnsi="Times New Roman" w:cs="Times New Roman"/>
        </w:rPr>
        <w:t>) Čl. 87 až 89 Zmluvy o založení Európskeho spoločenstva v platnom znení.</w:t>
      </w:r>
    </w:p>
    <w:p w:rsidR="006F1629" w:rsidRPr="00E526BA" w:rsidP="006F1629">
      <w:pPr>
        <w:spacing w:line="240" w:lineRule="atLeast"/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 xml:space="preserve">        Zákon č. 231/1999 Z. z. o štátnej pomoci v znení neskorších predpisov.</w:t>
      </w:r>
    </w:p>
    <w:p w:rsidR="006F1629" w:rsidRPr="00E526BA" w:rsidP="006F1629">
      <w:pPr>
        <w:spacing w:line="240" w:lineRule="atLeast"/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  <w:vertAlign w:val="superscript"/>
        </w:rPr>
        <w:t>14b</w:t>
      </w:r>
      <w:r w:rsidRPr="00E526BA">
        <w:rPr>
          <w:rFonts w:ascii="Times New Roman" w:hAnsi="Times New Roman" w:cs="Times New Roman"/>
        </w:rPr>
        <w:t>)  § 8a zákona č. 523/2004 Z. z. v znení zákona č. 383/2008 Z. z.“.</w:t>
      </w: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720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Doterajší článok VI sa označuje ako článok VII.“.</w:t>
      </w:r>
    </w:p>
    <w:p w:rsidR="006F1629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Z dôvodu novelizácie zákona č. 523/2004 Z. z. o rozpočtových pravidlách verejnej správy a o zmene a doplnení niektorých zákonov v znení neskorších predpisov došlo k zjednoteniu a sprísneniu právnej úpravy v oblasti poskytovania dotácií zo štátneho rozpočtu. Podľa § 8a novej právnej úpravy dotácia zo štátneho rozpočtu sa môže poskytnúť iba na základe osobitného zákona a v súlade so zákonom o štátnom rozpočte na príslušný rok. Ministerstvo dopravy v súčasnosti poskytuje účelové dotácie na základe výnosu č. 79/M-2005 o poskytovaní dotácií v pôsobnosti Ministerstva dopravy, pôšt a telekomunikácií Slovenskej republiky v oblasti civilného letectva, ktorý však v súvislosti s novelizáciou zákona o rozpočtových pravidlách platí len do konca roka 2010. Aby bolo možné zabezpečiť dôležité funkcie letísk, ako je napríklad bezpečnostná ochrana a bezpečná prevádzka, alebo uhradiť letiskám a navigačným službám náklady za lety štátnych predstaviteľov, je  nevyhnutné urýchlené doplnenie zákona o civilnom letectve o splnomocňovacie ustanovenie, čím sa vytvorí predpoklad na vydanie všeobecne záväzného právneho predpisu, ktorý vydá ministerstvo</w:t>
      </w:r>
      <w:r w:rsidRPr="00E526BA">
        <w:rPr>
          <w:rFonts w:ascii="Times New Roman" w:hAnsi="Times New Roman" w:cs="Times New Roman"/>
        </w:rPr>
        <w:t>.</w:t>
      </w:r>
    </w:p>
    <w:p w:rsidR="006F1629" w:rsidP="006F1629">
      <w:pPr>
        <w:jc w:val="both"/>
        <w:rPr>
          <w:rFonts w:ascii="Times New Roman" w:hAnsi="Times New Roman" w:cs="Times New Roman"/>
        </w:rPr>
      </w:pPr>
    </w:p>
    <w:p w:rsidR="00E526BA" w:rsidRPr="00E526BA" w:rsidP="00E526BA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E526BA" w:rsidRPr="008C7AFB" w:rsidP="00E526BA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26BA" w:rsidRPr="00BE29C6" w:rsidP="00E526BA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526BA" w:rsidRPr="00E526BA" w:rsidP="006F1629">
      <w:pPr>
        <w:jc w:val="both"/>
        <w:rPr>
          <w:rFonts w:ascii="Times New Roman" w:hAnsi="Times New Roman" w:cs="Times New Roman"/>
        </w:rPr>
      </w:pPr>
    </w:p>
    <w:p w:rsidR="006F1629" w:rsidRPr="0027638D" w:rsidP="006F1629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27638D">
        <w:rPr>
          <w:rFonts w:ascii="Times New Roman" w:hAnsi="Times New Roman" w:cs="Times New Roman"/>
          <w:u w:val="single"/>
        </w:rPr>
        <w:t xml:space="preserve">V Prílohe č. 5 v písm. b) v 4. </w:t>
      </w:r>
      <w:r w:rsidR="0027638D">
        <w:rPr>
          <w:rFonts w:ascii="Times New Roman" w:hAnsi="Times New Roman" w:cs="Times New Roman"/>
          <w:u w:val="single"/>
        </w:rPr>
        <w:t>b</w:t>
      </w:r>
      <w:r w:rsidRPr="0027638D">
        <w:rPr>
          <w:rFonts w:ascii="Times New Roman" w:hAnsi="Times New Roman" w:cs="Times New Roman"/>
          <w:u w:val="single"/>
        </w:rPr>
        <w:t>ode</w:t>
      </w:r>
      <w:r w:rsidRPr="0027638D" w:rsidR="0027638D">
        <w:rPr>
          <w:rFonts w:ascii="Times New Roman" w:hAnsi="Times New Roman" w:cs="Times New Roman"/>
          <w:u w:val="single"/>
        </w:rPr>
        <w:t xml:space="preserve"> </w:t>
      </w:r>
      <w:r w:rsidRPr="0027638D" w:rsidR="0027638D">
        <w:rPr>
          <w:rFonts w:ascii="Times New Roman" w:hAnsi="Times New Roman" w:cs="Times New Roman"/>
        </w:rPr>
        <w:t xml:space="preserve">sa </w:t>
      </w:r>
      <w:r w:rsidR="0027638D">
        <w:rPr>
          <w:rFonts w:ascii="Times New Roman" w:hAnsi="Times New Roman" w:cs="Times New Roman"/>
        </w:rPr>
        <w:t xml:space="preserve">slová „§ 38 ods. 5 písm. a)“ </w:t>
      </w:r>
      <w:r w:rsidRPr="0027638D">
        <w:rPr>
          <w:rFonts w:ascii="Times New Roman" w:hAnsi="Times New Roman" w:cs="Times New Roman"/>
        </w:rPr>
        <w:t xml:space="preserve"> nahrádzajú slovami </w:t>
      </w:r>
      <w:r w:rsidR="0027638D">
        <w:rPr>
          <w:rFonts w:ascii="Times New Roman" w:hAnsi="Times New Roman" w:cs="Times New Roman"/>
        </w:rPr>
        <w:t xml:space="preserve">  </w:t>
      </w:r>
      <w:r w:rsidRPr="0027638D">
        <w:rPr>
          <w:rFonts w:ascii="Times New Roman" w:hAnsi="Times New Roman" w:cs="Times New Roman"/>
        </w:rPr>
        <w:t>„§ 70 ods. 5 písm. a)“.</w:t>
      </w:r>
    </w:p>
    <w:p w:rsidR="006F1629" w:rsidRPr="00E526BA" w:rsidP="006F1629">
      <w:pPr>
        <w:ind w:left="2160"/>
        <w:jc w:val="both"/>
        <w:rPr>
          <w:rFonts w:ascii="Times New Roman" w:hAnsi="Times New Roman" w:cs="Times New Roman"/>
        </w:rPr>
      </w:pPr>
    </w:p>
    <w:p w:rsidR="00AE3FCC" w:rsidRPr="00E526BA" w:rsidP="006F1629">
      <w:pPr>
        <w:ind w:left="2835"/>
        <w:jc w:val="both"/>
        <w:rPr>
          <w:rFonts w:ascii="Times New Roman" w:hAnsi="Times New Roman" w:cs="Times New Roman"/>
        </w:rPr>
      </w:pPr>
      <w:r w:rsidRPr="00E526BA" w:rsidR="006F1629">
        <w:rPr>
          <w:rFonts w:ascii="Times New Roman" w:hAnsi="Times New Roman" w:cs="Times New Roman"/>
        </w:rPr>
        <w:t>Je nevyhnutné opraviť odkaz na neexistujúce ustanovenie. V § 38 neexistuje odsek 5 a navyše tento paragraf vôbec neustanovuje žiadne výnimky. Podľa vecného obsahu má ísť o odkaz na § 70 ods. 5 písm. a) .</w:t>
      </w:r>
    </w:p>
    <w:p w:rsidR="006F1629" w:rsidRPr="00CD0504" w:rsidP="006F1629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AE3FCC" w:rsidRPr="00E526BA" w:rsidP="00AE3FCC">
      <w:pPr>
        <w:ind w:left="2835"/>
        <w:rPr>
          <w:rFonts w:ascii="Times New Roman" w:hAnsi="Times New Roman" w:cs="Times New Roman"/>
          <w:b/>
          <w:bCs/>
        </w:rPr>
      </w:pPr>
      <w:r w:rsidRPr="00E526BA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712ABF" w:rsidRPr="0027638D" w:rsidP="00712ABF">
      <w:pPr>
        <w:ind w:left="2835"/>
        <w:rPr>
          <w:rFonts w:ascii="Times New Roman" w:hAnsi="Times New Roman" w:cs="Times New Roman"/>
          <w:b/>
        </w:rPr>
      </w:pPr>
      <w:r w:rsidRPr="0027638D">
        <w:rPr>
          <w:rFonts w:ascii="Times New Roman" w:hAnsi="Times New Roman" w:cs="Times New Roman"/>
          <w:b/>
        </w:rPr>
        <w:t>Výboru NR SR pre financie, rozpočet a menu</w:t>
      </w:r>
    </w:p>
    <w:p w:rsidR="00712ABF" w:rsidRPr="00E526BA" w:rsidP="00712ABF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712ABF" w:rsidRPr="00E526BA" w:rsidP="00712ABF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SR pre ver</w:t>
      </w:r>
      <w:r w:rsidRPr="00E526BA" w:rsidR="008A2130">
        <w:rPr>
          <w:rFonts w:ascii="Times New Roman" w:hAnsi="Times New Roman" w:cs="Times New Roman"/>
          <w:b/>
        </w:rPr>
        <w:t>ejnú správu a regionálny rozvoj</w:t>
      </w:r>
    </w:p>
    <w:p w:rsidR="00AE3FCC" w:rsidRPr="008C7AFB" w:rsidP="00AE3FCC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AE3FCC" w:rsidRPr="00BE29C6" w:rsidP="00AE3FCC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AE3FCC" w:rsidRPr="00AE3FCC" w:rsidP="00AE3FCC">
      <w:pPr>
        <w:jc w:val="both"/>
        <w:rPr>
          <w:rFonts w:ascii="Times New Roman" w:hAnsi="Times New Roman" w:cs="Times New Roman"/>
          <w:color w:val="000000"/>
        </w:rPr>
      </w:pPr>
    </w:p>
    <w:p w:rsidR="0016707B" w:rsidRPr="00325227" w:rsidP="0016707B">
      <w:pPr>
        <w:jc w:val="both"/>
        <w:rPr>
          <w:rFonts w:ascii="Times New Roman" w:hAnsi="Times New Roman" w:cs="Times New Roman"/>
          <w:u w:val="single"/>
        </w:rPr>
      </w:pPr>
    </w:p>
    <w:p w:rsidR="0016707B" w:rsidRPr="00E526BA" w:rsidP="0016707B">
      <w:pPr>
        <w:ind w:firstLine="567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E526BA" w:rsidP="00736FF2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  <w:bCs/>
        </w:rPr>
        <w:t xml:space="preserve">o bodoch 1 až </w:t>
      </w:r>
      <w:r w:rsidR="00561C53">
        <w:rPr>
          <w:rFonts w:ascii="Times New Roman" w:hAnsi="Times New Roman" w:cs="Times New Roman"/>
          <w:b/>
          <w:bCs/>
        </w:rPr>
        <w:t>12, 14 až 31</w:t>
      </w:r>
      <w:r w:rsidRPr="00E526BA" w:rsidR="00736FF2">
        <w:rPr>
          <w:rFonts w:ascii="Times New Roman" w:hAnsi="Times New Roman" w:cs="Times New Roman"/>
          <w:b/>
          <w:bCs/>
        </w:rPr>
        <w:t xml:space="preserve"> </w:t>
      </w:r>
      <w:r w:rsidRPr="00E526BA">
        <w:rPr>
          <w:rFonts w:ascii="Times New Roman" w:hAnsi="Times New Roman" w:cs="Times New Roman"/>
        </w:rPr>
        <w:t xml:space="preserve">hlasovať spoločne  s odporúčaním </w:t>
      </w:r>
      <w:r w:rsidRPr="00E526BA" w:rsidR="00736FF2">
        <w:rPr>
          <w:rFonts w:ascii="Times New Roman" w:hAnsi="Times New Roman" w:cs="Times New Roman"/>
        </w:rPr>
        <w:t xml:space="preserve"> </w:t>
      </w:r>
      <w:r w:rsidRPr="00E526BA">
        <w:rPr>
          <w:rFonts w:ascii="Times New Roman" w:hAnsi="Times New Roman" w:cs="Times New Roman"/>
          <w:b/>
        </w:rPr>
        <w:t>s c h v á l i</w:t>
      </w:r>
      <w:r w:rsidR="00CF6C49">
        <w:rPr>
          <w:rFonts w:ascii="Times New Roman" w:hAnsi="Times New Roman" w:cs="Times New Roman"/>
          <w:b/>
        </w:rPr>
        <w:t> </w:t>
      </w:r>
      <w:r w:rsidRPr="00E526BA">
        <w:rPr>
          <w:rFonts w:ascii="Times New Roman" w:hAnsi="Times New Roman" w:cs="Times New Roman"/>
          <w:b/>
        </w:rPr>
        <w:t>ť</w:t>
      </w:r>
      <w:r w:rsidR="00CF6C49">
        <w:rPr>
          <w:rFonts w:ascii="Times New Roman" w:hAnsi="Times New Roman" w:cs="Times New Roman"/>
          <w:b/>
        </w:rPr>
        <w:t>,</w:t>
      </w:r>
    </w:p>
    <w:p w:rsidR="00561C53" w:rsidRPr="00E526BA" w:rsidP="00561C53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 bode</w:t>
      </w:r>
      <w:r w:rsidRPr="00E526B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13</w:t>
      </w:r>
      <w:r w:rsidRPr="00E526BA">
        <w:rPr>
          <w:rFonts w:ascii="Times New Roman" w:hAnsi="Times New Roman" w:cs="Times New Roman"/>
          <w:b/>
          <w:bCs/>
        </w:rPr>
        <w:t xml:space="preserve"> </w:t>
      </w:r>
      <w:r w:rsidRPr="00E526BA">
        <w:rPr>
          <w:rFonts w:ascii="Times New Roman" w:hAnsi="Times New Roman" w:cs="Times New Roman"/>
        </w:rPr>
        <w:t xml:space="preserve">hlasovať s odporúčaním  </w:t>
      </w:r>
      <w:r>
        <w:rPr>
          <w:rFonts w:ascii="Times New Roman" w:hAnsi="Times New Roman" w:cs="Times New Roman"/>
          <w:b/>
        </w:rPr>
        <w:t>n e s</w:t>
      </w:r>
      <w:r w:rsidRPr="00E526BA">
        <w:rPr>
          <w:rFonts w:ascii="Times New Roman" w:hAnsi="Times New Roman" w:cs="Times New Roman"/>
          <w:b/>
        </w:rPr>
        <w:t> c h v á l i ť.</w:t>
      </w:r>
    </w:p>
    <w:p w:rsidR="0016707B" w:rsidRPr="00CD0504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  <w:u w:val="single"/>
        </w:rPr>
      </w:pPr>
    </w:p>
    <w:p w:rsidR="000C3652" w:rsidRPr="00A16686">
      <w:pPr>
        <w:jc w:val="center"/>
        <w:rPr>
          <w:rFonts w:ascii="Times New Roman" w:hAnsi="Times New Roman" w:cs="Times New Roman"/>
          <w:b/>
          <w:bCs/>
        </w:rPr>
      </w:pPr>
      <w:r w:rsidRPr="00A16686">
        <w:rPr>
          <w:rFonts w:ascii="Times New Roman" w:hAnsi="Times New Roman" w:cs="Times New Roman"/>
          <w:b/>
          <w:bCs/>
        </w:rPr>
        <w:t>V.</w:t>
      </w:r>
    </w:p>
    <w:p w:rsidR="00CA7C7E" w:rsidRPr="00A16686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AE3FCC" w:rsidP="00D91485">
      <w:pPr>
        <w:ind w:firstLine="540"/>
        <w:jc w:val="both"/>
        <w:rPr>
          <w:rFonts w:ascii="Times New Roman" w:hAnsi="Times New Roman" w:cs="Times New Roman"/>
        </w:rPr>
      </w:pPr>
      <w:r w:rsidRPr="00AE3FCC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AE3FCC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AE3FCC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AE3FC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8C7AFB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Pr="00F7638F" w:rsidR="000C3652">
        <w:rPr>
          <w:rFonts w:ascii="Times New Roman" w:hAnsi="Times New Roman" w:cs="Times New Roman"/>
        </w:rPr>
        <w:t xml:space="preserve">vládny návrh </w:t>
      </w:r>
      <w:r w:rsidRPr="003B5A76" w:rsidR="003B5A76">
        <w:rPr>
          <w:rStyle w:val="PlaceholderText"/>
          <w:color w:val="000000"/>
        </w:rPr>
        <w:t>zákona o dráhach a o zmene a doplnení niektorých zákonov</w:t>
      </w:r>
      <w:r w:rsidRPr="003B5A76" w:rsidR="003B5A76">
        <w:t xml:space="preserve"> </w:t>
      </w:r>
    </w:p>
    <w:p w:rsidR="00CD0504" w:rsidRPr="00325227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F7638F" w:rsidRPr="00AE3FCC" w:rsidP="00F7638F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 w:rsidR="000C3652">
        <w:rPr>
          <w:rFonts w:ascii="Times New Roman" w:hAnsi="Times New Roman" w:cs="Times New Roman"/>
          <w:b/>
          <w:bCs/>
        </w:rPr>
        <w:t>s c h v á l i</w:t>
      </w:r>
      <w:r w:rsidRPr="00AE3FCC" w:rsidR="00D91485">
        <w:rPr>
          <w:rFonts w:ascii="Times New Roman" w:hAnsi="Times New Roman" w:cs="Times New Roman"/>
          <w:b/>
          <w:bCs/>
        </w:rPr>
        <w:t> </w:t>
      </w:r>
      <w:r w:rsidRPr="00AE3FCC" w:rsidR="000C3652">
        <w:rPr>
          <w:rFonts w:ascii="Times New Roman" w:hAnsi="Times New Roman" w:cs="Times New Roman"/>
          <w:b/>
          <w:bCs/>
        </w:rPr>
        <w:t>ť</w:t>
      </w:r>
      <w:r w:rsidRPr="00AE3FCC">
        <w:rPr>
          <w:rFonts w:ascii="Times New Roman" w:hAnsi="Times New Roman" w:cs="Times New Roman"/>
          <w:b/>
          <w:bCs/>
        </w:rPr>
        <w:t xml:space="preserve">  v </w:t>
      </w:r>
      <w:r w:rsidRPr="00AE3FCC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AE3FCC">
        <w:rPr>
          <w:rFonts w:ascii="Times New Roman" w:hAnsi="Times New Roman" w:cs="Times New Roman"/>
          <w:b/>
          <w:bCs/>
        </w:rPr>
        <w:t>.</w:t>
      </w:r>
    </w:p>
    <w:p w:rsidR="00735075" w:rsidRPr="00AE3FCC">
      <w:pPr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3B5A76" w:rsidR="003B5A76">
        <w:rPr>
          <w:rStyle w:val="PlaceholderText"/>
          <w:color w:val="000000"/>
        </w:rPr>
        <w:t>zákona o dráhach a o zmene a doplnení niektorých zákonov</w:t>
      </w:r>
      <w:r w:rsidRPr="003B5A76" w:rsidR="003B5A76">
        <w:t xml:space="preserve"> </w:t>
      </w:r>
      <w:r w:rsidRPr="003B5A76" w:rsidR="003B5A76">
        <w:rPr>
          <w:rFonts w:ascii="Times New Roman" w:hAnsi="Times New Roman" w:cs="Times New Roman"/>
        </w:rPr>
        <w:t xml:space="preserve">(tlač </w:t>
      </w:r>
      <w:r w:rsidRPr="003B5A76" w:rsidR="003B5A76">
        <w:rPr>
          <w:rFonts w:ascii="Times New Roman" w:hAnsi="Times New Roman" w:cs="Times New Roman"/>
          <w:b/>
        </w:rPr>
        <w:t>1150</w:t>
      </w:r>
      <w:r w:rsidR="003B5A76">
        <w:rPr>
          <w:rFonts w:ascii="Times New Roman" w:hAnsi="Times New Roman" w:cs="Times New Roman"/>
          <w:b/>
        </w:rPr>
        <w:t>a</w:t>
      </w:r>
      <w:r w:rsidRPr="003B5A76" w:rsidR="003B5A76">
        <w:rPr>
          <w:rFonts w:ascii="Times New Roman" w:hAnsi="Times New Roman" w:cs="Times New Roman"/>
          <w:b/>
        </w:rPr>
        <w:t>)</w:t>
      </w:r>
      <w:r w:rsidRPr="00F7638F" w:rsidR="001935FB">
        <w:rPr>
          <w:rFonts w:ascii="Times New Roman" w:hAnsi="Times New Roman" w:cs="Times New Roman"/>
          <w:b/>
          <w:bCs/>
        </w:rPr>
        <w:t xml:space="preserve"> </w:t>
      </w:r>
      <w:r w:rsidRPr="00F7638F">
        <w:rPr>
          <w:rFonts w:ascii="Times New Roman" w:hAnsi="Times New Roman" w:cs="Times New Roman"/>
        </w:rPr>
        <w:t xml:space="preserve">v druhom čítaní bola schválená uznesením  </w:t>
      </w:r>
      <w:r w:rsidR="007E78AE">
        <w:rPr>
          <w:rFonts w:ascii="Times New Roman" w:hAnsi="Times New Roman" w:cs="Times New Roman"/>
        </w:rPr>
        <w:t xml:space="preserve">z </w:t>
      </w:r>
      <w:r w:rsidR="00864E97">
        <w:rPr>
          <w:rFonts w:ascii="Times New Roman" w:hAnsi="Times New Roman" w:cs="Times New Roman"/>
        </w:rPr>
        <w:t>21</w:t>
      </w:r>
      <w:r w:rsidRPr="00F7638F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  <w:r w:rsidRPr="00F7638F" w:rsidR="00F1221E">
        <w:rPr>
          <w:rFonts w:ascii="Times New Roman" w:hAnsi="Times New Roman" w:cs="Times New Roman"/>
        </w:rPr>
        <w:t xml:space="preserve"> č. </w:t>
      </w:r>
      <w:r w:rsidR="007E78AE">
        <w:rPr>
          <w:rFonts w:ascii="Times New Roman" w:hAnsi="Times New Roman" w:cs="Times New Roman"/>
        </w:rPr>
        <w:t>598.</w:t>
      </w:r>
      <w:r w:rsidRPr="00F7638F">
        <w:rPr>
          <w:rFonts w:ascii="Times New Roman" w:hAnsi="Times New Roman" w:cs="Times New Roman"/>
        </w:rPr>
        <w:t xml:space="preserve"> </w:t>
      </w:r>
    </w:p>
    <w:p w:rsidR="006416ED" w:rsidRPr="00F7638F">
      <w:pPr>
        <w:ind w:firstLine="540"/>
        <w:jc w:val="both"/>
        <w:rPr>
          <w:rFonts w:ascii="Times New Roman" w:hAnsi="Times New Roman" w:cs="Times New Roman"/>
        </w:rPr>
      </w:pPr>
    </w:p>
    <w:p w:rsidR="00F1221E" w:rsidP="00F1221E">
      <w:pPr>
        <w:ind w:firstLine="567"/>
        <w:jc w:val="both"/>
        <w:rPr>
          <w:rFonts w:ascii="Times New Roman" w:hAnsi="Times New Roman" w:cs="Times New Roman"/>
          <w:bCs/>
        </w:rPr>
      </w:pPr>
      <w:r w:rsidRPr="00F7638F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5125FA">
        <w:rPr>
          <w:rFonts w:ascii="Times New Roman" w:hAnsi="Times New Roman" w:cs="Times New Roman"/>
          <w:bCs/>
        </w:rPr>
        <w:t xml:space="preserve">rokovacieho </w:t>
      </w:r>
      <w:r w:rsidRPr="00F7638F">
        <w:rPr>
          <w:rFonts w:ascii="Times New Roman" w:hAnsi="Times New Roman" w:cs="Times New Roman"/>
          <w:bCs/>
        </w:rPr>
        <w:t>poriadku Národnej rady Slovenskej republiky.</w:t>
      </w:r>
    </w:p>
    <w:p w:rsidR="00C158F5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Bratislava </w:t>
      </w:r>
      <w:r w:rsidR="00864E97">
        <w:rPr>
          <w:rFonts w:ascii="Times New Roman" w:hAnsi="Times New Roman" w:cs="Times New Roman"/>
        </w:rPr>
        <w:t>21</w:t>
      </w:r>
      <w:r w:rsidRPr="00F7638F" w:rsidR="0016707B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</w:p>
    <w:p w:rsidR="00F7638F">
      <w:pPr>
        <w:jc w:val="both"/>
        <w:rPr>
          <w:rFonts w:ascii="Times New Roman" w:hAnsi="Times New Roman" w:cs="Times New Roman"/>
        </w:rPr>
      </w:pPr>
    </w:p>
    <w:p w:rsidR="00F7638F" w:rsidRPr="00F7638F">
      <w:pPr>
        <w:jc w:val="both"/>
        <w:rPr>
          <w:rFonts w:ascii="Times New Roman" w:hAnsi="Times New Roman" w:cs="Times New Roman"/>
        </w:rPr>
      </w:pPr>
    </w:p>
    <w:p w:rsidR="00B71A0B" w:rsidRPr="00325227">
      <w:pPr>
        <w:jc w:val="both"/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>K o n d r ó t</w:t>
      </w:r>
      <w:r w:rsidR="007E78AE">
        <w:rPr>
          <w:rFonts w:ascii="Times New Roman" w:hAnsi="Times New Roman" w:cs="Times New Roman"/>
          <w:b/>
          <w:bCs/>
          <w:lang w:eastAsia="cs-CZ"/>
        </w:rPr>
        <w:t xml:space="preserve">, </w:t>
      </w:r>
      <w:r w:rsidRPr="007E78AE" w:rsidR="007E78AE">
        <w:rPr>
          <w:rFonts w:ascii="Times New Roman" w:hAnsi="Times New Roman" w:cs="Times New Roman"/>
          <w:bCs/>
          <w:lang w:eastAsia="cs-CZ"/>
        </w:rPr>
        <w:t>v.r</w:t>
      </w:r>
      <w:r w:rsidR="007E78AE">
        <w:rPr>
          <w:rFonts w:ascii="Times New Roman" w:hAnsi="Times New Roman" w:cs="Times New Roman"/>
          <w:b/>
          <w:bCs/>
          <w:lang w:eastAsia="cs-CZ"/>
        </w:rPr>
        <w:t>.</w:t>
      </w:r>
      <w:r>
        <w:rPr>
          <w:rFonts w:ascii="Times New Roman" w:hAnsi="Times New Roman" w:cs="Times New Roman"/>
          <w:b/>
          <w:lang w:eastAsia="cs-CZ"/>
        </w:rPr>
        <w:t xml:space="preserve"> 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3BC">
      <w:rPr>
        <w:rStyle w:val="PageNumber"/>
        <w:noProof/>
      </w:rPr>
      <w:t>11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5563B"/>
    <w:multiLevelType w:val="hybridMultilevel"/>
    <w:tmpl w:val="929AB29C"/>
    <w:lvl w:ilvl="0">
      <w:start w:val="1"/>
      <w:numFmt w:val="decimal"/>
      <w:lvlText w:val="(%1)"/>
      <w:lvlJc w:val="left"/>
      <w:pPr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777C6"/>
    <w:multiLevelType w:val="hybridMultilevel"/>
    <w:tmpl w:val="B706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6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82980"/>
    <w:multiLevelType w:val="hybridMultilevel"/>
    <w:tmpl w:val="B8982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2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4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500A3"/>
    <w:multiLevelType w:val="hybridMultilevel"/>
    <w:tmpl w:val="CA5A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13B53"/>
    <w:multiLevelType w:val="hybridMultilevel"/>
    <w:tmpl w:val="4056B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A544E"/>
    <w:multiLevelType w:val="hybridMultilevel"/>
    <w:tmpl w:val="F7A2AB3E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3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8"/>
  </w:num>
  <w:num w:numId="7">
    <w:abstractNumId w:val="11"/>
  </w:num>
  <w:num w:numId="8">
    <w:abstractNumId w:val="20"/>
  </w:num>
  <w:num w:numId="9">
    <w:abstractNumId w:val="13"/>
  </w:num>
  <w:num w:numId="10">
    <w:abstractNumId w:val="2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4"/>
  </w:num>
  <w:num w:numId="16">
    <w:abstractNumId w:val="3"/>
  </w:num>
  <w:num w:numId="17">
    <w:abstractNumId w:val="24"/>
  </w:num>
  <w:num w:numId="18">
    <w:abstractNumId w:val="21"/>
  </w:num>
  <w:num w:numId="19">
    <w:abstractNumId w:val="2"/>
  </w:num>
  <w:num w:numId="20">
    <w:abstractNumId w:val="7"/>
  </w:num>
  <w:num w:numId="21">
    <w:abstractNumId w:val="8"/>
  </w:num>
  <w:num w:numId="22">
    <w:abstractNumId w:val="25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6707B"/>
    <w:rsid w:val="001843BC"/>
    <w:rsid w:val="001935FB"/>
    <w:rsid w:val="001A2A6E"/>
    <w:rsid w:val="00221366"/>
    <w:rsid w:val="00251524"/>
    <w:rsid w:val="0027638D"/>
    <w:rsid w:val="0028771D"/>
    <w:rsid w:val="002D5F04"/>
    <w:rsid w:val="00325227"/>
    <w:rsid w:val="00346F8A"/>
    <w:rsid w:val="003B5A76"/>
    <w:rsid w:val="003E625E"/>
    <w:rsid w:val="00453415"/>
    <w:rsid w:val="00493275"/>
    <w:rsid w:val="004E1918"/>
    <w:rsid w:val="005125FA"/>
    <w:rsid w:val="00554B2E"/>
    <w:rsid w:val="00561C53"/>
    <w:rsid w:val="006416ED"/>
    <w:rsid w:val="006D1756"/>
    <w:rsid w:val="006E1191"/>
    <w:rsid w:val="006F1629"/>
    <w:rsid w:val="00712ABF"/>
    <w:rsid w:val="00735075"/>
    <w:rsid w:val="007358BE"/>
    <w:rsid w:val="00736FF2"/>
    <w:rsid w:val="00791874"/>
    <w:rsid w:val="00794B58"/>
    <w:rsid w:val="007E78AE"/>
    <w:rsid w:val="007F2438"/>
    <w:rsid w:val="007F6A30"/>
    <w:rsid w:val="00864E97"/>
    <w:rsid w:val="008827B0"/>
    <w:rsid w:val="008A2130"/>
    <w:rsid w:val="008A7836"/>
    <w:rsid w:val="008C7AFB"/>
    <w:rsid w:val="009B1751"/>
    <w:rsid w:val="00A16686"/>
    <w:rsid w:val="00A6195F"/>
    <w:rsid w:val="00AE3FCC"/>
    <w:rsid w:val="00AF5BE9"/>
    <w:rsid w:val="00B11A19"/>
    <w:rsid w:val="00B71A0B"/>
    <w:rsid w:val="00B71ACC"/>
    <w:rsid w:val="00BB70A3"/>
    <w:rsid w:val="00BE29C6"/>
    <w:rsid w:val="00C158F5"/>
    <w:rsid w:val="00C41B2E"/>
    <w:rsid w:val="00CA7C7E"/>
    <w:rsid w:val="00CD0504"/>
    <w:rsid w:val="00CF6C49"/>
    <w:rsid w:val="00D14D36"/>
    <w:rsid w:val="00D91485"/>
    <w:rsid w:val="00E526BA"/>
    <w:rsid w:val="00E569F0"/>
    <w:rsid w:val="00F1221E"/>
    <w:rsid w:val="00F7638F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character" w:styleId="FootnoteReference">
    <w:name w:val="footnote reference"/>
    <w:basedOn w:val="DefaultParagraphFont"/>
    <w:unhideWhenUsed/>
    <w:rsid w:val="006F16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2843</Words>
  <Characters>16209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EgyenEva</cp:lastModifiedBy>
  <cp:revision>2</cp:revision>
  <cp:lastPrinted>2009-10-19T10:20:00Z</cp:lastPrinted>
  <dcterms:created xsi:type="dcterms:W3CDTF">2009-10-22T06:25:00Z</dcterms:created>
  <dcterms:modified xsi:type="dcterms:W3CDTF">2009-10-22T06:25:00Z</dcterms:modified>
</cp:coreProperties>
</file>