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F49D5" w:rsidRPr="006F49D5" w:rsidP="006F49D5">
      <w:pPr>
        <w:spacing w:line="360" w:lineRule="auto"/>
        <w:jc w:val="center"/>
        <w:rPr>
          <w:rFonts w:ascii="Times New Roman" w:hAnsi="Times New Roman" w:cs="Times New Roman"/>
          <w:b/>
          <w:bCs/>
          <w:sz w:val="24"/>
          <w:szCs w:val="24"/>
        </w:rPr>
      </w:pPr>
      <w:r w:rsidRPr="006F49D5">
        <w:rPr>
          <w:rFonts w:ascii="Times New Roman" w:hAnsi="Times New Roman" w:cs="Times New Roman"/>
          <w:b/>
          <w:bCs/>
          <w:sz w:val="24"/>
          <w:szCs w:val="24"/>
        </w:rPr>
        <w:t>Dôvodová správa</w:t>
      </w:r>
    </w:p>
    <w:p w:rsidR="006F49D5" w:rsidRPr="006F49D5" w:rsidP="006F49D5">
      <w:pPr>
        <w:spacing w:line="360" w:lineRule="auto"/>
        <w:jc w:val="both"/>
        <w:rPr>
          <w:rFonts w:ascii="Times New Roman" w:hAnsi="Times New Roman" w:cs="Times New Roman"/>
          <w:b/>
          <w:bCs/>
          <w:sz w:val="24"/>
          <w:szCs w:val="24"/>
        </w:rPr>
      </w:pPr>
    </w:p>
    <w:p w:rsidR="006F49D5" w:rsidRPr="006F49D5" w:rsidP="006F49D5">
      <w:pPr>
        <w:spacing w:line="360" w:lineRule="auto"/>
        <w:ind w:firstLine="280"/>
        <w:jc w:val="both"/>
        <w:rPr>
          <w:rFonts w:ascii="Times New Roman" w:hAnsi="Times New Roman" w:cs="Times New Roman"/>
          <w:b/>
          <w:bCs/>
          <w:sz w:val="24"/>
          <w:szCs w:val="24"/>
        </w:rPr>
      </w:pPr>
      <w:r w:rsidRPr="006F49D5">
        <w:rPr>
          <w:rFonts w:ascii="Times New Roman" w:hAnsi="Times New Roman" w:cs="Times New Roman"/>
          <w:b/>
          <w:bCs/>
          <w:sz w:val="24"/>
          <w:szCs w:val="24"/>
        </w:rPr>
        <w:t>I. Všeobecná časť</w:t>
      </w:r>
    </w:p>
    <w:p w:rsidR="006F49D5" w:rsidRPr="006F49D5" w:rsidP="006F49D5">
      <w:pPr>
        <w:ind w:firstLine="280"/>
        <w:jc w:val="both"/>
        <w:rPr>
          <w:rFonts w:ascii="Times New Roman" w:hAnsi="Times New Roman" w:cs="Times New Roman"/>
          <w:sz w:val="24"/>
          <w:szCs w:val="24"/>
        </w:rPr>
      </w:pPr>
      <w:r w:rsidRPr="006F49D5">
        <w:rPr>
          <w:rFonts w:ascii="Times New Roman" w:hAnsi="Times New Roman" w:cs="Times New Roman"/>
          <w:sz w:val="24"/>
          <w:szCs w:val="24"/>
        </w:rPr>
        <w:tab/>
        <w:t>Obsahom predloženého návrhu zákona o konkurze a reštrukturalizácii a o zmene a doplnení niektorých zákonov je nová právna úprava úpadku, ktorá zohľadňuje osobitosti slovenského právneho, ekonomického a podnikateľského prostredia a rieši problematické otázky v tejto oblasti. Zásady a princípy pre vypracovanie tohto návrhu zákona vychádzajú z legislatívnemu zámeru zákona o úpadku, ktorý schválila vláda Slovenskej republiky uznesením č. 714 zo dňa 16. júla 2003.</w:t>
      </w:r>
    </w:p>
    <w:p w:rsidR="006F49D5" w:rsidRPr="006F49D5" w:rsidP="006F49D5">
      <w:pPr>
        <w:jc w:val="both"/>
        <w:rPr>
          <w:rFonts w:ascii="Times New Roman" w:hAnsi="Times New Roman" w:cs="Times New Roman"/>
          <w:sz w:val="24"/>
          <w:szCs w:val="24"/>
        </w:rPr>
      </w:pPr>
    </w:p>
    <w:p w:rsidR="006F49D5" w:rsidRPr="006F49D5" w:rsidP="006F49D5">
      <w:pPr>
        <w:ind w:firstLine="708"/>
        <w:jc w:val="both"/>
        <w:rPr>
          <w:rFonts w:ascii="Times New Roman" w:hAnsi="Times New Roman" w:cs="Times New Roman"/>
          <w:sz w:val="24"/>
          <w:szCs w:val="24"/>
        </w:rPr>
      </w:pPr>
      <w:r w:rsidRPr="006F49D5">
        <w:rPr>
          <w:rFonts w:ascii="Times New Roman" w:hAnsi="Times New Roman" w:cs="Times New Roman"/>
          <w:sz w:val="24"/>
          <w:szCs w:val="24"/>
        </w:rPr>
        <w:t xml:space="preserve">Súčasná slovenská legislatíva upravujúca usporiadanie majetkových pomerov dlžníka v úpadku je značne nevyhovujúca. Stav nespokojnosti s existujúcimi koncepčnými riešeniami, štruktúrou, zrozumiteľnosťou a koherentnosťou súčasnej legislatívy vyvolal potrebu jej novej úpravy. Novelizácia doterajšieho zákona č. 328/1991 Zb. o konkurze a vyrovnaní v znení neskorších predpisov by vzhľadom na zmenu v celkovej koncepcii insolvenčného systému nebola vhodnou metódou novej právnej úpravy. Predkladateľ preto pristúpil k vypracovaniu a predloženiu nového samostatného zákona o konkurze a reštrukturalizácií. </w:t>
      </w:r>
    </w:p>
    <w:p w:rsidR="006F49D5" w:rsidRPr="006F49D5" w:rsidP="006F49D5">
      <w:pPr>
        <w:ind w:firstLine="708"/>
        <w:jc w:val="both"/>
        <w:rPr>
          <w:rFonts w:ascii="Times New Roman" w:hAnsi="Times New Roman" w:cs="Times New Roman"/>
          <w:sz w:val="24"/>
          <w:szCs w:val="24"/>
        </w:rPr>
      </w:pPr>
    </w:p>
    <w:p w:rsidR="006F49D5" w:rsidRPr="006F49D5" w:rsidP="006F49D5">
      <w:pPr>
        <w:ind w:firstLine="708"/>
        <w:jc w:val="both"/>
        <w:rPr>
          <w:rFonts w:ascii="Times New Roman" w:hAnsi="Times New Roman" w:cs="Times New Roman"/>
          <w:sz w:val="24"/>
          <w:szCs w:val="24"/>
        </w:rPr>
      </w:pPr>
      <w:r w:rsidRPr="006F49D5">
        <w:rPr>
          <w:rFonts w:ascii="Times New Roman" w:hAnsi="Times New Roman" w:cs="Times New Roman"/>
          <w:sz w:val="24"/>
          <w:szCs w:val="24"/>
        </w:rPr>
        <w:t xml:space="preserve">Jednotlivé jurisdikcie sveta je možné podľa vplyvu legislatívy na systém riešenia úpadku rozdeliť do viacerých kategórií, od výrazne pro-dlžníckych až po výrazne pro- veriteľské právne úpravy. Napriek tomu, že samotné rozdelenie insolvenčných systémov na pro-veriteľské a pro-dlžnícke je v mnohých ohľadoch rozporuplné a ťažko rozlíšiteľné (napr. mnohé opatrenia, ktoré sa na prvý pohľad javia byť na prospech veriteľa, sú v skutočnosti na prospech dlžníka), základný pro-veriteľský smer sa javí ako žiadúci pre podporu optimálneho rozvoja podnikateľského prostredia. Pro-veriteľský smer umožňuje veriteľom účinne sa chrániť pred dôsledkami úpadku dlžníka a potláča zásahy zákona do komerčného postavneia strán pred úpadkom na rozumnú mieru. Predvídateľnosťou a zvýšenou mierou právnej istoty stimuluje obeh kapitálu a zlacňuje cenu peňazí. </w:t>
      </w:r>
    </w:p>
    <w:p w:rsidR="006F49D5" w:rsidRPr="006F49D5" w:rsidP="006F49D5">
      <w:pPr>
        <w:ind w:firstLine="708"/>
        <w:jc w:val="both"/>
        <w:rPr>
          <w:rFonts w:ascii="Times New Roman" w:hAnsi="Times New Roman" w:cs="Times New Roman"/>
          <w:sz w:val="24"/>
          <w:szCs w:val="24"/>
        </w:rPr>
      </w:pPr>
    </w:p>
    <w:p w:rsidR="006F49D5" w:rsidRPr="006F49D5" w:rsidP="006F49D5">
      <w:pPr>
        <w:ind w:firstLine="708"/>
        <w:jc w:val="both"/>
        <w:rPr>
          <w:rFonts w:ascii="Times New Roman" w:hAnsi="Times New Roman" w:cs="Times New Roman"/>
          <w:sz w:val="24"/>
          <w:szCs w:val="24"/>
        </w:rPr>
      </w:pPr>
      <w:r w:rsidRPr="006F49D5">
        <w:rPr>
          <w:rFonts w:ascii="Times New Roman" w:hAnsi="Times New Roman" w:cs="Times New Roman"/>
          <w:sz w:val="24"/>
          <w:szCs w:val="24"/>
        </w:rPr>
        <w:t xml:space="preserve">Tento smer je v súčasnosti reprezentovaný najmä Veľkou Britániou a krajinami, ktoré do istej miery vychádzali z anglo-saských právnych konceptov, Nemeckom, Holandskom, Švédskom a Japonskom. Na opačnej strane stoja krajiny stanovujúce pro-dlžnícky orientované systémy franko-hispánskeho smeru, najmä Francúzsko, Španielsko, Portugalsko, Grécko, Belgicko a väčšina latinsko- amerických krajín. Tretia veľká skupina krajín sa sformovala okolo zlatej strednej cesty, napr. USA, či Rakúsko. Z uvedeného hrubého náčrtu vyplýva, že klasické rozdelenie právnych systémov na tzv. „anglo-americké“ a „civilistické“ je z hľadiska insolvenčných systémov irelevantné. </w:t>
      </w:r>
    </w:p>
    <w:p w:rsidR="006F49D5" w:rsidRPr="006F49D5" w:rsidP="006F49D5">
      <w:pPr>
        <w:ind w:firstLine="708"/>
        <w:jc w:val="both"/>
        <w:rPr>
          <w:rFonts w:ascii="Times New Roman" w:hAnsi="Times New Roman" w:cs="Times New Roman"/>
          <w:sz w:val="24"/>
          <w:szCs w:val="24"/>
        </w:rPr>
      </w:pPr>
    </w:p>
    <w:p w:rsidR="006F49D5" w:rsidRPr="006F49D5" w:rsidP="006F49D5">
      <w:pPr>
        <w:ind w:firstLine="708"/>
        <w:jc w:val="both"/>
        <w:rPr>
          <w:rFonts w:ascii="Times New Roman" w:hAnsi="Times New Roman" w:cs="Times New Roman"/>
          <w:sz w:val="24"/>
          <w:szCs w:val="24"/>
        </w:rPr>
      </w:pPr>
      <w:r w:rsidRPr="006F49D5">
        <w:rPr>
          <w:rFonts w:ascii="Times New Roman" w:hAnsi="Times New Roman" w:cs="Times New Roman"/>
          <w:sz w:val="24"/>
          <w:szCs w:val="24"/>
        </w:rPr>
        <w:t xml:space="preserve">Práve rakúska úprava je veľmi podobná súčasnej slovenskej úprave, ktorá sa v praxi zjavne neosvedčila. Postavenie veriteľov v prípade úpadku dlžníka je v Slovenskej republike veľmi slabé. Berúc do úvahy samotnú dĺžku konkurzného konania (3- 7 rokov), vymáhanie pohľadávok prostredníctvom konkurzu je značne neefektívne. Rozsah uspokojenia pohľadávok nezabezpečených veriteľov je veľmi obmedzený, zabezpečeným veriteľom sa málokedy podarilo cez konkurz uspokojiť viac než 5 až 10% zo svojej pohľadávky voči úpadcovi. Aktívna účasť veriteľov v priebehu konkurzu a počet reálnych prípadov úspešného vyrovnania sú zanedbateľné. Z uvedených dôvodov zvyčajne veritelia pristupovali ku konkurzu najmä za účelom oficiálneho odpísania nevymožiteľných pohľadávok. </w:t>
      </w:r>
    </w:p>
    <w:p w:rsidR="006F49D5" w:rsidRPr="006F49D5" w:rsidP="006F49D5">
      <w:pPr>
        <w:ind w:firstLine="708"/>
        <w:jc w:val="both"/>
        <w:rPr>
          <w:rFonts w:ascii="Times New Roman" w:hAnsi="Times New Roman" w:cs="Times New Roman"/>
          <w:sz w:val="24"/>
          <w:szCs w:val="24"/>
        </w:rPr>
      </w:pPr>
    </w:p>
    <w:p w:rsidR="006F49D5" w:rsidRPr="006F49D5" w:rsidP="006F49D5">
      <w:pPr>
        <w:ind w:firstLine="708"/>
        <w:jc w:val="both"/>
        <w:rPr>
          <w:rFonts w:ascii="Times New Roman" w:hAnsi="Times New Roman" w:cs="Times New Roman"/>
          <w:sz w:val="24"/>
          <w:szCs w:val="24"/>
        </w:rPr>
      </w:pPr>
      <w:r w:rsidRPr="006F49D5">
        <w:rPr>
          <w:rFonts w:ascii="Times New Roman" w:hAnsi="Times New Roman" w:cs="Times New Roman"/>
          <w:sz w:val="24"/>
          <w:szCs w:val="24"/>
        </w:rPr>
        <w:t xml:space="preserve">Navrhovaná právna úprava riešenia insolvencie sa pridŕža pro-veriteľsky orientovaného smeru, aj keď, samozrejme, dlžník neostáva bez akejkoľvek ochrany. Zároveň sa ustanovuje možnosť vykonania reštrukturalizácie. Reforma sa snaží stimulovať podnikateľov, aby siahli po reštrukturalizácií ako preferovanej forme riešenia situácie podniku v ťažkostiach, a to najmä odstránením niektorých koncepčných obmedzení, ktoré boli doteraz uplatňované pri úprave vyrovnania. </w:t>
      </w:r>
    </w:p>
    <w:p w:rsidR="006F49D5" w:rsidRPr="006F49D5" w:rsidP="006F49D5">
      <w:pPr>
        <w:ind w:firstLine="708"/>
        <w:jc w:val="both"/>
        <w:rPr>
          <w:rFonts w:ascii="Times New Roman" w:hAnsi="Times New Roman" w:cs="Times New Roman"/>
          <w:sz w:val="24"/>
          <w:szCs w:val="24"/>
        </w:rPr>
      </w:pPr>
    </w:p>
    <w:p w:rsidR="006F49D5" w:rsidRPr="006F49D5" w:rsidP="006F49D5">
      <w:pPr>
        <w:ind w:firstLine="708"/>
        <w:jc w:val="both"/>
        <w:rPr>
          <w:rFonts w:ascii="Times New Roman" w:hAnsi="Times New Roman" w:cs="Times New Roman"/>
          <w:sz w:val="24"/>
          <w:szCs w:val="24"/>
        </w:rPr>
      </w:pPr>
      <w:r w:rsidRPr="006F49D5">
        <w:rPr>
          <w:rFonts w:ascii="Times New Roman" w:hAnsi="Times New Roman" w:cs="Times New Roman"/>
          <w:sz w:val="24"/>
          <w:szCs w:val="24"/>
        </w:rPr>
        <w:t>Medzi ciele nov</w:t>
      </w:r>
      <w:r w:rsidRPr="006F49D5">
        <w:rPr>
          <w:rFonts w:ascii="Times New Roman" w:hAnsi="Times New Roman" w:cs="Times New Roman"/>
          <w:sz w:val="24"/>
          <w:szCs w:val="24"/>
        </w:rPr>
        <w:t xml:space="preserve">ej právnej úpravy patrí zamedzenie straty hodnoty majetku úpadcu v období </w:t>
      </w:r>
      <w:r w:rsidRPr="006F49D5">
        <w:rPr>
          <w:rFonts w:ascii="Times New Roman" w:hAnsi="Times New Roman" w:cs="Times New Roman"/>
          <w:sz w:val="24"/>
          <w:szCs w:val="24"/>
          <w:lang w:eastAsia="en-US"/>
        </w:rPr>
        <w:t>bezprostredne pred začatím konania a počas konania; zabezpečenie zrýchlenia konania a prijatie opatrení, ktoré stimulujú dotknuté strany urýchlene konať a v konaní postupovať pro-aktívne; naznačenie východísk pre neformálne reštrukturalizácie, ktoré by predstavovali alternatívy formálneho konania pred súdom; zvýšenie štandardov zodpovednosti všetkých strán zúčastnených v konaní, najmä však správcov; zabezpečenie konzistencie cieľov reformy konkurzného práva s právom zabezpečenia záväzkov</w:t>
      </w:r>
      <w:r w:rsidRPr="006F49D5">
        <w:rPr>
          <w:rFonts w:ascii="Times New Roman" w:hAnsi="Times New Roman" w:cs="Times New Roman"/>
          <w:b/>
          <w:sz w:val="24"/>
          <w:szCs w:val="24"/>
          <w:lang w:eastAsia="en-US"/>
        </w:rPr>
        <w:t xml:space="preserve"> </w:t>
      </w:r>
      <w:r w:rsidRPr="006F49D5">
        <w:rPr>
          <w:rFonts w:ascii="Times New Roman" w:hAnsi="Times New Roman" w:cs="Times New Roman"/>
          <w:sz w:val="24"/>
          <w:szCs w:val="24"/>
          <w:lang w:eastAsia="en-US"/>
        </w:rPr>
        <w:t>a koherentnosti celej právnej úpravy; odstránenie alebo prinajmenšom zúženie priestoru pre korupciu a odstránenie doterajšej absencie medzinárodného práva súkromného a procesného v oblasti konkurzu.</w:t>
      </w:r>
    </w:p>
    <w:p w:rsidR="006F49D5" w:rsidRPr="006F49D5" w:rsidP="006F49D5">
      <w:pPr>
        <w:jc w:val="both"/>
        <w:rPr>
          <w:rFonts w:ascii="Times New Roman" w:hAnsi="Times New Roman" w:cs="Times New Roman"/>
          <w:sz w:val="24"/>
          <w:szCs w:val="24"/>
        </w:rPr>
      </w:pPr>
    </w:p>
    <w:p w:rsidR="006F49D5" w:rsidRPr="006F49D5" w:rsidP="006F49D5">
      <w:pPr>
        <w:ind w:firstLine="708"/>
        <w:jc w:val="both"/>
        <w:rPr>
          <w:rFonts w:ascii="Times New Roman" w:hAnsi="Times New Roman" w:cs="Times New Roman"/>
          <w:sz w:val="24"/>
          <w:szCs w:val="24"/>
        </w:rPr>
      </w:pPr>
      <w:r w:rsidRPr="006F49D5">
        <w:rPr>
          <w:rFonts w:ascii="Times New Roman" w:hAnsi="Times New Roman" w:cs="Times New Roman"/>
          <w:sz w:val="24"/>
          <w:szCs w:val="24"/>
        </w:rPr>
        <w:t xml:space="preserve">Účelom návrhu zákona o konkurze a reštrukturalizácií je umožniť kolektívne uspokojenie veriteľov dlžníka, ktorý je v úpadku, a to  speňažením jeho majetku alebo vyriešením jeho majetkových pomerov iným spôsobom prijateľným pre veriteľov, v každom prípade však tak, aby bola miera uspokojenia veriteľov pokiaľ možno čo najväčšia.  </w:t>
      </w:r>
    </w:p>
    <w:p w:rsidR="006F49D5" w:rsidRPr="006F49D5" w:rsidP="006F49D5">
      <w:pPr>
        <w:jc w:val="both"/>
        <w:rPr>
          <w:rFonts w:ascii="Times New Roman" w:hAnsi="Times New Roman" w:cs="Times New Roman"/>
          <w:sz w:val="24"/>
          <w:szCs w:val="24"/>
        </w:rPr>
      </w:pPr>
    </w:p>
    <w:p w:rsidR="006F49D5" w:rsidRPr="006F49D5" w:rsidP="006F49D5">
      <w:pPr>
        <w:ind w:firstLine="708"/>
        <w:jc w:val="both"/>
        <w:rPr>
          <w:rFonts w:ascii="Times New Roman" w:hAnsi="Times New Roman" w:cs="Times New Roman"/>
          <w:sz w:val="24"/>
          <w:szCs w:val="24"/>
        </w:rPr>
      </w:pPr>
      <w:r w:rsidRPr="006F49D5">
        <w:rPr>
          <w:rFonts w:ascii="Times New Roman" w:hAnsi="Times New Roman" w:cs="Times New Roman"/>
          <w:sz w:val="24"/>
          <w:szCs w:val="24"/>
        </w:rPr>
        <w:t xml:space="preserve">Navrhovaná právna úprava nebude mať dopad na štátny rozpočet. Prijatie návrhu nebude mať ekonomický vplyv, environmentálny vplyv. Môže mať vplyv na zamestnanosť, ktorý nie je možné odhadnúť. </w:t>
      </w:r>
    </w:p>
    <w:p w:rsidR="006F49D5" w:rsidRPr="006F49D5" w:rsidP="006F49D5">
      <w:pPr>
        <w:ind w:firstLine="708"/>
        <w:jc w:val="both"/>
        <w:rPr>
          <w:rFonts w:ascii="Times New Roman" w:hAnsi="Times New Roman" w:cs="Times New Roman"/>
          <w:sz w:val="24"/>
          <w:szCs w:val="24"/>
        </w:rPr>
      </w:pPr>
    </w:p>
    <w:p w:rsidR="006F49D5" w:rsidRPr="006F49D5" w:rsidP="006F49D5">
      <w:pPr>
        <w:ind w:firstLine="708"/>
        <w:jc w:val="both"/>
        <w:rPr>
          <w:rFonts w:ascii="Times New Roman" w:hAnsi="Times New Roman" w:cs="Times New Roman"/>
          <w:sz w:val="24"/>
          <w:szCs w:val="24"/>
        </w:rPr>
      </w:pPr>
      <w:r w:rsidRPr="006F49D5">
        <w:rPr>
          <w:rFonts w:ascii="Times New Roman" w:hAnsi="Times New Roman" w:cs="Times New Roman"/>
          <w:sz w:val="24"/>
          <w:szCs w:val="24"/>
        </w:rPr>
        <w:t>Návrh zákona  je potrebné prerokovať v Rade hospodárskej a sociálnej dohody.</w:t>
      </w:r>
    </w:p>
    <w:p w:rsidR="006F49D5" w:rsidRPr="006F49D5" w:rsidP="006F49D5">
      <w:pPr>
        <w:jc w:val="both"/>
        <w:rPr>
          <w:rFonts w:ascii="Times New Roman" w:hAnsi="Times New Roman" w:cs="Times New Roman"/>
          <w:sz w:val="24"/>
          <w:szCs w:val="24"/>
        </w:rPr>
      </w:pPr>
      <w:r w:rsidRPr="006F49D5">
        <w:rPr>
          <w:rFonts w:ascii="Times New Roman" w:hAnsi="Times New Roman" w:cs="Times New Roman"/>
          <w:sz w:val="24"/>
          <w:szCs w:val="24"/>
        </w:rPr>
        <w:tab/>
      </w:r>
    </w:p>
    <w:p w:rsidR="006F49D5" w:rsidRPr="006F49D5" w:rsidP="006F49D5">
      <w:pPr>
        <w:pStyle w:val="BodyText"/>
        <w:spacing w:after="0"/>
        <w:ind w:firstLine="540"/>
        <w:jc w:val="both"/>
        <w:rPr>
          <w:rFonts w:ascii="Times New Roman" w:hAnsi="Times New Roman" w:cs="Times New Roman"/>
          <w:sz w:val="24"/>
          <w:szCs w:val="24"/>
        </w:rPr>
      </w:pPr>
      <w:r w:rsidRPr="006F49D5">
        <w:rPr>
          <w:rFonts w:ascii="Times New Roman" w:hAnsi="Times New Roman" w:cs="Times New Roman"/>
          <w:sz w:val="24"/>
          <w:szCs w:val="24"/>
        </w:rPr>
        <w:t xml:space="preserve">Návrh zákona je v súlade s  Ústavou, inými zákonmi a medzinárodnými zmluvami a inými medzinárodnými dokumentmi, ktorými je Slovenská republika viazaná ako aj s právom Európskych spoločenstiev a právom Európskej únie. </w:t>
      </w:r>
    </w:p>
    <w:p w:rsidR="006F49D5" w:rsidRPr="006F49D5" w:rsidP="006F49D5">
      <w:pPr>
        <w:jc w:val="both"/>
        <w:rPr>
          <w:rFonts w:ascii="Times New Roman" w:hAnsi="Times New Roman" w:cs="Times New Roman"/>
          <w:sz w:val="24"/>
          <w:szCs w:val="24"/>
        </w:rPr>
      </w:pPr>
    </w:p>
    <w:p w:rsidR="006F49D5" w:rsidRPr="006F49D5" w:rsidP="006F49D5">
      <w:pPr>
        <w:jc w:val="both"/>
        <w:rPr>
          <w:rFonts w:ascii="Times New Roman" w:hAnsi="Times New Roman" w:cs="Times New Roman"/>
          <w:sz w:val="24"/>
          <w:szCs w:val="24"/>
        </w:rPr>
      </w:pPr>
    </w:p>
    <w:p w:rsidR="006F49D5" w:rsidRPr="006F49D5" w:rsidP="006F49D5">
      <w:pPr>
        <w:jc w:val="both"/>
        <w:rPr>
          <w:rFonts w:ascii="Times New Roman" w:hAnsi="Times New Roman" w:cs="Times New Roman"/>
          <w:sz w:val="24"/>
          <w:szCs w:val="24"/>
        </w:rPr>
      </w:pPr>
    </w:p>
    <w:p w:rsidR="006F49D5" w:rsidRPr="006F49D5" w:rsidP="006F49D5">
      <w:pPr>
        <w:jc w:val="both"/>
        <w:rPr>
          <w:rFonts w:ascii="Times New Roman" w:hAnsi="Times New Roman" w:cs="Times New Roman"/>
          <w:sz w:val="24"/>
          <w:szCs w:val="24"/>
        </w:rPr>
      </w:pPr>
    </w:p>
    <w:p w:rsidR="006F49D5" w:rsidRPr="006F49D5" w:rsidP="006F49D5">
      <w:pPr>
        <w:jc w:val="both"/>
        <w:rPr>
          <w:rFonts w:ascii="Times New Roman" w:hAnsi="Times New Roman" w:cs="Times New Roman"/>
          <w:sz w:val="24"/>
          <w:szCs w:val="24"/>
        </w:rPr>
      </w:pPr>
    </w:p>
    <w:p w:rsidR="006F49D5" w:rsidRPr="006F49D5" w:rsidP="006F49D5">
      <w:pPr>
        <w:jc w:val="both"/>
        <w:rPr>
          <w:rFonts w:ascii="Times New Roman" w:hAnsi="Times New Roman" w:cs="Times New Roman"/>
          <w:sz w:val="24"/>
          <w:szCs w:val="24"/>
        </w:rPr>
      </w:pPr>
    </w:p>
    <w:p w:rsidR="006F49D5" w:rsidRPr="006F49D5" w:rsidP="006F49D5">
      <w:pPr>
        <w:jc w:val="both"/>
        <w:rPr>
          <w:rFonts w:ascii="Times New Roman" w:hAnsi="Times New Roman" w:cs="Times New Roman"/>
          <w:sz w:val="24"/>
          <w:szCs w:val="24"/>
        </w:rPr>
      </w:pPr>
    </w:p>
    <w:p w:rsidR="006F49D5" w:rsidRPr="006F49D5" w:rsidP="006F49D5">
      <w:pPr>
        <w:jc w:val="both"/>
        <w:rPr>
          <w:rFonts w:ascii="Times New Roman" w:hAnsi="Times New Roman" w:cs="Times New Roman"/>
          <w:sz w:val="24"/>
          <w:szCs w:val="24"/>
        </w:rPr>
      </w:pPr>
    </w:p>
    <w:p w:rsidR="006F49D5" w:rsidRPr="006F49D5" w:rsidP="006F49D5">
      <w:pPr>
        <w:spacing w:line="360" w:lineRule="auto"/>
        <w:jc w:val="both"/>
        <w:rPr>
          <w:rFonts w:ascii="Times New Roman" w:hAnsi="Times New Roman" w:cs="Times New Roman"/>
          <w:sz w:val="24"/>
          <w:szCs w:val="24"/>
        </w:rPr>
      </w:pPr>
    </w:p>
    <w:p w:rsidR="006F49D5" w:rsidRPr="006F49D5" w:rsidP="006F49D5">
      <w:pPr>
        <w:pStyle w:val="BodyTextIndent"/>
        <w:spacing w:line="360" w:lineRule="auto"/>
        <w:jc w:val="center"/>
        <w:rPr>
          <w:rFonts w:ascii="Times New Roman" w:hAnsi="Times New Roman" w:cs="Times New Roman"/>
          <w:b/>
          <w:i w:val="0"/>
          <w:sz w:val="24"/>
          <w:szCs w:val="24"/>
          <w:u w:val="none"/>
        </w:rPr>
      </w:pPr>
    </w:p>
    <w:p w:rsidR="006F49D5" w:rsidRPr="006F49D5" w:rsidP="006F49D5">
      <w:pPr>
        <w:pStyle w:val="BodyTextIndent"/>
        <w:spacing w:line="360" w:lineRule="auto"/>
        <w:jc w:val="center"/>
        <w:rPr>
          <w:rFonts w:ascii="Times New Roman" w:hAnsi="Times New Roman" w:cs="Times New Roman"/>
          <w:b/>
          <w:i w:val="0"/>
          <w:sz w:val="24"/>
          <w:szCs w:val="24"/>
          <w:u w:val="none"/>
        </w:rPr>
      </w:pPr>
    </w:p>
    <w:p w:rsidR="006F49D5" w:rsidRPr="006F49D5" w:rsidP="006F49D5">
      <w:pPr>
        <w:pStyle w:val="BodyTextIndent"/>
        <w:spacing w:line="360" w:lineRule="auto"/>
        <w:jc w:val="center"/>
        <w:rPr>
          <w:rFonts w:ascii="Times New Roman" w:hAnsi="Times New Roman" w:cs="Times New Roman"/>
          <w:b/>
          <w:i w:val="0"/>
          <w:sz w:val="24"/>
          <w:szCs w:val="24"/>
          <w:u w:val="none"/>
        </w:rPr>
      </w:pPr>
    </w:p>
    <w:p w:rsidR="006F49D5" w:rsidP="006F49D5">
      <w:pPr>
        <w:pStyle w:val="BodyTextIndent"/>
        <w:spacing w:line="360" w:lineRule="auto"/>
        <w:jc w:val="center"/>
        <w:rPr>
          <w:rFonts w:ascii="Times New Roman" w:hAnsi="Times New Roman" w:cs="Times New Roman"/>
          <w:b/>
          <w:i w:val="0"/>
          <w:sz w:val="24"/>
          <w:szCs w:val="24"/>
          <w:u w:val="none"/>
        </w:rPr>
      </w:pPr>
    </w:p>
    <w:p w:rsidR="006F49D5" w:rsidP="006F49D5">
      <w:pPr>
        <w:pStyle w:val="BodyTextIndent"/>
        <w:spacing w:line="360" w:lineRule="auto"/>
        <w:jc w:val="center"/>
        <w:rPr>
          <w:rFonts w:ascii="Times New Roman" w:hAnsi="Times New Roman" w:cs="Times New Roman"/>
          <w:b/>
          <w:i w:val="0"/>
          <w:sz w:val="24"/>
          <w:szCs w:val="24"/>
          <w:u w:val="none"/>
        </w:rPr>
      </w:pPr>
    </w:p>
    <w:p w:rsidR="006F49D5" w:rsidRPr="006F49D5" w:rsidP="006F49D5">
      <w:pPr>
        <w:pStyle w:val="BodyTextIndent"/>
        <w:spacing w:line="360" w:lineRule="auto"/>
        <w:jc w:val="center"/>
        <w:rPr>
          <w:rFonts w:ascii="Times New Roman" w:hAnsi="Times New Roman" w:cs="Times New Roman"/>
          <w:b/>
          <w:i w:val="0"/>
          <w:sz w:val="24"/>
          <w:szCs w:val="24"/>
          <w:u w:val="none"/>
        </w:rPr>
      </w:pPr>
    </w:p>
    <w:p w:rsidR="006F49D5" w:rsidRPr="006F49D5" w:rsidP="006F49D5">
      <w:pPr>
        <w:pStyle w:val="BodyTextIndent"/>
        <w:jc w:val="center"/>
        <w:rPr>
          <w:rFonts w:ascii="Times New Roman" w:hAnsi="Times New Roman" w:cs="Times New Roman"/>
          <w:b/>
          <w:i w:val="0"/>
          <w:sz w:val="24"/>
          <w:szCs w:val="24"/>
          <w:u w:val="none"/>
        </w:rPr>
      </w:pPr>
      <w:r w:rsidRPr="006F49D5">
        <w:rPr>
          <w:rFonts w:ascii="Times New Roman" w:hAnsi="Times New Roman" w:cs="Times New Roman"/>
          <w:b/>
          <w:i w:val="0"/>
          <w:sz w:val="24"/>
          <w:szCs w:val="24"/>
          <w:u w:val="none"/>
        </w:rPr>
        <w:t>DOLOŽKA  ZLUČITEĽNOSTI</w:t>
      </w:r>
    </w:p>
    <w:p w:rsidR="006F49D5" w:rsidRPr="006F49D5" w:rsidP="006F49D5">
      <w:pPr>
        <w:pStyle w:val="BodyTextIndent"/>
        <w:jc w:val="center"/>
        <w:rPr>
          <w:rFonts w:ascii="Times New Roman" w:hAnsi="Times New Roman" w:cs="Times New Roman"/>
          <w:b/>
          <w:i w:val="0"/>
          <w:sz w:val="24"/>
          <w:szCs w:val="24"/>
          <w:u w:val="none"/>
        </w:rPr>
      </w:pPr>
      <w:r w:rsidRPr="006F49D5">
        <w:rPr>
          <w:rFonts w:ascii="Times New Roman" w:hAnsi="Times New Roman" w:cs="Times New Roman"/>
          <w:b/>
          <w:i w:val="0"/>
          <w:sz w:val="24"/>
          <w:szCs w:val="24"/>
          <w:u w:val="none"/>
        </w:rPr>
        <w:t>návrhu zákona o konkurze a reštrukturalizácii</w:t>
      </w:r>
    </w:p>
    <w:p w:rsidR="006F49D5" w:rsidRPr="006F49D5" w:rsidP="006F49D5">
      <w:pPr>
        <w:pStyle w:val="BodyTextIndent"/>
        <w:jc w:val="center"/>
        <w:rPr>
          <w:rFonts w:ascii="Times New Roman" w:hAnsi="Times New Roman" w:cs="Times New Roman"/>
          <w:b/>
          <w:i w:val="0"/>
          <w:sz w:val="24"/>
          <w:szCs w:val="24"/>
          <w:u w:val="none"/>
        </w:rPr>
      </w:pPr>
      <w:r w:rsidRPr="006F49D5">
        <w:rPr>
          <w:rFonts w:ascii="Times New Roman" w:hAnsi="Times New Roman" w:cs="Times New Roman"/>
          <w:b/>
          <w:i w:val="0"/>
          <w:sz w:val="24"/>
          <w:szCs w:val="24"/>
          <w:u w:val="none"/>
        </w:rPr>
        <w:t>s právom Európskych spoločenstiev a právom Európskej únie</w:t>
      </w:r>
    </w:p>
    <w:p w:rsidR="006F49D5" w:rsidRPr="006F49D5" w:rsidP="006F49D5">
      <w:pPr>
        <w:pStyle w:val="BodyTextIndent"/>
        <w:jc w:val="both"/>
        <w:rPr>
          <w:rFonts w:ascii="Times New Roman" w:hAnsi="Times New Roman" w:cs="Times New Roman"/>
          <w:b/>
          <w:i w:val="0"/>
          <w:sz w:val="24"/>
          <w:szCs w:val="24"/>
          <w:u w:val="none"/>
        </w:rPr>
      </w:pPr>
    </w:p>
    <w:p w:rsidR="006F49D5" w:rsidRPr="006F49D5" w:rsidP="006F49D5">
      <w:pPr>
        <w:pStyle w:val="BodyTextIndent"/>
        <w:numPr>
          <w:ilvl w:val="0"/>
          <w:numId w:val="224"/>
        </w:numPr>
        <w:tabs>
          <w:tab w:val="left" w:pos="780"/>
        </w:tabs>
        <w:jc w:val="both"/>
        <w:rPr>
          <w:rFonts w:ascii="Times New Roman" w:hAnsi="Times New Roman" w:cs="Times New Roman"/>
          <w:i w:val="0"/>
          <w:sz w:val="24"/>
          <w:szCs w:val="24"/>
          <w:u w:val="none"/>
        </w:rPr>
      </w:pPr>
      <w:r w:rsidRPr="006F49D5">
        <w:rPr>
          <w:rFonts w:ascii="Times New Roman" w:hAnsi="Times New Roman" w:cs="Times New Roman"/>
          <w:b/>
          <w:i w:val="0"/>
          <w:sz w:val="24"/>
          <w:szCs w:val="24"/>
          <w:u w:val="none"/>
        </w:rPr>
        <w:t xml:space="preserve">Navrhovateľ zákona :  </w:t>
      </w:r>
      <w:r w:rsidRPr="006F49D5">
        <w:rPr>
          <w:rFonts w:ascii="Times New Roman" w:hAnsi="Times New Roman" w:cs="Times New Roman"/>
          <w:i w:val="0"/>
          <w:sz w:val="24"/>
          <w:szCs w:val="24"/>
          <w:u w:val="none"/>
        </w:rPr>
        <w:t>vláda Slovenskej republiky</w:t>
      </w:r>
    </w:p>
    <w:p w:rsidR="006F49D5" w:rsidRPr="006F49D5" w:rsidP="006F49D5">
      <w:pPr>
        <w:pStyle w:val="BodyTextIndent"/>
        <w:ind w:left="420"/>
        <w:jc w:val="both"/>
        <w:rPr>
          <w:rFonts w:ascii="Times New Roman" w:hAnsi="Times New Roman" w:cs="Times New Roman"/>
          <w:i w:val="0"/>
          <w:sz w:val="24"/>
          <w:szCs w:val="24"/>
          <w:u w:val="none"/>
        </w:rPr>
      </w:pPr>
    </w:p>
    <w:p w:rsidR="006F49D5" w:rsidRPr="006F49D5" w:rsidP="006F49D5">
      <w:pPr>
        <w:pStyle w:val="BodyTextIndent"/>
        <w:numPr>
          <w:ilvl w:val="0"/>
          <w:numId w:val="224"/>
        </w:numPr>
        <w:tabs>
          <w:tab w:val="left" w:pos="780"/>
        </w:tabs>
        <w:jc w:val="both"/>
        <w:rPr>
          <w:rFonts w:ascii="Times New Roman" w:hAnsi="Times New Roman" w:cs="Times New Roman"/>
          <w:i w:val="0"/>
          <w:sz w:val="24"/>
          <w:szCs w:val="24"/>
          <w:u w:val="none"/>
        </w:rPr>
      </w:pPr>
      <w:r w:rsidRPr="006F49D5">
        <w:rPr>
          <w:rFonts w:ascii="Times New Roman" w:hAnsi="Times New Roman" w:cs="Times New Roman"/>
          <w:b/>
          <w:i w:val="0"/>
          <w:sz w:val="24"/>
          <w:szCs w:val="24"/>
          <w:u w:val="none"/>
        </w:rPr>
        <w:t>Názov návr</w:t>
      </w:r>
      <w:r w:rsidRPr="006F49D5">
        <w:rPr>
          <w:rFonts w:ascii="Times New Roman" w:hAnsi="Times New Roman" w:cs="Times New Roman"/>
          <w:b/>
          <w:i w:val="0"/>
          <w:sz w:val="24"/>
          <w:szCs w:val="24"/>
          <w:u w:val="none"/>
        </w:rPr>
        <w:t>hu zákona</w:t>
      </w:r>
      <w:r w:rsidRPr="006F49D5">
        <w:rPr>
          <w:rFonts w:ascii="Times New Roman" w:hAnsi="Times New Roman" w:cs="Times New Roman"/>
          <w:i w:val="0"/>
          <w:sz w:val="24"/>
          <w:szCs w:val="24"/>
          <w:u w:val="none"/>
        </w:rPr>
        <w:t xml:space="preserve"> </w:t>
      </w:r>
      <w:r w:rsidRPr="006F49D5">
        <w:rPr>
          <w:rFonts w:ascii="Times New Roman" w:hAnsi="Times New Roman" w:cs="Times New Roman"/>
          <w:b/>
          <w:i w:val="0"/>
          <w:sz w:val="24"/>
          <w:szCs w:val="24"/>
          <w:u w:val="none"/>
        </w:rPr>
        <w:t xml:space="preserve">: </w:t>
      </w:r>
      <w:r w:rsidRPr="006F49D5">
        <w:rPr>
          <w:rFonts w:ascii="Times New Roman" w:hAnsi="Times New Roman" w:cs="Times New Roman"/>
          <w:i w:val="0"/>
          <w:sz w:val="24"/>
          <w:szCs w:val="24"/>
          <w:u w:val="none"/>
        </w:rPr>
        <w:t>zákon o konkurze a reštrukturalizácií a o zmene a doplnení niektorých zákonov</w:t>
      </w:r>
    </w:p>
    <w:p w:rsidR="006F49D5" w:rsidRPr="006F49D5" w:rsidP="006F49D5">
      <w:pPr>
        <w:pStyle w:val="BodyTextIndent"/>
        <w:ind w:left="420"/>
        <w:jc w:val="both"/>
        <w:rPr>
          <w:rFonts w:ascii="Times New Roman" w:hAnsi="Times New Roman" w:cs="Times New Roman"/>
          <w:i w:val="0"/>
          <w:sz w:val="24"/>
          <w:szCs w:val="24"/>
          <w:u w:val="none"/>
        </w:rPr>
      </w:pPr>
    </w:p>
    <w:p w:rsidR="006F49D5" w:rsidRPr="006F49D5" w:rsidP="006F49D5">
      <w:pPr>
        <w:pStyle w:val="BodyTextIndent"/>
        <w:numPr>
          <w:ilvl w:val="0"/>
          <w:numId w:val="224"/>
        </w:numPr>
        <w:tabs>
          <w:tab w:val="left" w:pos="780"/>
        </w:tabs>
        <w:jc w:val="both"/>
        <w:rPr>
          <w:rFonts w:ascii="Times New Roman" w:hAnsi="Times New Roman" w:cs="Times New Roman"/>
          <w:i w:val="0"/>
          <w:sz w:val="24"/>
          <w:szCs w:val="24"/>
          <w:u w:val="none"/>
        </w:rPr>
      </w:pPr>
      <w:r w:rsidRPr="006F49D5">
        <w:rPr>
          <w:rFonts w:ascii="Times New Roman" w:hAnsi="Times New Roman" w:cs="Times New Roman"/>
          <w:b/>
          <w:i w:val="0"/>
          <w:sz w:val="24"/>
          <w:szCs w:val="24"/>
          <w:u w:val="none"/>
        </w:rPr>
        <w:t>Záväzky Slovenskej republiky vo vzťahu k Európskym spoločenstvám a Európskej únii :</w:t>
      </w:r>
    </w:p>
    <w:p w:rsidR="006F49D5" w:rsidRPr="006F49D5" w:rsidP="006F49D5">
      <w:pPr>
        <w:pStyle w:val="BodyTextIndent"/>
        <w:numPr>
          <w:ilvl w:val="0"/>
          <w:numId w:val="228"/>
        </w:numPr>
        <w:tabs>
          <w:tab w:val="left" w:pos="1068"/>
        </w:tabs>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xml:space="preserve">návrh zákona svojou problematikou nepatrí medzi prioritné oblasti aproximácie práva uvedené v čl. 70 Európskej dohody o pridružení, odporúčané v prílohe Prípravy asociovaných krajín strednej a východnej Európy na integrácie do vnútorného trhu Únie  (Biela kniha), screeningu. Problematika je obsiahnutá ako krátkodobá priorita v rámci ekonomických kritérií v Partnerstve pre vstup a taktiež v Národnom programe pre prijatie acquis communataire. Materiál sa predkladá na základe Plánu legislatívnych úloh vlády na rok 2004,  </w:t>
      </w:r>
    </w:p>
    <w:p w:rsidR="006F49D5" w:rsidRPr="006F49D5" w:rsidP="006F49D5">
      <w:pPr>
        <w:pStyle w:val="BodyTextIndent"/>
        <w:numPr>
          <w:ilvl w:val="0"/>
          <w:numId w:val="228"/>
        </w:numPr>
        <w:tabs>
          <w:tab w:val="left" w:pos="1068"/>
        </w:tabs>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nevyplývajú zo schválenej negociačnej pozície Slovenskej republiky ku kapitole    č. 5 ani č. 24.</w:t>
      </w:r>
    </w:p>
    <w:p w:rsidR="006F49D5" w:rsidRPr="006F49D5" w:rsidP="006F49D5">
      <w:pPr>
        <w:pStyle w:val="BodyTextIndent"/>
        <w:ind w:left="708"/>
        <w:jc w:val="both"/>
        <w:rPr>
          <w:rFonts w:ascii="Times New Roman" w:hAnsi="Times New Roman" w:cs="Times New Roman"/>
          <w:i w:val="0"/>
          <w:sz w:val="24"/>
          <w:szCs w:val="24"/>
          <w:u w:val="none"/>
        </w:rPr>
      </w:pPr>
    </w:p>
    <w:p w:rsidR="006F49D5" w:rsidRPr="006F49D5" w:rsidP="006F49D5">
      <w:pPr>
        <w:pStyle w:val="BodyTextIndent"/>
        <w:numPr>
          <w:ilvl w:val="0"/>
          <w:numId w:val="224"/>
        </w:numPr>
        <w:tabs>
          <w:tab w:val="left" w:pos="780"/>
        </w:tabs>
        <w:jc w:val="both"/>
        <w:rPr>
          <w:rFonts w:ascii="Times New Roman" w:hAnsi="Times New Roman" w:cs="Times New Roman"/>
          <w:b/>
          <w:i w:val="0"/>
          <w:sz w:val="24"/>
          <w:szCs w:val="24"/>
          <w:u w:val="none"/>
        </w:rPr>
      </w:pPr>
      <w:r w:rsidRPr="006F49D5">
        <w:rPr>
          <w:rFonts w:ascii="Times New Roman" w:hAnsi="Times New Roman" w:cs="Times New Roman"/>
          <w:b/>
          <w:i w:val="0"/>
          <w:sz w:val="24"/>
          <w:szCs w:val="24"/>
          <w:u w:val="none"/>
        </w:rPr>
        <w:t>Problematika návrhu zákona :</w:t>
      </w:r>
    </w:p>
    <w:p w:rsidR="006F49D5" w:rsidRPr="006F49D5" w:rsidP="006F49D5">
      <w:pPr>
        <w:pStyle w:val="BodyTextIndent"/>
        <w:numPr>
          <w:ilvl w:val="0"/>
          <w:numId w:val="229"/>
        </w:numPr>
        <w:tabs>
          <w:tab w:val="left" w:pos="1068"/>
        </w:tabs>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je upravená v práve Európskych spoločenstiev:</w:t>
      </w:r>
    </w:p>
    <w:p w:rsidR="006F49D5" w:rsidRPr="006F49D5" w:rsidP="006F49D5">
      <w:pPr>
        <w:pStyle w:val="BodyTextIndent"/>
        <w:ind w:left="708"/>
        <w:jc w:val="both"/>
        <w:rPr>
          <w:rFonts w:ascii="Times New Roman" w:hAnsi="Times New Roman" w:cs="Times New Roman"/>
          <w:i w:val="0"/>
          <w:sz w:val="24"/>
          <w:szCs w:val="24"/>
          <w:u w:val="none"/>
        </w:rPr>
      </w:pPr>
    </w:p>
    <w:p w:rsidR="006F49D5" w:rsidRPr="006F49D5" w:rsidP="006F49D5">
      <w:pPr>
        <w:pStyle w:val="BodyTextIndent"/>
        <w:ind w:left="900"/>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v  Nariadení Rady (ES) č. 1346/2000 o konkurznom konaní</w:t>
      </w:r>
      <w:r w:rsidRPr="006F49D5">
        <w:rPr>
          <w:rFonts w:ascii="Times New Roman" w:hAnsi="Times New Roman" w:cs="Times New Roman"/>
          <w:i w:val="0"/>
          <w:color w:val="008000"/>
          <w:sz w:val="24"/>
          <w:szCs w:val="24"/>
          <w:u w:val="none"/>
        </w:rPr>
        <w:t xml:space="preserve"> </w:t>
      </w:r>
      <w:r w:rsidRPr="006F49D5">
        <w:rPr>
          <w:rFonts w:ascii="Times New Roman" w:hAnsi="Times New Roman" w:cs="Times New Roman"/>
          <w:i w:val="0"/>
          <w:sz w:val="24"/>
          <w:szCs w:val="24"/>
          <w:u w:val="none"/>
        </w:rPr>
        <w:t xml:space="preserve"> </w:t>
      </w:r>
    </w:p>
    <w:p w:rsidR="006F49D5" w:rsidRPr="006F49D5" w:rsidP="006F49D5">
      <w:pPr>
        <w:pStyle w:val="BodyTextIndent"/>
        <w:ind w:left="1260" w:hanging="360"/>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xml:space="preserve">- v Smernici č. 98/26/ES Európskeho parlamentu a Rady z 19.mája 1998 o konečnom zúčtovaní v platobných zúčtovacích systémoch a zúčtovacích systémoch cenných papierov, uvedená smernica je primárne transponovaná v zákone č. 510/2002 Z.z. o </w:t>
      </w:r>
      <w:r w:rsidRPr="006F49D5">
        <w:rPr>
          <w:rFonts w:ascii="Times New Roman" w:hAnsi="Times New Roman" w:cs="Times New Roman"/>
          <w:i w:val="0"/>
          <w:color w:val="000000"/>
          <w:sz w:val="24"/>
          <w:szCs w:val="24"/>
          <w:u w:val="none"/>
        </w:rPr>
        <w:t xml:space="preserve"> platobnom styku a o zmene a doplnení niektorých zákonov</w:t>
      </w:r>
    </w:p>
    <w:p w:rsidR="006F49D5" w:rsidRPr="006F49D5" w:rsidP="006F49D5">
      <w:pPr>
        <w:pStyle w:val="BodyTextIndent"/>
        <w:ind w:left="1260" w:hanging="360"/>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v Smernici č. 2001/17/ES Európskeho parlamentu a Rady z 19. marca 2001 o    reorganizácii a likvidácii poisťovacích spoločností</w:t>
      </w:r>
    </w:p>
    <w:p w:rsidR="006F49D5" w:rsidRPr="006F49D5" w:rsidP="006F49D5">
      <w:pPr>
        <w:pStyle w:val="BodyTextIndent"/>
        <w:ind w:left="1260" w:hanging="360"/>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xml:space="preserve">-    v Smernici č. 2001/24/ES Európskeho parlamentu a Rady zo </w:t>
      </w:r>
      <w:r w:rsidRPr="006F49D5">
        <w:rPr>
          <w:rFonts w:ascii="Times New Roman" w:hAnsi="Times New Roman" w:cs="Times New Roman"/>
          <w:bCs/>
          <w:i w:val="0"/>
          <w:sz w:val="24"/>
          <w:szCs w:val="24"/>
          <w:u w:val="none"/>
        </w:rPr>
        <w:t>4. apríla 2001 o reorganizácii a likvidácii úverových ústavov</w:t>
      </w:r>
      <w:r w:rsidRPr="006F49D5">
        <w:rPr>
          <w:rFonts w:ascii="Times New Roman" w:hAnsi="Times New Roman" w:cs="Times New Roman"/>
          <w:i w:val="0"/>
          <w:sz w:val="24"/>
          <w:szCs w:val="24"/>
          <w:u w:val="none"/>
        </w:rPr>
        <w:t xml:space="preserve">, </w:t>
      </w:r>
    </w:p>
    <w:p w:rsidR="006F49D5" w:rsidRPr="006F49D5" w:rsidP="006F49D5">
      <w:pPr>
        <w:pStyle w:val="BodyTextIndent"/>
        <w:ind w:left="1260" w:hanging="360"/>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v Smernici č. 2002/47/ES Európskeho parlamentu a Rady zo 6. júna 2002 o dohodách o finančných zárukách.</w:t>
      </w:r>
    </w:p>
    <w:p w:rsidR="006F49D5" w:rsidRPr="006F49D5" w:rsidP="006F49D5">
      <w:pPr>
        <w:pStyle w:val="BodyTextIndent"/>
        <w:jc w:val="both"/>
        <w:rPr>
          <w:rFonts w:ascii="Times New Roman" w:hAnsi="Times New Roman" w:cs="Times New Roman"/>
          <w:i w:val="0"/>
          <w:sz w:val="24"/>
          <w:szCs w:val="24"/>
          <w:u w:val="none"/>
        </w:rPr>
      </w:pPr>
    </w:p>
    <w:p w:rsidR="006F49D5" w:rsidRPr="006F49D5" w:rsidP="006F49D5">
      <w:pPr>
        <w:pStyle w:val="BodyTextIndent"/>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ab/>
        <w:t xml:space="preserve">Uvedené smernice sa dotýkajú problematiky navrhovaného zákona iba okrajovo, vo väčšej miere by už mali byť transponované do právnych predpisov v oblasti finančného a bankového práva. Dané oblasti nie sú vo vecnej gescií predkladateľa. V súvislosti s návrhom zákona o konkurze a reštrukturalizácií sa preto predkladateľ zaoberal iba ich časťami týkajúcimi sa konkurznej problematiky. </w:t>
      </w:r>
    </w:p>
    <w:p w:rsidR="006F49D5" w:rsidRPr="006F49D5" w:rsidP="006F49D5">
      <w:pPr>
        <w:pStyle w:val="BodyTextIndent"/>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xml:space="preserve">     b)</w:t>
      </w:r>
    </w:p>
    <w:p w:rsidR="006F49D5" w:rsidRPr="006F49D5" w:rsidP="006F49D5">
      <w:pPr>
        <w:pStyle w:val="BodyTextIndent"/>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xml:space="preserve">     c) </w:t>
      </w:r>
    </w:p>
    <w:p w:rsidR="006F49D5" w:rsidRPr="006F49D5" w:rsidP="006F49D5">
      <w:pPr>
        <w:pStyle w:val="BodyTextIndent"/>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xml:space="preserve">     d)  nie je upravená v práve Európskej ú</w:t>
      </w:r>
      <w:r w:rsidRPr="006F49D5">
        <w:rPr>
          <w:rFonts w:ascii="Times New Roman" w:hAnsi="Times New Roman" w:cs="Times New Roman"/>
          <w:i w:val="0"/>
          <w:sz w:val="24"/>
          <w:szCs w:val="24"/>
          <w:u w:val="none"/>
        </w:rPr>
        <w:t>nie</w:t>
      </w:r>
    </w:p>
    <w:p w:rsidR="006F49D5" w:rsidRPr="006F49D5" w:rsidP="006F49D5">
      <w:pPr>
        <w:pStyle w:val="BodyTextIndent"/>
        <w:jc w:val="both"/>
        <w:rPr>
          <w:rFonts w:ascii="Times New Roman" w:hAnsi="Times New Roman" w:cs="Times New Roman"/>
          <w:i w:val="0"/>
          <w:sz w:val="24"/>
          <w:szCs w:val="24"/>
          <w:u w:val="none"/>
        </w:rPr>
      </w:pPr>
    </w:p>
    <w:p w:rsidR="006F49D5" w:rsidRPr="006F49D5" w:rsidP="006F49D5">
      <w:pPr>
        <w:pStyle w:val="BodyTextIndent"/>
        <w:numPr>
          <w:ilvl w:val="0"/>
          <w:numId w:val="224"/>
        </w:numPr>
        <w:tabs>
          <w:tab w:val="left" w:pos="780"/>
        </w:tabs>
        <w:jc w:val="both"/>
        <w:rPr>
          <w:rFonts w:ascii="Times New Roman" w:hAnsi="Times New Roman" w:cs="Times New Roman"/>
          <w:b/>
          <w:i w:val="0"/>
          <w:sz w:val="24"/>
          <w:szCs w:val="24"/>
          <w:u w:val="none"/>
        </w:rPr>
      </w:pPr>
      <w:r w:rsidRPr="006F49D5">
        <w:rPr>
          <w:rFonts w:ascii="Times New Roman" w:hAnsi="Times New Roman" w:cs="Times New Roman"/>
          <w:b/>
          <w:i w:val="0"/>
          <w:sz w:val="24"/>
          <w:szCs w:val="24"/>
          <w:u w:val="none"/>
        </w:rPr>
        <w:t>Stupeň zlučiteľnosti návrhu zákona s právom Európskych spoločenstiev a právom Európskej únie :</w:t>
      </w:r>
    </w:p>
    <w:p w:rsidR="006F49D5" w:rsidRPr="006F49D5" w:rsidP="006F49D5">
      <w:pPr>
        <w:pStyle w:val="BodyTextIndent"/>
        <w:ind w:firstLine="288"/>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 xml:space="preserve"> Upravovaná problematika je v úplnom súlade s právom Európskych spoločenstiev.</w:t>
      </w:r>
    </w:p>
    <w:p w:rsidR="006F49D5" w:rsidRPr="006F49D5" w:rsidP="006F49D5">
      <w:pPr>
        <w:pStyle w:val="BodyTextIndent"/>
        <w:ind w:firstLine="288"/>
        <w:jc w:val="both"/>
        <w:rPr>
          <w:rFonts w:ascii="Times New Roman" w:hAnsi="Times New Roman" w:cs="Times New Roman"/>
          <w:i w:val="0"/>
          <w:sz w:val="24"/>
          <w:szCs w:val="24"/>
          <w:u w:val="none"/>
        </w:rPr>
      </w:pPr>
    </w:p>
    <w:p w:rsidR="006F49D5" w:rsidRPr="006F49D5" w:rsidP="006F49D5">
      <w:pPr>
        <w:pStyle w:val="BodyTextIndent"/>
        <w:numPr>
          <w:ilvl w:val="0"/>
          <w:numId w:val="224"/>
        </w:numPr>
        <w:tabs>
          <w:tab w:val="left" w:pos="780"/>
        </w:tabs>
        <w:jc w:val="both"/>
        <w:rPr>
          <w:rFonts w:ascii="Times New Roman" w:hAnsi="Times New Roman" w:cs="Times New Roman"/>
          <w:b/>
          <w:i w:val="0"/>
          <w:sz w:val="24"/>
          <w:szCs w:val="24"/>
          <w:u w:val="none"/>
        </w:rPr>
      </w:pPr>
      <w:r w:rsidRPr="006F49D5">
        <w:rPr>
          <w:rFonts w:ascii="Times New Roman" w:hAnsi="Times New Roman" w:cs="Times New Roman"/>
          <w:b/>
          <w:i w:val="0"/>
          <w:sz w:val="24"/>
          <w:szCs w:val="24"/>
          <w:u w:val="none"/>
        </w:rPr>
        <w:t xml:space="preserve">Gestor  (spolupracujúce rezorty) : </w:t>
      </w:r>
    </w:p>
    <w:p w:rsidR="006F49D5" w:rsidRPr="006F49D5" w:rsidP="006F49D5">
      <w:pPr>
        <w:pStyle w:val="BodyTextIndent"/>
        <w:ind w:left="708"/>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Ministerstvo spravodlivosti Slovenskej r</w:t>
      </w:r>
      <w:r w:rsidRPr="006F49D5">
        <w:rPr>
          <w:rFonts w:ascii="Times New Roman" w:hAnsi="Times New Roman" w:cs="Times New Roman"/>
          <w:i w:val="0"/>
          <w:sz w:val="24"/>
          <w:szCs w:val="24"/>
          <w:u w:val="none"/>
        </w:rPr>
        <w:t>epubliky</w:t>
      </w:r>
    </w:p>
    <w:p w:rsidR="006F49D5" w:rsidRPr="006F49D5" w:rsidP="006F49D5">
      <w:pPr>
        <w:pStyle w:val="BodyTextIndent"/>
        <w:ind w:left="708"/>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Ministerstvo financií Slovenskej republiky</w:t>
      </w:r>
    </w:p>
    <w:p w:rsidR="006F49D5" w:rsidRPr="006F49D5" w:rsidP="006F49D5">
      <w:pPr>
        <w:pStyle w:val="BodyTextIndent"/>
        <w:ind w:left="708"/>
        <w:jc w:val="both"/>
        <w:rPr>
          <w:rFonts w:ascii="Times New Roman" w:hAnsi="Times New Roman" w:cs="Times New Roman"/>
          <w:i w:val="0"/>
          <w:sz w:val="24"/>
          <w:szCs w:val="24"/>
          <w:u w:val="none"/>
        </w:rPr>
      </w:pPr>
      <w:r w:rsidRPr="006F49D5">
        <w:rPr>
          <w:rFonts w:ascii="Times New Roman" w:hAnsi="Times New Roman" w:cs="Times New Roman"/>
          <w:i w:val="0"/>
          <w:sz w:val="24"/>
          <w:szCs w:val="24"/>
          <w:u w:val="none"/>
        </w:rPr>
        <w:t>Národná banka Slovenska</w:t>
      </w:r>
    </w:p>
    <w:p w:rsidR="006F49D5" w:rsidRPr="006F49D5" w:rsidP="006F49D5">
      <w:pPr>
        <w:pStyle w:val="BodyTextIndent"/>
        <w:ind w:left="708"/>
        <w:jc w:val="both"/>
        <w:rPr>
          <w:rFonts w:ascii="Times New Roman" w:hAnsi="Times New Roman" w:cs="Times New Roman"/>
          <w:i w:val="0"/>
          <w:sz w:val="24"/>
          <w:szCs w:val="24"/>
          <w:u w:val="none"/>
        </w:rPr>
      </w:pPr>
    </w:p>
    <w:p w:rsidR="006F49D5" w:rsidRPr="006F49D5" w:rsidP="006F49D5">
      <w:pPr>
        <w:pStyle w:val="BodyTextIndent"/>
        <w:numPr>
          <w:ilvl w:val="0"/>
          <w:numId w:val="224"/>
        </w:numPr>
        <w:tabs>
          <w:tab w:val="left" w:pos="780"/>
        </w:tabs>
        <w:jc w:val="both"/>
        <w:rPr>
          <w:rFonts w:ascii="Times New Roman" w:hAnsi="Times New Roman" w:cs="Times New Roman"/>
          <w:b/>
          <w:i w:val="0"/>
          <w:sz w:val="24"/>
          <w:szCs w:val="24"/>
          <w:u w:val="none"/>
        </w:rPr>
      </w:pPr>
      <w:r w:rsidRPr="006F49D5">
        <w:rPr>
          <w:rFonts w:ascii="Times New Roman" w:hAnsi="Times New Roman" w:cs="Times New Roman"/>
          <w:b/>
          <w:i w:val="0"/>
          <w:sz w:val="24"/>
          <w:szCs w:val="24"/>
          <w:u w:val="none"/>
        </w:rPr>
        <w:t>Účasť expertov pri príprave návrhu zákona  a ich stanovisko k zlučiteľnosti návrhu právneho predpisu s právom Európskych spoločenstiev a právom Európskej únie :</w:t>
      </w:r>
    </w:p>
    <w:p w:rsidR="006F49D5" w:rsidRPr="006F49D5" w:rsidP="006F49D5">
      <w:pPr>
        <w:jc w:val="both"/>
        <w:rPr>
          <w:rFonts w:ascii="Times New Roman" w:hAnsi="Times New Roman" w:cs="Times New Roman"/>
          <w:sz w:val="24"/>
          <w:szCs w:val="24"/>
        </w:rPr>
      </w:pPr>
      <w:r w:rsidRPr="006F49D5">
        <w:rPr>
          <w:rFonts w:ascii="Times New Roman" w:hAnsi="Times New Roman" w:cs="Times New Roman"/>
          <w:sz w:val="24"/>
          <w:szCs w:val="24"/>
        </w:rPr>
        <w:tab/>
        <w:t>Bez účasti expert</w:t>
      </w:r>
      <w:r w:rsidRPr="006F49D5">
        <w:rPr>
          <w:rFonts w:ascii="Times New Roman" w:hAnsi="Times New Roman" w:cs="Times New Roman"/>
          <w:sz w:val="24"/>
          <w:szCs w:val="24"/>
        </w:rPr>
        <w:t>ov.</w:t>
      </w:r>
    </w:p>
    <w:p w:rsidR="006F49D5" w:rsidRPr="006F49D5" w:rsidP="006F49D5">
      <w:pPr>
        <w:jc w:val="both"/>
        <w:rPr>
          <w:rFonts w:ascii="Times New Roman" w:hAnsi="Times New Roman" w:cs="Times New Roman"/>
          <w:sz w:val="24"/>
          <w:szCs w:val="24"/>
        </w:rPr>
      </w:pPr>
    </w:p>
    <w:p w:rsidR="006F49D5" w:rsidRPr="006F49D5" w:rsidP="006F49D5">
      <w:pPr>
        <w:jc w:val="both"/>
        <w:rPr>
          <w:rFonts w:ascii="Times New Roman" w:hAnsi="Times New Roman" w:cs="Times New Roman"/>
          <w:sz w:val="24"/>
          <w:szCs w:val="24"/>
        </w:rPr>
      </w:pPr>
    </w:p>
    <w:p w:rsidR="006F49D5" w:rsidP="006F49D5">
      <w:pPr>
        <w:jc w:val="both"/>
        <w:rPr>
          <w:rFonts w:ascii="Times New Roman" w:hAnsi="Times New Roman" w:cs="Times New Roman"/>
          <w:sz w:val="24"/>
          <w:szCs w:val="24"/>
        </w:rPr>
      </w:pPr>
    </w:p>
    <w:p w:rsidR="006F49D5" w:rsidP="006F49D5">
      <w:pPr>
        <w:jc w:val="both"/>
        <w:rPr>
          <w:rFonts w:ascii="Times New Roman" w:hAnsi="Times New Roman" w:cs="Times New Roman"/>
          <w:sz w:val="24"/>
          <w:szCs w:val="24"/>
        </w:rPr>
      </w:pPr>
    </w:p>
    <w:p w:rsidR="006F49D5" w:rsidRPr="006F49D5" w:rsidP="006F49D5">
      <w:pPr>
        <w:jc w:val="both"/>
        <w:rPr>
          <w:rFonts w:ascii="Times New Roman" w:hAnsi="Times New Roman" w:cs="Times New Roman"/>
          <w:sz w:val="24"/>
          <w:szCs w:val="24"/>
        </w:rPr>
      </w:pPr>
    </w:p>
    <w:p w:rsidR="006F49D5" w:rsidRPr="006F49D5" w:rsidP="006F49D5">
      <w:pPr>
        <w:pStyle w:val="BodyText"/>
        <w:jc w:val="center"/>
        <w:rPr>
          <w:rFonts w:ascii="Times New Roman" w:hAnsi="Times New Roman" w:cs="Times New Roman"/>
          <w:b/>
          <w:sz w:val="24"/>
          <w:szCs w:val="24"/>
        </w:rPr>
      </w:pPr>
      <w:r w:rsidRPr="006F49D5">
        <w:rPr>
          <w:rFonts w:ascii="Times New Roman" w:hAnsi="Times New Roman" w:cs="Times New Roman"/>
          <w:b/>
          <w:sz w:val="24"/>
          <w:szCs w:val="24"/>
        </w:rPr>
        <w:t>Doložka finančných, ekonomických, environmentálnych vplyvov</w:t>
      </w:r>
    </w:p>
    <w:p w:rsidR="006F49D5" w:rsidRPr="006F49D5" w:rsidP="006F49D5">
      <w:pPr>
        <w:pStyle w:val="BodyText"/>
        <w:jc w:val="center"/>
        <w:rPr>
          <w:rFonts w:ascii="Times New Roman" w:hAnsi="Times New Roman" w:cs="Times New Roman"/>
          <w:b/>
          <w:sz w:val="24"/>
          <w:szCs w:val="24"/>
        </w:rPr>
      </w:pPr>
      <w:r w:rsidRPr="006F49D5">
        <w:rPr>
          <w:rFonts w:ascii="Times New Roman" w:hAnsi="Times New Roman" w:cs="Times New Roman"/>
          <w:b/>
          <w:sz w:val="24"/>
          <w:szCs w:val="24"/>
        </w:rPr>
        <w:t>a vplyvov na zamestnanosť</w:t>
      </w:r>
    </w:p>
    <w:p w:rsidR="006F49D5" w:rsidRPr="006F49D5" w:rsidP="006F49D5">
      <w:pPr>
        <w:jc w:val="both"/>
        <w:rPr>
          <w:rFonts w:ascii="Times New Roman" w:hAnsi="Times New Roman" w:cs="Times New Roman"/>
          <w:sz w:val="24"/>
          <w:szCs w:val="24"/>
        </w:rPr>
      </w:pPr>
    </w:p>
    <w:p w:rsidR="006F49D5" w:rsidRPr="006F49D5" w:rsidP="006F49D5">
      <w:pPr>
        <w:numPr>
          <w:ilvl w:val="0"/>
          <w:numId w:val="227"/>
        </w:numPr>
        <w:tabs>
          <w:tab w:val="left" w:pos="360"/>
        </w:tabs>
        <w:jc w:val="both"/>
        <w:rPr>
          <w:rFonts w:ascii="Times New Roman" w:hAnsi="Times New Roman" w:cs="Times New Roman"/>
          <w:sz w:val="24"/>
          <w:szCs w:val="24"/>
        </w:rPr>
      </w:pPr>
      <w:r w:rsidRPr="006F49D5">
        <w:rPr>
          <w:rFonts w:ascii="Times New Roman" w:hAnsi="Times New Roman" w:cs="Times New Roman"/>
          <w:sz w:val="24"/>
          <w:szCs w:val="24"/>
        </w:rPr>
        <w:t>Návrh zákona nezakladá nároky na verejné financie.</w:t>
      </w:r>
    </w:p>
    <w:p w:rsidR="006F49D5" w:rsidRPr="006F49D5" w:rsidP="006F49D5">
      <w:pPr>
        <w:jc w:val="both"/>
        <w:rPr>
          <w:rFonts w:ascii="Times New Roman" w:hAnsi="Times New Roman" w:cs="Times New Roman"/>
          <w:sz w:val="24"/>
          <w:szCs w:val="24"/>
        </w:rPr>
      </w:pPr>
    </w:p>
    <w:p w:rsidR="006F49D5" w:rsidRPr="006F49D5" w:rsidP="006F49D5">
      <w:pPr>
        <w:numPr>
          <w:ilvl w:val="0"/>
          <w:numId w:val="227"/>
        </w:numPr>
        <w:tabs>
          <w:tab w:val="left" w:pos="360"/>
        </w:tabs>
        <w:jc w:val="both"/>
        <w:rPr>
          <w:rFonts w:ascii="Times New Roman" w:hAnsi="Times New Roman" w:cs="Times New Roman"/>
          <w:sz w:val="24"/>
          <w:szCs w:val="24"/>
        </w:rPr>
      </w:pPr>
      <w:r w:rsidRPr="006F49D5">
        <w:rPr>
          <w:rFonts w:ascii="Times New Roman" w:hAnsi="Times New Roman" w:cs="Times New Roman"/>
          <w:sz w:val="24"/>
          <w:szCs w:val="24"/>
        </w:rPr>
        <w:t>Návrh zákona je v súlade s prioritami a cieľmi hospodárskej politiky.</w:t>
      </w:r>
    </w:p>
    <w:p w:rsidR="006F49D5" w:rsidRPr="006F49D5" w:rsidP="006F49D5">
      <w:pPr>
        <w:jc w:val="both"/>
        <w:rPr>
          <w:rFonts w:ascii="Times New Roman" w:hAnsi="Times New Roman" w:cs="Times New Roman"/>
          <w:sz w:val="24"/>
          <w:szCs w:val="24"/>
        </w:rPr>
      </w:pPr>
    </w:p>
    <w:p w:rsidR="006F49D5" w:rsidRPr="006F49D5" w:rsidP="006F49D5">
      <w:pPr>
        <w:numPr>
          <w:ilvl w:val="0"/>
          <w:numId w:val="227"/>
        </w:numPr>
        <w:tabs>
          <w:tab w:val="left" w:pos="360"/>
        </w:tabs>
        <w:jc w:val="both"/>
        <w:rPr>
          <w:rFonts w:ascii="Times New Roman" w:hAnsi="Times New Roman" w:cs="Times New Roman"/>
          <w:sz w:val="24"/>
          <w:szCs w:val="24"/>
        </w:rPr>
      </w:pPr>
      <w:r w:rsidRPr="006F49D5">
        <w:rPr>
          <w:rFonts w:ascii="Times New Roman" w:hAnsi="Times New Roman" w:cs="Times New Roman"/>
          <w:sz w:val="24"/>
          <w:szCs w:val="24"/>
        </w:rPr>
        <w:t>Návrh zákona nemá vplyv na životné pr</w:t>
      </w:r>
      <w:r w:rsidRPr="006F49D5">
        <w:rPr>
          <w:rFonts w:ascii="Times New Roman" w:hAnsi="Times New Roman" w:cs="Times New Roman"/>
          <w:sz w:val="24"/>
          <w:szCs w:val="24"/>
        </w:rPr>
        <w:t>ostredie.</w:t>
      </w:r>
    </w:p>
    <w:p w:rsidR="006F49D5" w:rsidRPr="006F49D5" w:rsidP="006F49D5">
      <w:pPr>
        <w:jc w:val="both"/>
        <w:rPr>
          <w:rFonts w:ascii="Times New Roman" w:hAnsi="Times New Roman" w:cs="Times New Roman"/>
          <w:sz w:val="24"/>
          <w:szCs w:val="24"/>
        </w:rPr>
      </w:pPr>
    </w:p>
    <w:p w:rsidR="006F49D5" w:rsidRPr="006F49D5" w:rsidP="006F49D5">
      <w:pPr>
        <w:numPr>
          <w:ilvl w:val="0"/>
          <w:numId w:val="227"/>
        </w:numPr>
        <w:tabs>
          <w:tab w:val="left" w:pos="360"/>
        </w:tabs>
        <w:jc w:val="both"/>
        <w:rPr>
          <w:rFonts w:ascii="Times New Roman" w:hAnsi="Times New Roman" w:cs="Times New Roman"/>
          <w:sz w:val="24"/>
          <w:szCs w:val="24"/>
        </w:rPr>
      </w:pPr>
      <w:r w:rsidRPr="006F49D5">
        <w:rPr>
          <w:rFonts w:ascii="Times New Roman" w:hAnsi="Times New Roman" w:cs="Times New Roman"/>
          <w:sz w:val="24"/>
          <w:szCs w:val="24"/>
        </w:rPr>
        <w:t xml:space="preserve">Návrh zákona môže ovplyvniť zamestnanosť, je problematické odhadnúť, či priaznivo alebo nepriaznivo. V prípade úspešnej reštrukturalizácie dlžníka je možné, že si vyžiada zvýšenie počtu pracovníkov. </w:t>
      </w:r>
    </w:p>
    <w:p w:rsidR="006F49D5" w:rsidRP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P="005D39A0">
      <w:pPr>
        <w:spacing w:line="360" w:lineRule="auto"/>
        <w:jc w:val="both"/>
        <w:rPr>
          <w:rFonts w:ascii="Times New Roman" w:hAnsi="Times New Roman" w:cs="Times New Roman"/>
          <w:b/>
          <w:bCs/>
          <w:sz w:val="24"/>
          <w:szCs w:val="24"/>
        </w:rPr>
      </w:pPr>
    </w:p>
    <w:p w:rsidR="006F49D5" w:rsidRPr="006F49D5" w:rsidP="005D39A0">
      <w:pPr>
        <w:spacing w:line="360" w:lineRule="auto"/>
        <w:jc w:val="both"/>
        <w:rPr>
          <w:rFonts w:ascii="Times New Roman" w:hAnsi="Times New Roman" w:cs="Times New Roman"/>
          <w:b/>
          <w:bCs/>
          <w:sz w:val="24"/>
          <w:szCs w:val="24"/>
        </w:rPr>
      </w:pPr>
    </w:p>
    <w:p w:rsidR="004A206C" w:rsidRPr="006F49D5" w:rsidP="005D39A0">
      <w:pPr>
        <w:spacing w:line="360" w:lineRule="auto"/>
        <w:jc w:val="both"/>
        <w:rPr>
          <w:rFonts w:ascii="Times New Roman" w:hAnsi="Times New Roman" w:cs="Times New Roman"/>
          <w:b/>
          <w:bCs/>
          <w:sz w:val="24"/>
          <w:szCs w:val="24"/>
        </w:rPr>
      </w:pPr>
      <w:r w:rsidRPr="006F49D5" w:rsidR="00AE4638">
        <w:rPr>
          <w:rFonts w:ascii="Times New Roman" w:hAnsi="Times New Roman" w:cs="Times New Roman"/>
          <w:b/>
          <w:bCs/>
          <w:sz w:val="24"/>
          <w:szCs w:val="24"/>
        </w:rPr>
        <w:t xml:space="preserve">II. Osobitná časť </w:t>
      </w:r>
    </w:p>
    <w:p w:rsidR="004A206C" w:rsidRPr="006F49D5" w:rsidP="003A12E9">
      <w:pPr>
        <w:spacing w:line="260" w:lineRule="atLeast"/>
        <w:jc w:val="both"/>
        <w:rPr>
          <w:rFonts w:ascii="Times New Roman" w:hAnsi="Times New Roman" w:cs="Times New Roman"/>
          <w:b/>
          <w:sz w:val="24"/>
          <w:szCs w:val="24"/>
        </w:rPr>
      </w:pPr>
    </w:p>
    <w:p w:rsidR="00F448BA" w:rsidRPr="006F49D5" w:rsidP="003A12E9">
      <w:pPr>
        <w:spacing w:line="260" w:lineRule="atLeast"/>
        <w:jc w:val="both"/>
        <w:rPr>
          <w:rFonts w:ascii="Times New Roman" w:hAnsi="Times New Roman" w:cs="Times New Roman"/>
          <w:b/>
          <w:sz w:val="24"/>
          <w:szCs w:val="24"/>
        </w:rPr>
      </w:pPr>
      <w:r w:rsidRPr="006F49D5" w:rsidR="004A206C">
        <w:rPr>
          <w:rFonts w:ascii="Times New Roman" w:hAnsi="Times New Roman" w:cs="Times New Roman"/>
          <w:b/>
          <w:sz w:val="24"/>
          <w:szCs w:val="24"/>
        </w:rPr>
        <w:t xml:space="preserve">K § 1 </w:t>
      </w:r>
    </w:p>
    <w:p w:rsidR="00F448BA" w:rsidRPr="006F49D5" w:rsidP="003A12E9">
      <w:pPr>
        <w:spacing w:line="260" w:lineRule="atLeast"/>
        <w:jc w:val="both"/>
        <w:rPr>
          <w:rFonts w:ascii="Times New Roman" w:hAnsi="Times New Roman" w:cs="Times New Roman"/>
          <w:b/>
          <w:sz w:val="24"/>
          <w:szCs w:val="24"/>
        </w:rPr>
      </w:pPr>
    </w:p>
    <w:p w:rsidR="004A206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Účel zákona</w:t>
      </w:r>
    </w:p>
    <w:p w:rsidR="004A206C" w:rsidRPr="006F49D5" w:rsidP="003A12E9">
      <w:pPr>
        <w:pStyle w:val="AONormal"/>
        <w:jc w:val="both"/>
        <w:rPr>
          <w:rFonts w:ascii="Times New Roman" w:hAnsi="Times New Roman" w:cs="Times New Roman"/>
          <w:sz w:val="24"/>
          <w:szCs w:val="24"/>
        </w:rPr>
      </w:pPr>
    </w:p>
    <w:p w:rsidR="00F448BA"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Účelom návrhu zákona je usporiadať majetkové pomery dlžníka v prípade jeho úpadku a to formou reštrukturalizácie jeho podniku alebo generálnou exekúci</w:t>
      </w:r>
      <w:r w:rsidRPr="006F49D5" w:rsidR="00D37B39">
        <w:rPr>
          <w:rFonts w:ascii="Times New Roman" w:hAnsi="Times New Roman" w:cs="Times New Roman"/>
          <w:sz w:val="24"/>
          <w:szCs w:val="24"/>
        </w:rPr>
        <w:t>o</w:t>
      </w:r>
      <w:r w:rsidRPr="006F49D5">
        <w:rPr>
          <w:rFonts w:ascii="Times New Roman" w:hAnsi="Times New Roman" w:cs="Times New Roman"/>
          <w:sz w:val="24"/>
          <w:szCs w:val="24"/>
        </w:rPr>
        <w:t xml:space="preserve">u jeho majetku. Spoločným znakom týchto foriem usporiadania majetkových pomerov dlžníka je uspokojenie veriteľov dlžníka v čo najvyššej miere a podľa možností v čo najkratšom čase. Rozdeľujúcim znakom týchto foriem usporiadania majetkových pomerov dlžníka je hľadisko zachovania podniku dlžníka. V prípade reštrukturalizácie je zachovanie podniku dlžníka základným predpokladom úspechu reštrukturalizácie. Naproti tomu v konkurze spravidla pôjde o rýchle ukončenie prevádzkovania podniku dlžníka a následný rozpredaj majetku dlžníka za účelom kolektívneho uspokojenia veriteľov dlžníka. I keď konkurz – tak ako je upravený návrhom zákona – predpokladá rýchlu likvidáciu podniku dlžníka, ponúka aj riešenie na zachovanie tohto podniku, avšak len v prípadoch, ak to prinesie </w:t>
      </w:r>
      <w:r w:rsidRPr="006F49D5" w:rsidR="00090901">
        <w:rPr>
          <w:rFonts w:ascii="Times New Roman" w:hAnsi="Times New Roman" w:cs="Times New Roman"/>
          <w:sz w:val="24"/>
          <w:szCs w:val="24"/>
        </w:rPr>
        <w:t>pre verite</w:t>
      </w:r>
      <w:r w:rsidRPr="006F49D5" w:rsidR="0097416A">
        <w:rPr>
          <w:rFonts w:ascii="Times New Roman" w:hAnsi="Times New Roman" w:cs="Times New Roman"/>
          <w:sz w:val="24"/>
          <w:szCs w:val="24"/>
        </w:rPr>
        <w:t>ľov vyššiu mieru ich uspokojenia</w:t>
      </w:r>
      <w:r w:rsidRPr="006F49D5" w:rsidR="00090901">
        <w:rPr>
          <w:rFonts w:ascii="Times New Roman" w:hAnsi="Times New Roman" w:cs="Times New Roman"/>
          <w:sz w:val="24"/>
          <w:szCs w:val="24"/>
        </w:rPr>
        <w:t xml:space="preserve"> ako v prípade konkurzu s čisto likvidačným ch</w:t>
      </w:r>
      <w:r w:rsidRPr="006F49D5" w:rsidR="00090901">
        <w:rPr>
          <w:rFonts w:ascii="Times New Roman" w:hAnsi="Times New Roman" w:cs="Times New Roman"/>
          <w:sz w:val="24"/>
          <w:szCs w:val="24"/>
        </w:rPr>
        <w:t xml:space="preserve">arakterom. </w:t>
      </w:r>
      <w:r w:rsidRPr="006F49D5">
        <w:rPr>
          <w:rFonts w:ascii="Times New Roman" w:hAnsi="Times New Roman" w:cs="Times New Roman"/>
          <w:sz w:val="24"/>
          <w:szCs w:val="24"/>
        </w:rPr>
        <w:t xml:space="preserve"> </w:t>
      </w:r>
    </w:p>
    <w:p w:rsidR="00F448BA" w:rsidRPr="006F49D5" w:rsidP="003A12E9">
      <w:pPr>
        <w:pStyle w:val="AONormal"/>
        <w:jc w:val="both"/>
        <w:rPr>
          <w:rFonts w:ascii="Times New Roman" w:hAnsi="Times New Roman" w:cs="Times New Roman"/>
          <w:sz w:val="24"/>
          <w:szCs w:val="24"/>
        </w:rPr>
      </w:pPr>
    </w:p>
    <w:p w:rsidR="00F448BA" w:rsidRPr="006F49D5" w:rsidP="003A12E9">
      <w:pPr>
        <w:spacing w:line="260" w:lineRule="atLeast"/>
        <w:jc w:val="both"/>
        <w:rPr>
          <w:rFonts w:ascii="Times New Roman" w:hAnsi="Times New Roman" w:cs="Times New Roman"/>
          <w:b/>
          <w:sz w:val="24"/>
          <w:szCs w:val="24"/>
        </w:rPr>
      </w:pPr>
      <w:r w:rsidRPr="006F49D5" w:rsidR="004A206C">
        <w:rPr>
          <w:rFonts w:ascii="Times New Roman" w:hAnsi="Times New Roman" w:cs="Times New Roman"/>
          <w:b/>
          <w:sz w:val="24"/>
          <w:szCs w:val="24"/>
        </w:rPr>
        <w:t>K § 2</w:t>
      </w:r>
    </w:p>
    <w:p w:rsidR="004A206C" w:rsidRPr="006F49D5" w:rsidP="003A12E9">
      <w:pPr>
        <w:spacing w:line="260" w:lineRule="atLeast"/>
        <w:jc w:val="both"/>
        <w:rPr>
          <w:rFonts w:ascii="Times New Roman" w:hAnsi="Times New Roman" w:cs="Times New Roman"/>
          <w:b/>
          <w:sz w:val="24"/>
          <w:szCs w:val="24"/>
        </w:rPr>
      </w:pPr>
    </w:p>
    <w:p w:rsidR="004A206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Vylúčenie použitia zákona</w:t>
      </w:r>
    </w:p>
    <w:p w:rsidR="004A206C" w:rsidRPr="006F49D5" w:rsidP="003A12E9">
      <w:pPr>
        <w:spacing w:line="260" w:lineRule="atLeast"/>
        <w:jc w:val="both"/>
        <w:rPr>
          <w:rFonts w:ascii="Times New Roman" w:hAnsi="Times New Roman" w:cs="Times New Roman"/>
          <w:b/>
          <w:sz w:val="24"/>
          <w:szCs w:val="24"/>
        </w:rPr>
      </w:pPr>
    </w:p>
    <w:p w:rsidR="00494CF6"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S pôsobnosti zákona je vylúčený štát ako aj </w:t>
      </w:r>
      <w:r w:rsidRPr="006F49D5" w:rsidR="004A206C">
        <w:rPr>
          <w:rFonts w:ascii="Times New Roman" w:hAnsi="Times New Roman" w:cs="Times New Roman"/>
          <w:sz w:val="24"/>
          <w:szCs w:val="24"/>
        </w:rPr>
        <w:t xml:space="preserve">štátne </w:t>
      </w:r>
      <w:r w:rsidRPr="006F49D5">
        <w:rPr>
          <w:rFonts w:ascii="Times New Roman" w:hAnsi="Times New Roman" w:cs="Times New Roman"/>
          <w:sz w:val="24"/>
          <w:szCs w:val="24"/>
        </w:rPr>
        <w:t>rozpočtové organizácie, štátne fondy, NBS, Garančný fond inve</w:t>
      </w:r>
      <w:r w:rsidRPr="006F49D5" w:rsidR="00D74C64">
        <w:rPr>
          <w:rFonts w:ascii="Times New Roman" w:hAnsi="Times New Roman" w:cs="Times New Roman"/>
          <w:sz w:val="24"/>
          <w:szCs w:val="24"/>
        </w:rPr>
        <w:t>stícii a fond ochrany vkladov. Z</w:t>
      </w:r>
      <w:r w:rsidRPr="006F49D5">
        <w:rPr>
          <w:rFonts w:ascii="Times New Roman" w:hAnsi="Times New Roman" w:cs="Times New Roman"/>
          <w:sz w:val="24"/>
          <w:szCs w:val="24"/>
        </w:rPr>
        <w:t> pôsobnosti zákona sú vylúčené tiež všetky tie právnické prípadne aj fyzické osoby, za ktorej všetky záväzky ručí alebo inak zodpovedá štát. Ak štát poskytne generálnu záruku za všetky záväzky určitej osoby, nie je dôvod, aby sa jej majetkové pomery riešili konkurzom prípadne reštrukturalizáci</w:t>
      </w:r>
      <w:r w:rsidRPr="006F49D5" w:rsidR="00D74C64">
        <w:rPr>
          <w:rFonts w:ascii="Times New Roman" w:hAnsi="Times New Roman" w:cs="Times New Roman"/>
          <w:sz w:val="24"/>
          <w:szCs w:val="24"/>
        </w:rPr>
        <w:t>o</w:t>
      </w:r>
      <w:r w:rsidRPr="006F49D5">
        <w:rPr>
          <w:rFonts w:ascii="Times New Roman" w:hAnsi="Times New Roman" w:cs="Times New Roman"/>
          <w:sz w:val="24"/>
          <w:szCs w:val="24"/>
        </w:rPr>
        <w:t>u, nakoľko veritelia tejto osoby sa môžu – ak dlžník neplní riadne a včas – domáhať splnenia svojich záväzkov priamo od štátu a nie je potrebné ich uspokojovať kolektívne, resp. prostredníctvom plánu.</w:t>
      </w:r>
    </w:p>
    <w:p w:rsidR="00494CF6" w:rsidRPr="006F49D5" w:rsidP="003A12E9">
      <w:pPr>
        <w:pStyle w:val="AONormal"/>
        <w:jc w:val="both"/>
        <w:rPr>
          <w:rFonts w:ascii="Times New Roman" w:hAnsi="Times New Roman" w:cs="Times New Roman"/>
          <w:sz w:val="24"/>
          <w:szCs w:val="24"/>
        </w:rPr>
      </w:pPr>
    </w:p>
    <w:p w:rsidR="00494CF6" w:rsidRPr="006F49D5" w:rsidP="003A12E9">
      <w:pPr>
        <w:spacing w:line="260" w:lineRule="atLeast"/>
        <w:jc w:val="both"/>
        <w:rPr>
          <w:rFonts w:ascii="Times New Roman" w:hAnsi="Times New Roman" w:cs="Times New Roman"/>
          <w:b/>
          <w:sz w:val="24"/>
          <w:szCs w:val="24"/>
        </w:rPr>
      </w:pPr>
      <w:r w:rsidRPr="006F49D5" w:rsidR="004A206C">
        <w:rPr>
          <w:rFonts w:ascii="Times New Roman" w:hAnsi="Times New Roman" w:cs="Times New Roman"/>
          <w:b/>
          <w:sz w:val="24"/>
          <w:szCs w:val="24"/>
        </w:rPr>
        <w:t>K § 3</w:t>
      </w:r>
    </w:p>
    <w:p w:rsidR="00494CF6" w:rsidRPr="006F49D5" w:rsidP="003A12E9">
      <w:pPr>
        <w:spacing w:line="260" w:lineRule="atLeast"/>
        <w:jc w:val="both"/>
        <w:rPr>
          <w:rFonts w:ascii="Times New Roman" w:hAnsi="Times New Roman" w:cs="Times New Roman"/>
          <w:b/>
          <w:sz w:val="24"/>
          <w:szCs w:val="24"/>
        </w:rPr>
      </w:pPr>
    </w:p>
    <w:p w:rsidR="004A206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Úpadok</w:t>
      </w:r>
    </w:p>
    <w:p w:rsidR="004A206C" w:rsidRPr="006F49D5" w:rsidP="003A12E9">
      <w:pPr>
        <w:spacing w:line="260" w:lineRule="atLeast"/>
        <w:jc w:val="both"/>
        <w:rPr>
          <w:rFonts w:ascii="Times New Roman" w:hAnsi="Times New Roman" w:cs="Times New Roman"/>
          <w:b/>
          <w:sz w:val="24"/>
          <w:szCs w:val="24"/>
        </w:rPr>
      </w:pPr>
    </w:p>
    <w:p w:rsidR="00B04156" w:rsidRPr="006F49D5" w:rsidP="003A12E9">
      <w:pPr>
        <w:spacing w:line="260" w:lineRule="atLeast"/>
        <w:jc w:val="both"/>
        <w:rPr>
          <w:rFonts w:ascii="Times New Roman" w:hAnsi="Times New Roman" w:cs="Times New Roman"/>
          <w:sz w:val="24"/>
          <w:szCs w:val="24"/>
        </w:rPr>
      </w:pPr>
      <w:r w:rsidRPr="006F49D5" w:rsidR="00090901">
        <w:rPr>
          <w:rFonts w:ascii="Times New Roman" w:hAnsi="Times New Roman" w:cs="Times New Roman"/>
          <w:sz w:val="24"/>
          <w:szCs w:val="24"/>
        </w:rPr>
        <w:t>Všeobecne sa definujú pojmy platobná neschopnosť a predĺženie. V</w:t>
      </w:r>
      <w:r w:rsidRPr="006F49D5" w:rsidR="00090901">
        <w:rPr>
          <w:rFonts w:ascii="Times New Roman" w:hAnsi="Times New Roman" w:cs="Times New Roman"/>
          <w:sz w:val="24"/>
          <w:szCs w:val="24"/>
        </w:rPr>
        <w:t xml:space="preserve"> prípade platobnej neschopnosti </w:t>
      </w:r>
      <w:r w:rsidRPr="006F49D5">
        <w:rPr>
          <w:rFonts w:ascii="Times New Roman" w:hAnsi="Times New Roman" w:cs="Times New Roman"/>
          <w:sz w:val="24"/>
          <w:szCs w:val="24"/>
        </w:rPr>
        <w:t xml:space="preserve">sa tento pojem </w:t>
      </w:r>
      <w:r w:rsidRPr="006F49D5" w:rsidR="00090901">
        <w:rPr>
          <w:rFonts w:ascii="Times New Roman" w:hAnsi="Times New Roman" w:cs="Times New Roman"/>
          <w:sz w:val="24"/>
          <w:szCs w:val="24"/>
        </w:rPr>
        <w:t>defin</w:t>
      </w:r>
      <w:r w:rsidRPr="006F49D5">
        <w:rPr>
          <w:rFonts w:ascii="Times New Roman" w:hAnsi="Times New Roman" w:cs="Times New Roman"/>
          <w:sz w:val="24"/>
          <w:szCs w:val="24"/>
        </w:rPr>
        <w:t>uje v súlade s doterajšiu právnou úpravou. Čiastočná úprava nastala len v presnejšom vymedzení počtu veriteľov, ktorý je jedným z predpokladov preto, aby sa majetkové pomery dlžníka riešili inak ako be</w:t>
      </w:r>
      <w:r w:rsidRPr="006F49D5" w:rsidR="00D74C64">
        <w:rPr>
          <w:rFonts w:ascii="Times New Roman" w:hAnsi="Times New Roman" w:cs="Times New Roman"/>
          <w:sz w:val="24"/>
          <w:szCs w:val="24"/>
        </w:rPr>
        <w:t>žnou exekúciou. Čo sa týka predl</w:t>
      </w:r>
      <w:r w:rsidRPr="006F49D5">
        <w:rPr>
          <w:rFonts w:ascii="Times New Roman" w:hAnsi="Times New Roman" w:cs="Times New Roman"/>
          <w:sz w:val="24"/>
          <w:szCs w:val="24"/>
        </w:rPr>
        <w:t>ženia, doterajšia právna úprava tento pojem používala, avšak bližšie tento pojem nedefinovala. Návrh zákona definuje predĺženie ako stav kedy splatné záväzky dlžníka presahujú majetok dlžníka. Aby nedochádzalo k pochybnostiam ako zistiť hodnotu záväzkov a majetku na účely posúdenia predĺženia, návrh zákona pr</w:t>
      </w:r>
      <w:r w:rsidRPr="006F49D5" w:rsidR="00D74C64">
        <w:rPr>
          <w:rFonts w:ascii="Times New Roman" w:hAnsi="Times New Roman" w:cs="Times New Roman"/>
          <w:sz w:val="24"/>
          <w:szCs w:val="24"/>
        </w:rPr>
        <w:t>e</w:t>
      </w:r>
      <w:r w:rsidRPr="006F49D5">
        <w:rPr>
          <w:rFonts w:ascii="Times New Roman" w:hAnsi="Times New Roman" w:cs="Times New Roman"/>
          <w:sz w:val="24"/>
          <w:szCs w:val="24"/>
        </w:rPr>
        <w:t>sne vymedzuje spôsob tohto zisťovania a</w:t>
      </w:r>
      <w:r w:rsidRPr="006F49D5" w:rsidR="00D74C64">
        <w:rPr>
          <w:rFonts w:ascii="Times New Roman" w:hAnsi="Times New Roman" w:cs="Times New Roman"/>
          <w:sz w:val="24"/>
          <w:szCs w:val="24"/>
        </w:rPr>
        <w:t> </w:t>
      </w:r>
      <w:r w:rsidRPr="006F49D5">
        <w:rPr>
          <w:rFonts w:ascii="Times New Roman" w:hAnsi="Times New Roman" w:cs="Times New Roman"/>
          <w:sz w:val="24"/>
          <w:szCs w:val="24"/>
        </w:rPr>
        <w:t>to</w:t>
      </w:r>
      <w:r w:rsidRPr="006F49D5" w:rsidR="00D74C64">
        <w:rPr>
          <w:rFonts w:ascii="Times New Roman" w:hAnsi="Times New Roman" w:cs="Times New Roman"/>
          <w:sz w:val="24"/>
          <w:szCs w:val="24"/>
        </w:rPr>
        <w:t>,</w:t>
      </w:r>
      <w:r w:rsidRPr="006F49D5">
        <w:rPr>
          <w:rFonts w:ascii="Times New Roman" w:hAnsi="Times New Roman" w:cs="Times New Roman"/>
          <w:sz w:val="24"/>
          <w:szCs w:val="24"/>
        </w:rPr>
        <w:t xml:space="preserve"> čisto ich </w:t>
      </w:r>
      <w:r w:rsidRPr="006F49D5" w:rsidR="00D74C64">
        <w:rPr>
          <w:rFonts w:ascii="Times New Roman" w:hAnsi="Times New Roman" w:cs="Times New Roman"/>
          <w:sz w:val="24"/>
          <w:szCs w:val="24"/>
        </w:rPr>
        <w:t>účtovnou hodnotou. Nakoľko predl</w:t>
      </w:r>
      <w:r w:rsidRPr="006F49D5">
        <w:rPr>
          <w:rFonts w:ascii="Times New Roman" w:hAnsi="Times New Roman" w:cs="Times New Roman"/>
          <w:sz w:val="24"/>
          <w:szCs w:val="24"/>
        </w:rPr>
        <w:t>ženie a jeho účtovné vyjadrenie je možné zistiť len pri osobách, ktoré majú povinnosť viesť účtovníctvo, zákon obmedz</w:t>
      </w:r>
      <w:r w:rsidRPr="006F49D5" w:rsidR="00542006">
        <w:rPr>
          <w:rFonts w:ascii="Times New Roman" w:hAnsi="Times New Roman" w:cs="Times New Roman"/>
          <w:sz w:val="24"/>
          <w:szCs w:val="24"/>
        </w:rPr>
        <w:t xml:space="preserve">uje posudzovanie úpadku dlžníka vo </w:t>
      </w:r>
      <w:r w:rsidRPr="006F49D5" w:rsidR="00D74C64">
        <w:rPr>
          <w:rFonts w:ascii="Times New Roman" w:hAnsi="Times New Roman" w:cs="Times New Roman"/>
          <w:sz w:val="24"/>
          <w:szCs w:val="24"/>
        </w:rPr>
        <w:t>vzťahu k jeho predl</w:t>
      </w:r>
      <w:r w:rsidRPr="006F49D5" w:rsidR="00542006">
        <w:rPr>
          <w:rFonts w:ascii="Times New Roman" w:hAnsi="Times New Roman" w:cs="Times New Roman"/>
          <w:sz w:val="24"/>
          <w:szCs w:val="24"/>
        </w:rPr>
        <w:t>ženiu len na osoby, ktoré účtujú podľa zákona o účtovníctve.</w:t>
      </w:r>
      <w:r w:rsidRPr="006F49D5">
        <w:rPr>
          <w:rFonts w:ascii="Times New Roman" w:hAnsi="Times New Roman" w:cs="Times New Roman"/>
          <w:sz w:val="24"/>
          <w:szCs w:val="24"/>
        </w:rPr>
        <w:t xml:space="preserve">   </w:t>
      </w:r>
    </w:p>
    <w:p w:rsidR="00B04156"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4A206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4</w:t>
      </w:r>
    </w:p>
    <w:p w:rsidR="004A206C" w:rsidRPr="006F49D5" w:rsidP="004A206C">
      <w:pPr>
        <w:spacing w:line="260" w:lineRule="atLeast"/>
        <w:jc w:val="both"/>
        <w:rPr>
          <w:rFonts w:ascii="Times New Roman" w:hAnsi="Times New Roman" w:cs="Times New Roman"/>
          <w:b/>
          <w:sz w:val="24"/>
          <w:szCs w:val="24"/>
        </w:rPr>
      </w:pPr>
    </w:p>
    <w:p w:rsidR="004A206C" w:rsidRPr="006F49D5" w:rsidP="004A206C">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Povinnosť predchádzania úpadku</w:t>
      </w:r>
    </w:p>
    <w:p w:rsidR="004A206C" w:rsidRPr="006F49D5" w:rsidP="004A206C">
      <w:pPr>
        <w:spacing w:line="260" w:lineRule="atLeast"/>
        <w:jc w:val="both"/>
        <w:rPr>
          <w:rFonts w:ascii="Times New Roman" w:hAnsi="Times New Roman" w:cs="Times New Roman"/>
          <w:sz w:val="24"/>
          <w:szCs w:val="24"/>
        </w:rPr>
      </w:pPr>
    </w:p>
    <w:p w:rsidR="004A206C" w:rsidRPr="006F49D5" w:rsidP="004A206C">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Všeobecne sa upravuje povinnosť predchádzať úpadku. V odseku 2 sa presnejšie vymedzuje povinnosť dlžníka účtujúce podľa osobitného predpisu – spravidla podnikateľa – starostlivo sledovať vývoj svojej finančnej situácie ako aj pohyb svojho majetku a záväzkov tak, aby mohol včas prijať opatrenia, či už na predídenie úpadku, navrhnutia neformálnej reštrukturalizácie alebo včasného podania návrhu na formálnu reštrukturalizáciu – a ak nie sú dané možnosti ani na jedno z týchto riešení – aby mohol riadne a včas podať návrh na vyhlásenie konkurzu tak, ako mu to ukladá zákon. </w:t>
      </w:r>
    </w:p>
    <w:p w:rsidR="004A206C" w:rsidRPr="006F49D5" w:rsidP="003A12E9">
      <w:pPr>
        <w:spacing w:line="260" w:lineRule="atLeast"/>
        <w:jc w:val="both"/>
        <w:rPr>
          <w:rFonts w:ascii="Times New Roman" w:hAnsi="Times New Roman" w:cs="Times New Roman"/>
          <w:b/>
          <w:sz w:val="24"/>
          <w:szCs w:val="24"/>
        </w:rPr>
      </w:pPr>
    </w:p>
    <w:p w:rsidR="00473212" w:rsidRPr="006F49D5" w:rsidP="00473212">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Najúčinnejším spôsobom riešenia úpadku – tak, aby podnik dlžníka zostal zachovaný, aby akcionári dlžníka neprišli o svoje vklady do imania dlžníka a aby veritelia boli uspokojený v čo najvyššej miere spravidla úplne – je neformálna reštrukturalizácia. Ide o riešenie, ktoré nestresuje podnik formálnym postupom ani negatívnou publicitou – ale naopak – v prípade úspešnej neformálnej reštrukturalizácie prezentuje podnik ako podnik, ktorému veritelia dôverujú. Nakoľko neformálna reštrukturalizácia je neformálny spôsob riešenia problémov podniku, zákon ako taký nemôže upravovať neformálnu reštrukturalizáciu. Nakoľko však ide o najúčinnejší a najvhodnejší spôsob riešenia úpadku, resp. hroziaceho úpadku, návrh zákon aspoň vo všeobecnosti tento spôsob riešenia úpadku resp. hroziaceho úpadku, označuje.  </w:t>
      </w:r>
    </w:p>
    <w:p w:rsidR="004A206C" w:rsidRPr="006F49D5" w:rsidP="003A12E9">
      <w:pPr>
        <w:spacing w:line="260" w:lineRule="atLeast"/>
        <w:jc w:val="both"/>
        <w:rPr>
          <w:rFonts w:ascii="Times New Roman" w:hAnsi="Times New Roman" w:cs="Times New Roman"/>
          <w:b/>
          <w:sz w:val="24"/>
          <w:szCs w:val="24"/>
        </w:rPr>
      </w:pPr>
    </w:p>
    <w:p w:rsidR="004A206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5</w:t>
      </w:r>
    </w:p>
    <w:p w:rsidR="004A206C" w:rsidRPr="006F49D5" w:rsidP="003A12E9">
      <w:pPr>
        <w:spacing w:line="260" w:lineRule="atLeast"/>
        <w:jc w:val="both"/>
        <w:rPr>
          <w:rFonts w:ascii="Times New Roman" w:hAnsi="Times New Roman" w:cs="Times New Roman"/>
          <w:b/>
          <w:sz w:val="24"/>
          <w:szCs w:val="24"/>
        </w:rPr>
      </w:pPr>
    </w:p>
    <w:p w:rsidR="004A206C"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Všeobecne sa deklaruje povinnosť súdu, správcu, veriteľských orgánov postupovať pri riešení úpadku dlžníka tak, aby dosiahli pre veriteľov čo najvyššiu mieru ich uspokojenie.  Zároveň sa všeobecne upravuje povinnosť dlžníka poskytovať pri riešení svojho úpadku všetku súčinnosť, ktorú možno od neho spravodlivo požadovať.</w:t>
      </w:r>
    </w:p>
    <w:p w:rsidR="004A206C" w:rsidRPr="006F49D5" w:rsidP="003A12E9">
      <w:pPr>
        <w:spacing w:line="260" w:lineRule="atLeast"/>
        <w:jc w:val="both"/>
        <w:rPr>
          <w:rFonts w:ascii="Times New Roman" w:hAnsi="Times New Roman" w:cs="Times New Roman"/>
          <w:b/>
          <w:sz w:val="24"/>
          <w:szCs w:val="24"/>
        </w:rPr>
      </w:pPr>
    </w:p>
    <w:p w:rsidR="004A206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6</w:t>
      </w:r>
    </w:p>
    <w:p w:rsidR="004A206C" w:rsidRPr="006F49D5" w:rsidP="003A12E9">
      <w:pPr>
        <w:spacing w:line="260" w:lineRule="atLeast"/>
        <w:jc w:val="both"/>
        <w:rPr>
          <w:rFonts w:ascii="Times New Roman" w:hAnsi="Times New Roman" w:cs="Times New Roman"/>
          <w:b/>
          <w:sz w:val="24"/>
          <w:szCs w:val="24"/>
        </w:rPr>
      </w:pPr>
    </w:p>
    <w:p w:rsidR="004A206C"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Vyslovuje sa zásada rovnosti jednotlivých veriteľov.</w:t>
      </w:r>
    </w:p>
    <w:p w:rsidR="004A206C" w:rsidRPr="006F49D5" w:rsidP="003A12E9">
      <w:pPr>
        <w:spacing w:line="260" w:lineRule="atLeast"/>
        <w:jc w:val="both"/>
        <w:rPr>
          <w:rFonts w:ascii="Times New Roman" w:hAnsi="Times New Roman" w:cs="Times New Roman"/>
          <w:b/>
          <w:sz w:val="24"/>
          <w:szCs w:val="24"/>
        </w:rPr>
      </w:pPr>
    </w:p>
    <w:p w:rsidR="004A206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7</w:t>
      </w:r>
    </w:p>
    <w:p w:rsidR="004A206C" w:rsidRPr="006F49D5" w:rsidP="003A12E9">
      <w:pPr>
        <w:spacing w:line="260" w:lineRule="atLeast"/>
        <w:jc w:val="both"/>
        <w:rPr>
          <w:rFonts w:ascii="Times New Roman" w:hAnsi="Times New Roman" w:cs="Times New Roman"/>
          <w:b/>
          <w:sz w:val="24"/>
          <w:szCs w:val="24"/>
        </w:rPr>
      </w:pPr>
    </w:p>
    <w:p w:rsidR="00542006"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Konanie s odbornou starostlivosťou</w:t>
      </w:r>
    </w:p>
    <w:p w:rsidR="00542006" w:rsidRPr="006F49D5" w:rsidP="003A12E9">
      <w:pPr>
        <w:spacing w:line="260" w:lineRule="atLeast"/>
        <w:jc w:val="both"/>
        <w:rPr>
          <w:rFonts w:ascii="Times New Roman" w:hAnsi="Times New Roman" w:cs="Times New Roman"/>
          <w:sz w:val="24"/>
          <w:szCs w:val="24"/>
        </w:rPr>
      </w:pPr>
    </w:p>
    <w:p w:rsidR="0054200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Definuje sa pojem odborná starostlivosť nakoľko návrh zákona tento pojem používa často. Cieľom vymedzenia tohto pojmu je ponúknuť základné pravidlo ako tento pojem v spojení s jednotlivými ustanoveniami návrhu zákona vykladať.</w:t>
      </w:r>
    </w:p>
    <w:p w:rsidR="0054200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 </w:t>
      </w:r>
    </w:p>
    <w:p w:rsidR="004A206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8</w:t>
      </w:r>
    </w:p>
    <w:p w:rsidR="00542006" w:rsidRPr="006F49D5" w:rsidP="003A12E9">
      <w:pPr>
        <w:spacing w:line="260" w:lineRule="atLeast"/>
        <w:jc w:val="both"/>
        <w:rPr>
          <w:rFonts w:ascii="Times New Roman" w:hAnsi="Times New Roman" w:cs="Times New Roman"/>
          <w:sz w:val="24"/>
          <w:szCs w:val="24"/>
        </w:rPr>
      </w:pPr>
    </w:p>
    <w:p w:rsidR="00542006"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Zabezpečovacie právo</w:t>
      </w:r>
    </w:p>
    <w:p w:rsidR="00542006" w:rsidRPr="006F49D5" w:rsidP="003A12E9">
      <w:pPr>
        <w:spacing w:line="260" w:lineRule="atLeast"/>
        <w:jc w:val="both"/>
        <w:rPr>
          <w:rFonts w:ascii="Times New Roman" w:hAnsi="Times New Roman" w:cs="Times New Roman"/>
          <w:sz w:val="24"/>
          <w:szCs w:val="24"/>
        </w:rPr>
      </w:pPr>
    </w:p>
    <w:p w:rsidR="006956D3" w:rsidRPr="006F49D5" w:rsidP="003A12E9">
      <w:pPr>
        <w:spacing w:line="260" w:lineRule="atLeast"/>
        <w:jc w:val="both"/>
        <w:rPr>
          <w:rFonts w:ascii="Times New Roman" w:hAnsi="Times New Roman" w:cs="Times New Roman"/>
          <w:sz w:val="24"/>
          <w:szCs w:val="24"/>
        </w:rPr>
      </w:pPr>
      <w:r w:rsidRPr="006F49D5" w:rsidR="00167ED2">
        <w:rPr>
          <w:rFonts w:ascii="Times New Roman" w:hAnsi="Times New Roman" w:cs="Times New Roman"/>
          <w:sz w:val="24"/>
          <w:szCs w:val="24"/>
        </w:rPr>
        <w:t>Vymedzuje sa pojem zabezpečovacie právo. I keď ide o pojem bežný, aby v budúcnosti nedochádzalo k zamieňaniu tohto pojmu napr. s ručením, presne sa určuje, ktoré zabezpečovacie prostriedky sa zabezpečovacím právom rozumejú. Rovnako sa vymedz</w:t>
      </w:r>
      <w:r w:rsidRPr="006F49D5" w:rsidR="00D74C64">
        <w:rPr>
          <w:rFonts w:ascii="Times New Roman" w:hAnsi="Times New Roman" w:cs="Times New Roman"/>
          <w:sz w:val="24"/>
          <w:szCs w:val="24"/>
        </w:rPr>
        <w:t>uje pojem zabezpečená pohľadávka</w:t>
      </w:r>
      <w:r w:rsidRPr="006F49D5" w:rsidR="00167ED2">
        <w:rPr>
          <w:rFonts w:ascii="Times New Roman" w:hAnsi="Times New Roman" w:cs="Times New Roman"/>
          <w:sz w:val="24"/>
          <w:szCs w:val="24"/>
        </w:rPr>
        <w:t xml:space="preserve"> z rovnakého dôvodu, t.j. aby napr. nedošlo k stotožneniu pohľadávky zabezpečenej ručením a pohľadávky zabezpečenej záložným právom.</w:t>
      </w:r>
    </w:p>
    <w:p w:rsidR="00167ED2" w:rsidRPr="006F49D5" w:rsidP="003A12E9">
      <w:pPr>
        <w:spacing w:line="260" w:lineRule="atLeast"/>
        <w:jc w:val="both"/>
        <w:rPr>
          <w:rFonts w:ascii="Times New Roman" w:hAnsi="Times New Roman" w:cs="Times New Roman"/>
          <w:b/>
          <w:sz w:val="24"/>
          <w:szCs w:val="24"/>
        </w:rPr>
      </w:pPr>
      <w:r w:rsidRPr="006F49D5" w:rsidR="006956D3">
        <w:rPr>
          <w:rFonts w:ascii="Times New Roman" w:hAnsi="Times New Roman" w:cs="Times New Roman"/>
          <w:b/>
          <w:sz w:val="24"/>
          <w:szCs w:val="24"/>
        </w:rPr>
        <w:t>K § 9</w:t>
      </w:r>
    </w:p>
    <w:p w:rsidR="006956D3" w:rsidRPr="006F49D5" w:rsidP="003A12E9">
      <w:pPr>
        <w:spacing w:line="260" w:lineRule="atLeast"/>
        <w:jc w:val="both"/>
        <w:rPr>
          <w:rFonts w:ascii="Times New Roman" w:hAnsi="Times New Roman" w:cs="Times New Roman"/>
          <w:b/>
          <w:sz w:val="24"/>
          <w:szCs w:val="24"/>
        </w:rPr>
      </w:pPr>
    </w:p>
    <w:p w:rsidR="00167ED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Spriaznená osoba</w:t>
      </w:r>
    </w:p>
    <w:p w:rsidR="00167ED2" w:rsidRPr="006F49D5" w:rsidP="003A12E9">
      <w:pPr>
        <w:spacing w:line="260" w:lineRule="atLeast"/>
        <w:jc w:val="both"/>
        <w:rPr>
          <w:rFonts w:ascii="Times New Roman" w:hAnsi="Times New Roman" w:cs="Times New Roman"/>
          <w:sz w:val="24"/>
          <w:szCs w:val="24"/>
        </w:rPr>
      </w:pPr>
    </w:p>
    <w:p w:rsidR="00167ED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Definuje sa pojem spriaznená osoba. Význam definovania tohto pojmu je v tom, aby pri posudzovaní určitých úkonov bolo možné rozlišovať úkony urobené s osobami, ktoré nemajú žiaden vzťah k veci, a osobami, pri ktorých z dôvodu definovaných väzieb, možno predpokladať – a teda i prezumovať – zainteresovanosť vo vzťahu k posudzovanej veci.</w:t>
      </w:r>
    </w:p>
    <w:p w:rsidR="00167ED2" w:rsidRPr="006F49D5" w:rsidP="003A12E9">
      <w:pPr>
        <w:spacing w:line="260" w:lineRule="atLeast"/>
        <w:jc w:val="both"/>
        <w:rPr>
          <w:rFonts w:ascii="Times New Roman" w:hAnsi="Times New Roman" w:cs="Times New Roman"/>
          <w:sz w:val="24"/>
          <w:szCs w:val="24"/>
        </w:rPr>
      </w:pPr>
    </w:p>
    <w:p w:rsidR="00167ED2" w:rsidRPr="006F49D5" w:rsidP="003A12E9">
      <w:pPr>
        <w:spacing w:line="260" w:lineRule="atLeast"/>
        <w:jc w:val="both"/>
        <w:rPr>
          <w:rFonts w:ascii="Times New Roman" w:hAnsi="Times New Roman" w:cs="Times New Roman"/>
          <w:b/>
          <w:sz w:val="24"/>
          <w:szCs w:val="24"/>
        </w:rPr>
      </w:pPr>
      <w:r w:rsidRPr="006F49D5" w:rsidR="00473212">
        <w:rPr>
          <w:rFonts w:ascii="Times New Roman" w:hAnsi="Times New Roman" w:cs="Times New Roman"/>
          <w:b/>
          <w:sz w:val="24"/>
          <w:szCs w:val="24"/>
        </w:rPr>
        <w:t>K § 10</w:t>
      </w:r>
    </w:p>
    <w:p w:rsidR="00473212" w:rsidRPr="006F49D5" w:rsidP="003A12E9">
      <w:pPr>
        <w:spacing w:line="260" w:lineRule="atLeast"/>
        <w:jc w:val="both"/>
        <w:rPr>
          <w:rFonts w:ascii="Times New Roman" w:hAnsi="Times New Roman" w:cs="Times New Roman"/>
          <w:sz w:val="24"/>
          <w:szCs w:val="24"/>
        </w:rPr>
      </w:pPr>
    </w:p>
    <w:p w:rsidR="00167ED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Bežné právne úkony</w:t>
      </w:r>
    </w:p>
    <w:p w:rsidR="00167ED2" w:rsidRPr="006F49D5" w:rsidP="003A12E9">
      <w:pPr>
        <w:spacing w:line="260" w:lineRule="atLeast"/>
        <w:jc w:val="both"/>
        <w:rPr>
          <w:rFonts w:ascii="Times New Roman" w:hAnsi="Times New Roman" w:cs="Times New Roman"/>
          <w:b/>
          <w:sz w:val="24"/>
          <w:szCs w:val="24"/>
        </w:rPr>
      </w:pPr>
    </w:p>
    <w:p w:rsidR="00167ED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Definujú sa bežné právne úkony. Nakoľko prvé účinky spojené s reštrukturalizáciou ako aj konkurzom s</w:t>
      </w:r>
      <w:r w:rsidRPr="006F49D5" w:rsidR="00D74C64">
        <w:rPr>
          <w:rFonts w:ascii="Times New Roman" w:hAnsi="Times New Roman" w:cs="Times New Roman"/>
          <w:sz w:val="24"/>
          <w:szCs w:val="24"/>
        </w:rPr>
        <w:t>ú spojené u</w:t>
      </w:r>
      <w:r w:rsidRPr="006F49D5" w:rsidR="00087714">
        <w:rPr>
          <w:rFonts w:ascii="Times New Roman" w:hAnsi="Times New Roman" w:cs="Times New Roman"/>
          <w:sz w:val="24"/>
          <w:szCs w:val="24"/>
        </w:rPr>
        <w:t>ž so začatím konania</w:t>
      </w:r>
      <w:r w:rsidRPr="006F49D5">
        <w:rPr>
          <w:rFonts w:ascii="Times New Roman" w:hAnsi="Times New Roman" w:cs="Times New Roman"/>
          <w:sz w:val="24"/>
          <w:szCs w:val="24"/>
        </w:rPr>
        <w:t xml:space="preserve"> </w:t>
      </w:r>
      <w:r w:rsidRPr="006F49D5" w:rsidR="00087714">
        <w:rPr>
          <w:rFonts w:ascii="Times New Roman" w:hAnsi="Times New Roman" w:cs="Times New Roman"/>
          <w:sz w:val="24"/>
          <w:szCs w:val="24"/>
        </w:rPr>
        <w:t>a jedným z týchto účinkov je povinnosť dlžníka obmedziť výkon činnosti len na bežné právn</w:t>
      </w:r>
      <w:r w:rsidRPr="006F49D5" w:rsidR="00D74C64">
        <w:rPr>
          <w:rFonts w:ascii="Times New Roman" w:hAnsi="Times New Roman" w:cs="Times New Roman"/>
          <w:sz w:val="24"/>
          <w:szCs w:val="24"/>
        </w:rPr>
        <w:t>e úkony, návrh zákona ma za cieľ</w:t>
      </w:r>
      <w:r w:rsidRPr="006F49D5" w:rsidR="00087714">
        <w:rPr>
          <w:rFonts w:ascii="Times New Roman" w:hAnsi="Times New Roman" w:cs="Times New Roman"/>
          <w:sz w:val="24"/>
          <w:szCs w:val="24"/>
        </w:rPr>
        <w:t xml:space="preserve"> ponúknuť základné posudzovanie tohto pojmu. V prvých dvoch odsekoch sa tieto pojmy definujú všeobecne; v odseku 3 sa negatívne vymedzuje čo sa za bežný právny úkon nepovažuje – id</w:t>
      </w:r>
      <w:r w:rsidRPr="006F49D5" w:rsidR="00D74C64">
        <w:rPr>
          <w:rFonts w:ascii="Times New Roman" w:hAnsi="Times New Roman" w:cs="Times New Roman"/>
          <w:sz w:val="24"/>
          <w:szCs w:val="24"/>
        </w:rPr>
        <w:t>e však len o vymedzenie príkladm</w:t>
      </w:r>
      <w:r w:rsidRPr="006F49D5" w:rsidR="00087714">
        <w:rPr>
          <w:rFonts w:ascii="Times New Roman" w:hAnsi="Times New Roman" w:cs="Times New Roman"/>
          <w:sz w:val="24"/>
          <w:szCs w:val="24"/>
        </w:rPr>
        <w:t>é a teda nie úplné.</w:t>
      </w:r>
    </w:p>
    <w:p w:rsidR="00473212" w:rsidRPr="006F49D5" w:rsidP="003A12E9">
      <w:pPr>
        <w:spacing w:line="260" w:lineRule="atLeast"/>
        <w:jc w:val="both"/>
        <w:rPr>
          <w:rFonts w:ascii="Times New Roman" w:hAnsi="Times New Roman" w:cs="Times New Roman"/>
          <w:sz w:val="24"/>
          <w:szCs w:val="24"/>
        </w:rPr>
      </w:pPr>
    </w:p>
    <w:p w:rsidR="0047321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11</w:t>
      </w:r>
    </w:p>
    <w:p w:rsidR="00473212" w:rsidRPr="006F49D5" w:rsidP="003A12E9">
      <w:pPr>
        <w:spacing w:line="260" w:lineRule="atLeast"/>
        <w:jc w:val="both"/>
        <w:rPr>
          <w:rFonts w:ascii="Times New Roman" w:hAnsi="Times New Roman" w:cs="Times New Roman"/>
          <w:b/>
          <w:sz w:val="24"/>
          <w:szCs w:val="24"/>
        </w:rPr>
      </w:pPr>
    </w:p>
    <w:p w:rsidR="004A0441"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Návrh na vyhlásenie konku</w:t>
      </w:r>
      <w:r w:rsidRPr="006F49D5">
        <w:rPr>
          <w:rFonts w:ascii="Times New Roman" w:hAnsi="Times New Roman" w:cs="Times New Roman"/>
          <w:b/>
          <w:sz w:val="24"/>
          <w:szCs w:val="24"/>
        </w:rPr>
        <w:t>rzu</w:t>
      </w:r>
    </w:p>
    <w:p w:rsidR="004A0441" w:rsidRPr="006F49D5" w:rsidP="003A12E9">
      <w:pPr>
        <w:spacing w:line="260" w:lineRule="atLeast"/>
        <w:jc w:val="both"/>
        <w:rPr>
          <w:rFonts w:ascii="Times New Roman" w:hAnsi="Times New Roman" w:cs="Times New Roman"/>
          <w:sz w:val="24"/>
          <w:szCs w:val="24"/>
        </w:rPr>
      </w:pPr>
    </w:p>
    <w:p w:rsidR="004A0441" w:rsidRPr="006F49D5" w:rsidP="003A12E9">
      <w:pPr>
        <w:spacing w:line="260" w:lineRule="atLeast"/>
        <w:jc w:val="both"/>
        <w:rPr>
          <w:rFonts w:ascii="Times New Roman" w:hAnsi="Times New Roman" w:cs="Times New Roman"/>
          <w:sz w:val="24"/>
          <w:szCs w:val="24"/>
        </w:rPr>
      </w:pPr>
      <w:r w:rsidRPr="006F49D5" w:rsidR="004D5064">
        <w:rPr>
          <w:rFonts w:ascii="Times New Roman" w:hAnsi="Times New Roman" w:cs="Times New Roman"/>
          <w:sz w:val="24"/>
          <w:szCs w:val="24"/>
        </w:rPr>
        <w:t>Podanie návrh na vyhlásenie konkurzu je prvým krokom k zahájeniu prísne formálneho spôsobu likvidácie dlžníka, ktorý je v úpadku, s cieľom dosiahnuť pre jeho veriteľov čo najvyššiu možnú mieru ich uspokojenia. Aktívne legitimovaný na podanie návrhu je dlžník, resp. osoba konajúca menom dlžníka, ako aj veriteľ, voči ktorému je dlžník 30 dní v omeškaní s p</w:t>
      </w:r>
      <w:r w:rsidRPr="006F49D5" w:rsidR="007D008B">
        <w:rPr>
          <w:rFonts w:ascii="Times New Roman" w:hAnsi="Times New Roman" w:cs="Times New Roman"/>
          <w:sz w:val="24"/>
          <w:szCs w:val="24"/>
        </w:rPr>
        <w:t>l</w:t>
      </w:r>
      <w:r w:rsidRPr="006F49D5" w:rsidR="004D5064">
        <w:rPr>
          <w:rFonts w:ascii="Times New Roman" w:hAnsi="Times New Roman" w:cs="Times New Roman"/>
          <w:sz w:val="24"/>
          <w:szCs w:val="24"/>
        </w:rPr>
        <w:t>nením peňažného záväzku, za predpokladu že možno odôvodnene predpokladať platobnú neschopnosť dlžníka. Návrh zákona príkl</w:t>
      </w:r>
      <w:r w:rsidRPr="006F49D5" w:rsidR="00AC3A2D">
        <w:rPr>
          <w:rFonts w:ascii="Times New Roman" w:hAnsi="Times New Roman" w:cs="Times New Roman"/>
          <w:sz w:val="24"/>
          <w:szCs w:val="24"/>
        </w:rPr>
        <w:t>a</w:t>
      </w:r>
      <w:r w:rsidRPr="006F49D5" w:rsidR="004D5064">
        <w:rPr>
          <w:rFonts w:ascii="Times New Roman" w:hAnsi="Times New Roman" w:cs="Times New Roman"/>
          <w:sz w:val="24"/>
          <w:szCs w:val="24"/>
        </w:rPr>
        <w:t xml:space="preserve">dmo upravuje, kedy je nepochybné predpokladať platobnú neschopnosť dlžníka </w:t>
      </w:r>
      <w:r w:rsidRPr="006F49D5" w:rsidR="00B471A8">
        <w:rPr>
          <w:rFonts w:ascii="Times New Roman" w:hAnsi="Times New Roman" w:cs="Times New Roman"/>
          <w:sz w:val="24"/>
          <w:szCs w:val="24"/>
        </w:rPr>
        <w:t>a to v prípade judikovaných pohľadávok.</w:t>
      </w:r>
      <w:r w:rsidRPr="006F49D5" w:rsidR="004D5064">
        <w:rPr>
          <w:rFonts w:ascii="Times New Roman" w:hAnsi="Times New Roman" w:cs="Times New Roman"/>
          <w:sz w:val="24"/>
          <w:szCs w:val="24"/>
        </w:rPr>
        <w:t xml:space="preserve">   </w:t>
      </w:r>
    </w:p>
    <w:p w:rsidR="00B471A8" w:rsidRPr="006F49D5" w:rsidP="003A12E9">
      <w:pPr>
        <w:spacing w:line="260" w:lineRule="atLeast"/>
        <w:jc w:val="both"/>
        <w:rPr>
          <w:rFonts w:ascii="Times New Roman" w:hAnsi="Times New Roman" w:cs="Times New Roman"/>
          <w:sz w:val="24"/>
          <w:szCs w:val="24"/>
        </w:rPr>
      </w:pPr>
    </w:p>
    <w:p w:rsidR="00B471A8" w:rsidRPr="006F49D5" w:rsidP="003A12E9">
      <w:pPr>
        <w:spacing w:line="260" w:lineRule="atLeast"/>
        <w:jc w:val="both"/>
        <w:rPr>
          <w:rFonts w:ascii="Times New Roman" w:hAnsi="Times New Roman" w:cs="Times New Roman"/>
          <w:sz w:val="24"/>
          <w:szCs w:val="24"/>
        </w:rPr>
      </w:pPr>
      <w:r w:rsidRPr="006F49D5" w:rsidR="00EC568D">
        <w:rPr>
          <w:rFonts w:ascii="Times New Roman" w:hAnsi="Times New Roman" w:cs="Times New Roman"/>
          <w:sz w:val="24"/>
          <w:szCs w:val="24"/>
        </w:rPr>
        <w:t>I keď aktívne legitimovaný na podanie návrhu na vyhlásenie konkurzu je aj veriteľ, návrh na vyhlásenie konkurzu by mal v pr</w:t>
      </w:r>
      <w:r w:rsidRPr="006F49D5" w:rsidR="007D008B">
        <w:rPr>
          <w:rFonts w:ascii="Times New Roman" w:hAnsi="Times New Roman" w:cs="Times New Roman"/>
          <w:sz w:val="24"/>
          <w:szCs w:val="24"/>
        </w:rPr>
        <w:t>vom rade podať dlžník. Dlžník má</w:t>
      </w:r>
      <w:r w:rsidRPr="006F49D5" w:rsidR="00EC568D">
        <w:rPr>
          <w:rFonts w:ascii="Times New Roman" w:hAnsi="Times New Roman" w:cs="Times New Roman"/>
          <w:sz w:val="24"/>
          <w:szCs w:val="24"/>
        </w:rPr>
        <w:t xml:space="preserve"> najlepšie informácie o svojej finančnej situácii, resp. o stave svojho majetku a záväzkov ako aj budúcom vývoji jeho postavenia na trhu – a preto by mal vedieť najlepšie zhodnotiť kedy je potrebné začať formálne konkurzné konanie tak, aby veritelia mohli byť uspokojený v čo najvyššej miere. Včasné podanie návrhu na vyhlásenie konkurzu garantuje zachovanie majetku dlžníka pre uspokojenie jeho veriteľov ako aj predídenie vzniku ďalších záväzkov, ktoré budú znižovať mieru uspokojenie všetkých veriteľov dlžníka. Z tohto dôvodu zákon upravuje povinnosť dlžníka ako aj osôb konajúcich menom dlžníka včas podať návrh na vyhlásenie konkurzu. Včasnosť podania tohto návrhu zákon vymedzuje 30 dňovou lehotou od kedy sa dlžník dozvedel alebo </w:t>
      </w:r>
      <w:r w:rsidRPr="006F49D5" w:rsidR="00490FB4">
        <w:rPr>
          <w:rFonts w:ascii="Times New Roman" w:hAnsi="Times New Roman" w:cs="Times New Roman"/>
          <w:sz w:val="24"/>
          <w:szCs w:val="24"/>
        </w:rPr>
        <w:t>sa pri zachovaní odbornej starostlivosti</w:t>
      </w:r>
      <w:r w:rsidRPr="006F49D5" w:rsidR="00490FB4">
        <w:rPr>
          <w:rFonts w:ascii="Times New Roman" w:hAnsi="Times New Roman" w:cs="Times New Roman"/>
          <w:sz w:val="24"/>
          <w:szCs w:val="24"/>
        </w:rPr>
        <w:t xml:space="preserve"> </w:t>
      </w:r>
      <w:r w:rsidRPr="006F49D5" w:rsidR="00EC568D">
        <w:rPr>
          <w:rFonts w:ascii="Times New Roman" w:hAnsi="Times New Roman" w:cs="Times New Roman"/>
          <w:sz w:val="24"/>
          <w:szCs w:val="24"/>
        </w:rPr>
        <w:t xml:space="preserve">mohol dozvedieť o svojom úpadku. </w:t>
      </w:r>
      <w:r w:rsidRPr="006F49D5" w:rsidR="00490FB4">
        <w:rPr>
          <w:rFonts w:ascii="Times New Roman" w:hAnsi="Times New Roman" w:cs="Times New Roman"/>
          <w:sz w:val="24"/>
          <w:szCs w:val="24"/>
        </w:rPr>
        <w:t>Význam tejto povinnosti je zdôraznený zodpovednosťou dlžníka ako aj osôb konajúcich menom dlžníka za neskoré podanie návrhu na vyhlásenie konkurzu. Návrh zákona tiež konštruuje vyvrátiteľnú právnu domnienku o výške škody, ktorá veriteľom vznikla, ak návrh na vyhlásenie konkurzu nebol podaný včas. Aj keď sa táto zodpovednosť vzťahuje aj na dlžníka, pre veriteľov bude rozhodujúce vymáhať túto škodu spravidla na štatutárnych orgánoch, nakoľko dlžník po zrušení konkurzu nebude mať už žiaden majetok, z ktorého by túto škodu mohol nahradiť. Aby nedochádzalo ku zneužívaniu podávania návrhov na vyhlásenie konkurzu zo strany veriteľa (napr. ako prostriedok konkurenčného boja) upravuje sa tiež zodpovednosť veriteľa za podanie neodôvod</w:t>
      </w:r>
      <w:r w:rsidRPr="006F49D5" w:rsidR="00490FB4">
        <w:rPr>
          <w:rFonts w:ascii="Times New Roman" w:hAnsi="Times New Roman" w:cs="Times New Roman"/>
          <w:sz w:val="24"/>
          <w:szCs w:val="24"/>
        </w:rPr>
        <w:t xml:space="preserve">nených návrhov. </w:t>
      </w:r>
      <w:r w:rsidRPr="006F49D5" w:rsidR="00FD7684">
        <w:rPr>
          <w:rFonts w:ascii="Times New Roman" w:hAnsi="Times New Roman" w:cs="Times New Roman"/>
          <w:sz w:val="24"/>
          <w:szCs w:val="24"/>
        </w:rPr>
        <w:t xml:space="preserve">Aby sa títo veritelia neskrývali za spoločnosti, ktorých ručenie za ich záväzky je limitované, rozširuje sa táto zodpovednosť aj na osoby konajúce za veriteľa pri podávaní návrhu na vyhlásenie konkurzu.  </w:t>
      </w:r>
      <w:r w:rsidRPr="006F49D5" w:rsidR="00490FB4">
        <w:rPr>
          <w:rFonts w:ascii="Times New Roman" w:hAnsi="Times New Roman" w:cs="Times New Roman"/>
          <w:sz w:val="24"/>
          <w:szCs w:val="24"/>
        </w:rPr>
        <w:t xml:space="preserve">    </w:t>
      </w:r>
    </w:p>
    <w:p w:rsidR="00FD7684" w:rsidRPr="006F49D5" w:rsidP="003A12E9">
      <w:pPr>
        <w:spacing w:line="260" w:lineRule="atLeast"/>
        <w:jc w:val="both"/>
        <w:rPr>
          <w:rFonts w:ascii="Times New Roman" w:hAnsi="Times New Roman" w:cs="Times New Roman"/>
          <w:sz w:val="24"/>
          <w:szCs w:val="24"/>
        </w:rPr>
      </w:pPr>
    </w:p>
    <w:p w:rsidR="0047321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12</w:t>
      </w:r>
    </w:p>
    <w:p w:rsidR="00473212" w:rsidRPr="006F49D5" w:rsidP="003A12E9">
      <w:pPr>
        <w:spacing w:line="260" w:lineRule="atLeast"/>
        <w:jc w:val="both"/>
        <w:rPr>
          <w:rFonts w:ascii="Times New Roman" w:hAnsi="Times New Roman" w:cs="Times New Roman"/>
          <w:b/>
          <w:sz w:val="24"/>
          <w:szCs w:val="24"/>
        </w:rPr>
      </w:pPr>
    </w:p>
    <w:p w:rsidR="00FD7684"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Náležitosti návrhu</w:t>
      </w:r>
    </w:p>
    <w:p w:rsidR="00FD7684" w:rsidRPr="006F49D5" w:rsidP="003A12E9">
      <w:pPr>
        <w:spacing w:line="260" w:lineRule="atLeast"/>
        <w:jc w:val="both"/>
        <w:rPr>
          <w:rFonts w:ascii="Times New Roman" w:hAnsi="Times New Roman" w:cs="Times New Roman"/>
          <w:sz w:val="24"/>
          <w:szCs w:val="24"/>
        </w:rPr>
      </w:pPr>
    </w:p>
    <w:p w:rsidR="00FD768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Upravujú sa náležitosti návrhu na vyhlásenie konkurzu. Okrem náležitosti podľa Občianskeho súdneho poriadku </w:t>
      </w:r>
      <w:r w:rsidRPr="006F49D5" w:rsidR="00856F7E">
        <w:rPr>
          <w:rFonts w:ascii="Times New Roman" w:hAnsi="Times New Roman" w:cs="Times New Roman"/>
          <w:sz w:val="24"/>
          <w:szCs w:val="24"/>
        </w:rPr>
        <w:t xml:space="preserve">sa v návrhu musia vždy uviesť skutočnosti, ktoré </w:t>
      </w:r>
      <w:r w:rsidRPr="006F49D5">
        <w:rPr>
          <w:rFonts w:ascii="Times New Roman" w:hAnsi="Times New Roman" w:cs="Times New Roman"/>
          <w:sz w:val="24"/>
          <w:szCs w:val="24"/>
        </w:rPr>
        <w:t>opráv</w:t>
      </w:r>
      <w:r w:rsidRPr="006F49D5" w:rsidR="00856F7E">
        <w:rPr>
          <w:rFonts w:ascii="Times New Roman" w:hAnsi="Times New Roman" w:cs="Times New Roman"/>
          <w:sz w:val="24"/>
          <w:szCs w:val="24"/>
        </w:rPr>
        <w:t xml:space="preserve">ňujú navrhovateľa </w:t>
      </w:r>
      <w:r w:rsidRPr="006F49D5">
        <w:rPr>
          <w:rFonts w:ascii="Times New Roman" w:hAnsi="Times New Roman" w:cs="Times New Roman"/>
          <w:sz w:val="24"/>
          <w:szCs w:val="24"/>
        </w:rPr>
        <w:t>podať návrh, t.j.</w:t>
      </w:r>
      <w:r w:rsidRPr="006F49D5" w:rsidR="00856F7E">
        <w:rPr>
          <w:rFonts w:ascii="Times New Roman" w:hAnsi="Times New Roman" w:cs="Times New Roman"/>
          <w:sz w:val="24"/>
          <w:szCs w:val="24"/>
        </w:rPr>
        <w:t xml:space="preserve"> ktoré mu zakladajú</w:t>
      </w:r>
      <w:r w:rsidRPr="006F49D5">
        <w:rPr>
          <w:rFonts w:ascii="Times New Roman" w:hAnsi="Times New Roman" w:cs="Times New Roman"/>
          <w:sz w:val="24"/>
          <w:szCs w:val="24"/>
        </w:rPr>
        <w:t xml:space="preserve"> aktívn</w:t>
      </w:r>
      <w:r w:rsidRPr="006F49D5" w:rsidR="00856F7E">
        <w:rPr>
          <w:rFonts w:ascii="Times New Roman" w:hAnsi="Times New Roman" w:cs="Times New Roman"/>
          <w:sz w:val="24"/>
          <w:szCs w:val="24"/>
        </w:rPr>
        <w:t>u</w:t>
      </w:r>
      <w:r w:rsidRPr="006F49D5">
        <w:rPr>
          <w:rFonts w:ascii="Times New Roman" w:hAnsi="Times New Roman" w:cs="Times New Roman"/>
          <w:sz w:val="24"/>
          <w:szCs w:val="24"/>
        </w:rPr>
        <w:t xml:space="preserve"> legitimáciu. </w:t>
      </w:r>
      <w:r w:rsidRPr="006F49D5" w:rsidR="00856F7E">
        <w:rPr>
          <w:rFonts w:ascii="Times New Roman" w:hAnsi="Times New Roman" w:cs="Times New Roman"/>
          <w:sz w:val="24"/>
          <w:szCs w:val="24"/>
        </w:rPr>
        <w:t>V prípade veriteľského návrhu podstatnou náležitosťou návrhu okrem označenia pohľadávky – ktorá mu zakladá aktívnu legitimáciu – je aj označenie skutočností, ktoré odôvodňujú platobnú neschopnosť dlžníka. Všetky skutočnosti uvedené v návrhu musia byť doložené listinami, ktoré ich osvedčujú; pri pohľadávke veriteľa musia tieto listiny pohľadávku preukazovať.</w:t>
      </w:r>
      <w:r w:rsidRPr="006F49D5" w:rsidR="00473212">
        <w:rPr>
          <w:rFonts w:ascii="Times New Roman" w:hAnsi="Times New Roman" w:cs="Times New Roman"/>
          <w:sz w:val="24"/>
          <w:szCs w:val="24"/>
        </w:rPr>
        <w:t xml:space="preserve"> Za takéto listiny zákon označuje písomné uznanie pohľadávky alebo exekučný titul.</w:t>
      </w:r>
      <w:r w:rsidRPr="006F49D5" w:rsidR="00856F7E">
        <w:rPr>
          <w:rFonts w:ascii="Times New Roman" w:hAnsi="Times New Roman" w:cs="Times New Roman"/>
          <w:sz w:val="24"/>
          <w:szCs w:val="24"/>
        </w:rPr>
        <w:t xml:space="preserve"> K návrhu dlžníka je tiež potrebné pripojiť aj </w:t>
      </w:r>
      <w:r w:rsidRPr="006F49D5">
        <w:rPr>
          <w:rFonts w:ascii="Times New Roman" w:hAnsi="Times New Roman" w:cs="Times New Roman"/>
          <w:sz w:val="24"/>
          <w:szCs w:val="24"/>
        </w:rPr>
        <w:t xml:space="preserve">zoznam záväzkov a zoznam majetku (podrobnosti týchto zoznamov bude upravovať vykonávací predpis, ktorý vydá MS SR) ako aj zoznam spriaznených osôb. Zmysel prikladania zoznamu spriaznených osôb je v tom, aby správca neskôr v prípade vyhlásenia konkurzu mal uľahčenú úlohu pri posudzovaní tých právny úkonov, ktoré dlžník urobil so svojimi spriaznenými osobami (t.j. aby im mohol odporovať). </w:t>
      </w:r>
      <w:r w:rsidRPr="006F49D5" w:rsidR="00F20A55">
        <w:rPr>
          <w:rFonts w:ascii="Times New Roman" w:hAnsi="Times New Roman" w:cs="Times New Roman"/>
          <w:sz w:val="24"/>
          <w:szCs w:val="24"/>
        </w:rPr>
        <w:t>Ak čo i len jedna s</w:t>
      </w:r>
      <w:r w:rsidRPr="006F49D5" w:rsidR="00856F7E">
        <w:rPr>
          <w:rFonts w:ascii="Times New Roman" w:hAnsi="Times New Roman" w:cs="Times New Roman"/>
          <w:sz w:val="24"/>
          <w:szCs w:val="24"/>
        </w:rPr>
        <w:t xml:space="preserve"> uvedených </w:t>
      </w:r>
      <w:r w:rsidRPr="006F49D5" w:rsidR="00F20A55">
        <w:rPr>
          <w:rFonts w:ascii="Times New Roman" w:hAnsi="Times New Roman" w:cs="Times New Roman"/>
          <w:sz w:val="24"/>
          <w:szCs w:val="24"/>
        </w:rPr>
        <w:t xml:space="preserve">náležitostí </w:t>
      </w:r>
      <w:r w:rsidRPr="006F49D5" w:rsidR="00856F7E">
        <w:rPr>
          <w:rFonts w:ascii="Times New Roman" w:hAnsi="Times New Roman" w:cs="Times New Roman"/>
          <w:sz w:val="24"/>
          <w:szCs w:val="24"/>
        </w:rPr>
        <w:t xml:space="preserve">návrhu </w:t>
      </w:r>
      <w:r w:rsidRPr="006F49D5" w:rsidR="00F20A55">
        <w:rPr>
          <w:rFonts w:ascii="Times New Roman" w:hAnsi="Times New Roman" w:cs="Times New Roman"/>
          <w:sz w:val="24"/>
          <w:szCs w:val="24"/>
        </w:rPr>
        <w:t xml:space="preserve">nebude splnená, súd návrh vždy odmietne. </w:t>
      </w:r>
    </w:p>
    <w:p w:rsidR="00FD7684" w:rsidRPr="006F49D5" w:rsidP="003A12E9">
      <w:pPr>
        <w:spacing w:line="260" w:lineRule="atLeast"/>
        <w:jc w:val="both"/>
        <w:rPr>
          <w:rFonts w:ascii="Times New Roman" w:hAnsi="Times New Roman" w:cs="Times New Roman"/>
          <w:sz w:val="24"/>
          <w:szCs w:val="24"/>
        </w:rPr>
      </w:pPr>
    </w:p>
    <w:p w:rsidR="0047321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13</w:t>
      </w:r>
    </w:p>
    <w:p w:rsidR="00473212" w:rsidRPr="006F49D5" w:rsidP="003A12E9">
      <w:pPr>
        <w:spacing w:line="260" w:lineRule="atLeast"/>
        <w:jc w:val="both"/>
        <w:rPr>
          <w:rFonts w:ascii="Times New Roman" w:hAnsi="Times New Roman" w:cs="Times New Roman"/>
          <w:sz w:val="24"/>
          <w:szCs w:val="24"/>
        </w:rPr>
      </w:pPr>
    </w:p>
    <w:p w:rsidR="0047321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Preddavok</w:t>
      </w:r>
    </w:p>
    <w:p w:rsidR="00856F7E" w:rsidRPr="006F49D5" w:rsidP="003A12E9">
      <w:pPr>
        <w:spacing w:line="260" w:lineRule="atLeast"/>
        <w:jc w:val="both"/>
        <w:rPr>
          <w:rFonts w:ascii="Times New Roman" w:hAnsi="Times New Roman" w:cs="Times New Roman"/>
          <w:sz w:val="24"/>
          <w:szCs w:val="24"/>
        </w:rPr>
      </w:pPr>
    </w:p>
    <w:p w:rsidR="0047321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Upravuje sa povinnosť navrhovateľa zložiť na účet súdu preddavok na úhradu odmeny a výdavkov predbežného správcu. Túto povinnosť za určitých podmienok nemá likvidátor. Odmenu a výdavky predbežného správcu v tom prípade hradia štatutárne orgány dlžníka.</w:t>
      </w:r>
    </w:p>
    <w:p w:rsidR="00473212" w:rsidRPr="006F49D5" w:rsidP="003A12E9">
      <w:pPr>
        <w:spacing w:line="260" w:lineRule="atLeast"/>
        <w:jc w:val="both"/>
        <w:rPr>
          <w:rFonts w:ascii="Times New Roman" w:hAnsi="Times New Roman" w:cs="Times New Roman"/>
          <w:sz w:val="24"/>
          <w:szCs w:val="24"/>
        </w:rPr>
      </w:pPr>
    </w:p>
    <w:p w:rsidR="00EF60DE"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14</w:t>
      </w:r>
    </w:p>
    <w:p w:rsidR="00EF60DE" w:rsidRPr="006F49D5" w:rsidP="003A12E9">
      <w:pPr>
        <w:spacing w:line="260" w:lineRule="atLeast"/>
        <w:jc w:val="both"/>
        <w:rPr>
          <w:rFonts w:ascii="Times New Roman" w:hAnsi="Times New Roman" w:cs="Times New Roman"/>
          <w:b/>
          <w:sz w:val="24"/>
          <w:szCs w:val="24"/>
        </w:rPr>
      </w:pPr>
    </w:p>
    <w:p w:rsidR="00856F7E" w:rsidRPr="006F49D5" w:rsidP="003A12E9">
      <w:pPr>
        <w:spacing w:line="260" w:lineRule="atLeast"/>
        <w:jc w:val="both"/>
        <w:rPr>
          <w:rFonts w:ascii="Times New Roman" w:hAnsi="Times New Roman" w:cs="Times New Roman"/>
          <w:b/>
          <w:sz w:val="24"/>
          <w:szCs w:val="24"/>
        </w:rPr>
      </w:pPr>
      <w:r w:rsidRPr="006F49D5" w:rsidR="00250CA4">
        <w:rPr>
          <w:rFonts w:ascii="Times New Roman" w:hAnsi="Times New Roman" w:cs="Times New Roman"/>
          <w:b/>
          <w:sz w:val="24"/>
          <w:szCs w:val="24"/>
        </w:rPr>
        <w:t>Začatie konkurzného konania</w:t>
      </w:r>
    </w:p>
    <w:p w:rsidR="00250CA4" w:rsidRPr="006F49D5" w:rsidP="003A12E9">
      <w:pPr>
        <w:spacing w:line="260" w:lineRule="atLeast"/>
        <w:jc w:val="both"/>
        <w:rPr>
          <w:rFonts w:ascii="Times New Roman" w:hAnsi="Times New Roman" w:cs="Times New Roman"/>
          <w:sz w:val="24"/>
          <w:szCs w:val="24"/>
        </w:rPr>
      </w:pPr>
    </w:p>
    <w:p w:rsidR="00250CA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Nakoľko už zo samotným začatím konkurzného konania sú spojené prvé účinky, je potrebné viazať začatie konkurzného konania nie na podanie návrhu ale na vydanie uznesenia súdu o začatí konkurzného konania potom</w:t>
      </w:r>
      <w:r w:rsidRPr="006F49D5" w:rsidR="0008378B">
        <w:rPr>
          <w:rFonts w:ascii="Times New Roman" w:hAnsi="Times New Roman" w:cs="Times New Roman"/>
          <w:sz w:val="24"/>
          <w:szCs w:val="24"/>
        </w:rPr>
        <w:t>,</w:t>
      </w:r>
      <w:r w:rsidRPr="006F49D5">
        <w:rPr>
          <w:rFonts w:ascii="Times New Roman" w:hAnsi="Times New Roman" w:cs="Times New Roman"/>
          <w:sz w:val="24"/>
          <w:szCs w:val="24"/>
        </w:rPr>
        <w:t xml:space="preserve"> čo súd preskúmal formálne náležitosti návrhu a zistil, že sú všetky zákonom ustanovené predpoklady splnené. Význam formálneho začatia konkurzného konania je najmä v prípade veriteľského návrhu, kedy súd ma už z návrhu za preukázané, že veriteľ má voči dlžníkovi pohľadávku 30 dní po lehote splatnosti a že listiny pripojené k návrhu veriteľa osvedčujú platobnú neschopnosť dlžníka.  </w:t>
      </w:r>
    </w:p>
    <w:p w:rsidR="00CE5DBE" w:rsidRPr="006F49D5" w:rsidP="003A12E9">
      <w:pPr>
        <w:spacing w:line="260" w:lineRule="atLeast"/>
        <w:jc w:val="both"/>
        <w:rPr>
          <w:rFonts w:ascii="Times New Roman" w:hAnsi="Times New Roman" w:cs="Times New Roman"/>
          <w:sz w:val="24"/>
          <w:szCs w:val="24"/>
        </w:rPr>
      </w:pPr>
    </w:p>
    <w:p w:rsidR="00AF4C12" w:rsidRPr="006F49D5" w:rsidP="003A12E9">
      <w:pPr>
        <w:spacing w:line="260" w:lineRule="atLeast"/>
        <w:jc w:val="both"/>
        <w:rPr>
          <w:rFonts w:ascii="Times New Roman" w:hAnsi="Times New Roman" w:cs="Times New Roman"/>
          <w:sz w:val="24"/>
          <w:szCs w:val="24"/>
        </w:rPr>
      </w:pPr>
      <w:r w:rsidRPr="006F49D5" w:rsidR="00CE5DBE">
        <w:rPr>
          <w:rFonts w:ascii="Times New Roman" w:hAnsi="Times New Roman" w:cs="Times New Roman"/>
          <w:sz w:val="24"/>
          <w:szCs w:val="24"/>
        </w:rPr>
        <w:t xml:space="preserve">Po začatí konkurzného konania je dlžník povinný obmedziť výkon svojej činnosti len na bežné právne úkony. Ak dlžník túto povinnosť nedodrží, t.j. urobí právny úkony iný ako bežný právny úkon, správca môže takémuto právnemu úkonu bez ďalšieho v konkurze odporovať.  Sankcia prípadnej odporovateľnosti právnym úkonom prichádza do úvahy len ak súd vyhlási na majetok dlžníka konkurz. Ak súd zastaví konkurzné konanie pre osvedčenie platobnej schopnosti dlžníka, právne úkony, ktoré dlžníka urobil počas konkurzného konania i keď nešlo o bežné právne úkony, sú platné a nie je možné ich spochybňovať. Okrem obmedzenia činnosti dlžníka </w:t>
      </w:r>
      <w:r w:rsidRPr="006F49D5">
        <w:rPr>
          <w:rFonts w:ascii="Times New Roman" w:hAnsi="Times New Roman" w:cs="Times New Roman"/>
          <w:sz w:val="24"/>
          <w:szCs w:val="24"/>
        </w:rPr>
        <w:t>zákon viaže vznik prvých účinkov konkurzného konania zo samotným začatím konkurzného konania. Uvedené vychádza z konceptu zachovania rovnosti medzi jednotlivými veriteľmi a zo snahy zabrániť individuálnym výkonom práv veriteľom  na poslednú chvíľu tesne pred vyhlásením konkurzu.</w:t>
      </w:r>
    </w:p>
    <w:p w:rsidR="00AF4C12" w:rsidRPr="006F49D5" w:rsidP="003A12E9">
      <w:pPr>
        <w:spacing w:line="260" w:lineRule="atLeast"/>
        <w:jc w:val="both"/>
        <w:rPr>
          <w:rFonts w:ascii="Times New Roman" w:hAnsi="Times New Roman" w:cs="Times New Roman"/>
          <w:sz w:val="24"/>
          <w:szCs w:val="24"/>
        </w:rPr>
      </w:pPr>
    </w:p>
    <w:p w:rsidR="00EF60DE"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15</w:t>
      </w:r>
    </w:p>
    <w:p w:rsidR="00EF60DE" w:rsidRPr="006F49D5" w:rsidP="003A12E9">
      <w:pPr>
        <w:spacing w:line="260" w:lineRule="atLeast"/>
        <w:jc w:val="both"/>
        <w:rPr>
          <w:rFonts w:ascii="Times New Roman" w:hAnsi="Times New Roman" w:cs="Times New Roman"/>
          <w:b/>
          <w:sz w:val="24"/>
          <w:szCs w:val="24"/>
        </w:rPr>
      </w:pPr>
    </w:p>
    <w:p w:rsidR="00AF4C1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Späťvzatie návrhu</w:t>
      </w:r>
    </w:p>
    <w:p w:rsidR="00AF4C12" w:rsidRPr="006F49D5" w:rsidP="003A12E9">
      <w:pPr>
        <w:spacing w:line="260" w:lineRule="atLeast"/>
        <w:jc w:val="both"/>
        <w:rPr>
          <w:rFonts w:ascii="Times New Roman" w:hAnsi="Times New Roman" w:cs="Times New Roman"/>
          <w:sz w:val="24"/>
          <w:szCs w:val="24"/>
        </w:rPr>
      </w:pPr>
    </w:p>
    <w:p w:rsidR="00AF4C1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Právo disponovať konan</w:t>
      </w:r>
      <w:r w:rsidRPr="006F49D5">
        <w:rPr>
          <w:rFonts w:ascii="Times New Roman" w:hAnsi="Times New Roman" w:cs="Times New Roman"/>
          <w:sz w:val="24"/>
          <w:szCs w:val="24"/>
        </w:rPr>
        <w:t xml:space="preserve">ím je jedným zo základných práv </w:t>
      </w:r>
      <w:r w:rsidRPr="006F49D5" w:rsidR="00DE4CC6">
        <w:rPr>
          <w:rFonts w:ascii="Times New Roman" w:hAnsi="Times New Roman" w:cs="Times New Roman"/>
          <w:sz w:val="24"/>
          <w:szCs w:val="24"/>
        </w:rPr>
        <w:t xml:space="preserve">účastníka konania a umožňuje sa aj navrhovateľovi v konkurznom konaní, obmedzené je však časovo do vyhlásenia konkurzu. Vzhľadom na to, že navrhovateľov môže </w:t>
      </w:r>
      <w:r w:rsidRPr="006F49D5" w:rsidR="00EF60DE">
        <w:rPr>
          <w:rFonts w:ascii="Times New Roman" w:hAnsi="Times New Roman" w:cs="Times New Roman"/>
          <w:sz w:val="24"/>
          <w:szCs w:val="24"/>
        </w:rPr>
        <w:t xml:space="preserve">byť </w:t>
      </w:r>
      <w:r w:rsidRPr="006F49D5" w:rsidR="00DE4CC6">
        <w:rPr>
          <w:rFonts w:ascii="Times New Roman" w:hAnsi="Times New Roman" w:cs="Times New Roman"/>
          <w:sz w:val="24"/>
          <w:szCs w:val="24"/>
        </w:rPr>
        <w:t>viac napr. aj z dôvodu pristúpenia do konania, bude potrebné získať pri späťvzatí návrhu aj ich súhlas.</w:t>
      </w:r>
    </w:p>
    <w:p w:rsidR="00DE4CC6" w:rsidRPr="006F49D5" w:rsidP="003A12E9">
      <w:pPr>
        <w:spacing w:line="260" w:lineRule="atLeast"/>
        <w:jc w:val="both"/>
        <w:rPr>
          <w:rFonts w:ascii="Times New Roman" w:hAnsi="Times New Roman" w:cs="Times New Roman"/>
          <w:sz w:val="24"/>
          <w:szCs w:val="24"/>
        </w:rPr>
      </w:pPr>
    </w:p>
    <w:p w:rsidR="00EF60DE"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16</w:t>
      </w:r>
    </w:p>
    <w:p w:rsidR="00EF60DE" w:rsidRPr="006F49D5" w:rsidP="003A12E9">
      <w:pPr>
        <w:spacing w:line="260" w:lineRule="atLeast"/>
        <w:jc w:val="both"/>
        <w:rPr>
          <w:rFonts w:ascii="Times New Roman" w:hAnsi="Times New Roman" w:cs="Times New Roman"/>
          <w:b/>
          <w:sz w:val="24"/>
          <w:szCs w:val="24"/>
        </w:rPr>
      </w:pPr>
    </w:p>
    <w:p w:rsidR="00DE4CC6"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Prerušenie konania</w:t>
      </w:r>
    </w:p>
    <w:p w:rsidR="00DE4CC6" w:rsidRPr="006F49D5" w:rsidP="003A12E9">
      <w:pPr>
        <w:spacing w:line="260" w:lineRule="atLeast"/>
        <w:jc w:val="both"/>
        <w:rPr>
          <w:rFonts w:ascii="Times New Roman" w:hAnsi="Times New Roman" w:cs="Times New Roman"/>
          <w:b/>
          <w:sz w:val="24"/>
          <w:szCs w:val="24"/>
        </w:rPr>
      </w:pPr>
    </w:p>
    <w:p w:rsidR="00DE4CC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Vzhľadom na to, že prioritou je zachovanie a reštrukturalizácia dlžníka, súd preruší konkurzné konanie</w:t>
      </w:r>
      <w:r w:rsidRPr="006F49D5" w:rsidR="0013772C">
        <w:rPr>
          <w:rFonts w:ascii="Times New Roman" w:hAnsi="Times New Roman" w:cs="Times New Roman"/>
          <w:sz w:val="24"/>
          <w:szCs w:val="24"/>
        </w:rPr>
        <w:t>,</w:t>
      </w:r>
      <w:r w:rsidRPr="006F49D5">
        <w:rPr>
          <w:rFonts w:ascii="Times New Roman" w:hAnsi="Times New Roman" w:cs="Times New Roman"/>
          <w:sz w:val="24"/>
          <w:szCs w:val="24"/>
        </w:rPr>
        <w:t xml:space="preserve"> ak sú splnené </w:t>
      </w:r>
      <w:r w:rsidRPr="006F49D5" w:rsidR="0013772C">
        <w:rPr>
          <w:rFonts w:ascii="Times New Roman" w:hAnsi="Times New Roman" w:cs="Times New Roman"/>
          <w:sz w:val="24"/>
          <w:szCs w:val="24"/>
        </w:rPr>
        <w:t>podmienky</w:t>
      </w:r>
      <w:r w:rsidRPr="006F49D5">
        <w:rPr>
          <w:rFonts w:ascii="Times New Roman" w:hAnsi="Times New Roman" w:cs="Times New Roman"/>
          <w:sz w:val="24"/>
          <w:szCs w:val="24"/>
        </w:rPr>
        <w:t xml:space="preserve"> na začatie reštrukturalizačného konania. V prípade, že reštrukturalizačné konanie</w:t>
      </w:r>
      <w:r w:rsidRPr="006F49D5" w:rsidR="0013772C">
        <w:rPr>
          <w:rFonts w:ascii="Times New Roman" w:hAnsi="Times New Roman" w:cs="Times New Roman"/>
          <w:sz w:val="24"/>
          <w:szCs w:val="24"/>
        </w:rPr>
        <w:t xml:space="preserve"> súd nepovolí, odpadne prekážka, pre ktorú bolo konkurzné konanie prerušené. Účinky povolenia reštrukturalizácie sa prejavia v povinnosti </w:t>
      </w:r>
      <w:r w:rsidRPr="006F49D5" w:rsidR="0053580E">
        <w:rPr>
          <w:rFonts w:ascii="Times New Roman" w:hAnsi="Times New Roman" w:cs="Times New Roman"/>
          <w:sz w:val="24"/>
          <w:szCs w:val="24"/>
        </w:rPr>
        <w:t xml:space="preserve">súdu </w:t>
      </w:r>
      <w:r w:rsidRPr="006F49D5" w:rsidR="0013772C">
        <w:rPr>
          <w:rFonts w:ascii="Times New Roman" w:hAnsi="Times New Roman" w:cs="Times New Roman"/>
          <w:sz w:val="24"/>
          <w:szCs w:val="24"/>
        </w:rPr>
        <w:t xml:space="preserve">zastaviť konkurzné konanie. </w:t>
      </w:r>
    </w:p>
    <w:p w:rsidR="00EF60DE" w:rsidRPr="006F49D5" w:rsidP="003A12E9">
      <w:pPr>
        <w:spacing w:line="260" w:lineRule="atLeast"/>
        <w:jc w:val="both"/>
        <w:rPr>
          <w:rFonts w:ascii="Times New Roman" w:hAnsi="Times New Roman" w:cs="Times New Roman"/>
          <w:sz w:val="24"/>
          <w:szCs w:val="24"/>
        </w:rPr>
      </w:pPr>
    </w:p>
    <w:p w:rsidR="0013772C"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Druhým prípadom prerušenia konkurzného konania </w:t>
      </w:r>
      <w:r w:rsidRPr="006F49D5" w:rsidR="005C3F7F">
        <w:rPr>
          <w:rFonts w:ascii="Times New Roman" w:hAnsi="Times New Roman" w:cs="Times New Roman"/>
          <w:sz w:val="24"/>
          <w:szCs w:val="24"/>
        </w:rPr>
        <w:t>je, ak dlžník preukáže, že poveril správcu vypracovaním reštrukturalizačného posudku. Ak na základe tohto posudku a za splnenia ostatných podmienok reštrukturalizáciu dlžníka</w:t>
      </w:r>
      <w:r w:rsidRPr="006F49D5" w:rsidR="0053580E">
        <w:rPr>
          <w:rFonts w:ascii="Times New Roman" w:hAnsi="Times New Roman" w:cs="Times New Roman"/>
          <w:sz w:val="24"/>
          <w:szCs w:val="24"/>
        </w:rPr>
        <w:t xml:space="preserve"> súd</w:t>
      </w:r>
      <w:r w:rsidRPr="006F49D5" w:rsidR="005C3F7F">
        <w:rPr>
          <w:rFonts w:ascii="Times New Roman" w:hAnsi="Times New Roman" w:cs="Times New Roman"/>
          <w:sz w:val="24"/>
          <w:szCs w:val="24"/>
        </w:rPr>
        <w:t xml:space="preserve"> povolí, </w:t>
      </w:r>
      <w:r w:rsidRPr="006F49D5" w:rsidR="0053580E">
        <w:rPr>
          <w:rFonts w:ascii="Times New Roman" w:hAnsi="Times New Roman" w:cs="Times New Roman"/>
          <w:sz w:val="24"/>
          <w:szCs w:val="24"/>
        </w:rPr>
        <w:t>zároveň</w:t>
      </w:r>
      <w:r w:rsidRPr="006F49D5" w:rsidR="005C3F7F">
        <w:rPr>
          <w:rFonts w:ascii="Times New Roman" w:hAnsi="Times New Roman" w:cs="Times New Roman"/>
          <w:sz w:val="24"/>
          <w:szCs w:val="24"/>
        </w:rPr>
        <w:t xml:space="preserve"> podľa odseku 1 konkurzné konanie zastaví, inak v prerušenom konaní po 30 dňoch pokračuje. Na opätovný pokus dlžníka o prerušenie konkurzného konania z dôvodu poverenia správcu vypracovať reštrukturalizačný posudok súd už neprihliada.</w:t>
      </w:r>
    </w:p>
    <w:p w:rsidR="00AF4C12" w:rsidRPr="006F49D5" w:rsidP="003A12E9">
      <w:pPr>
        <w:spacing w:line="260" w:lineRule="atLeast"/>
        <w:jc w:val="both"/>
        <w:rPr>
          <w:rFonts w:ascii="Times New Roman" w:hAnsi="Times New Roman" w:cs="Times New Roman"/>
          <w:sz w:val="24"/>
          <w:szCs w:val="24"/>
        </w:rPr>
      </w:pPr>
    </w:p>
    <w:p w:rsidR="00EF60DE" w:rsidRPr="006F49D5" w:rsidP="00EF60DE">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17</w:t>
      </w:r>
    </w:p>
    <w:p w:rsidR="00EF60DE" w:rsidRPr="006F49D5" w:rsidP="00EF60DE">
      <w:pPr>
        <w:spacing w:line="260" w:lineRule="atLeast"/>
        <w:jc w:val="both"/>
        <w:rPr>
          <w:rFonts w:ascii="Times New Roman" w:hAnsi="Times New Roman" w:cs="Times New Roman"/>
          <w:b/>
          <w:sz w:val="24"/>
          <w:szCs w:val="24"/>
        </w:rPr>
      </w:pPr>
    </w:p>
    <w:p w:rsidR="00EF60DE" w:rsidRPr="006F49D5" w:rsidP="00EF60DE">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Zastavenie konkurzného konania pre zaplatenie pohľadávky</w:t>
      </w:r>
    </w:p>
    <w:p w:rsidR="00EF60DE" w:rsidRPr="006F49D5" w:rsidP="00EF60DE">
      <w:pPr>
        <w:spacing w:line="260" w:lineRule="atLeast"/>
        <w:jc w:val="both"/>
        <w:rPr>
          <w:rFonts w:ascii="Times New Roman" w:hAnsi="Times New Roman" w:cs="Times New Roman"/>
          <w:b/>
          <w:sz w:val="24"/>
          <w:szCs w:val="24"/>
        </w:rPr>
      </w:pPr>
    </w:p>
    <w:p w:rsidR="00EF60DE" w:rsidRPr="006F49D5" w:rsidP="00EF60DE">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Súd zastaví konkurzné konanie, ak dlžník v čase do vyhlásenia konkurzu preukáže, že splatné pohľadávky svojich veriteľov zaplatil. </w:t>
      </w:r>
    </w:p>
    <w:p w:rsidR="00EF60DE" w:rsidRPr="006F49D5" w:rsidP="003A12E9">
      <w:pPr>
        <w:spacing w:line="260" w:lineRule="atLeast"/>
        <w:jc w:val="both"/>
        <w:rPr>
          <w:rFonts w:ascii="Times New Roman" w:hAnsi="Times New Roman" w:cs="Times New Roman"/>
          <w:b/>
          <w:sz w:val="24"/>
          <w:szCs w:val="24"/>
        </w:rPr>
      </w:pPr>
    </w:p>
    <w:p w:rsidR="00EF60DE"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18</w:t>
      </w:r>
    </w:p>
    <w:p w:rsidR="00EF60DE" w:rsidRPr="006F49D5" w:rsidP="003A12E9">
      <w:pPr>
        <w:spacing w:line="260" w:lineRule="atLeast"/>
        <w:jc w:val="both"/>
        <w:rPr>
          <w:rFonts w:ascii="Times New Roman" w:hAnsi="Times New Roman" w:cs="Times New Roman"/>
          <w:b/>
          <w:sz w:val="24"/>
          <w:szCs w:val="24"/>
        </w:rPr>
      </w:pPr>
    </w:p>
    <w:p w:rsidR="00FD7684" w:rsidRPr="006F49D5" w:rsidP="003A12E9">
      <w:pPr>
        <w:spacing w:line="260" w:lineRule="atLeast"/>
        <w:jc w:val="both"/>
        <w:rPr>
          <w:rFonts w:ascii="Times New Roman" w:hAnsi="Times New Roman" w:cs="Times New Roman"/>
          <w:b/>
          <w:sz w:val="24"/>
          <w:szCs w:val="24"/>
        </w:rPr>
      </w:pPr>
      <w:r w:rsidRPr="006F49D5" w:rsidR="0053580E">
        <w:rPr>
          <w:rFonts w:ascii="Times New Roman" w:hAnsi="Times New Roman" w:cs="Times New Roman"/>
          <w:b/>
          <w:sz w:val="24"/>
          <w:szCs w:val="24"/>
        </w:rPr>
        <w:t>Vyhlásenie konkurzu na základe návrhu dlžníka</w:t>
      </w:r>
    </w:p>
    <w:p w:rsidR="0053580E" w:rsidRPr="006F49D5" w:rsidP="003A12E9">
      <w:pPr>
        <w:spacing w:line="260" w:lineRule="atLeast"/>
        <w:jc w:val="both"/>
        <w:rPr>
          <w:rFonts w:ascii="Times New Roman" w:hAnsi="Times New Roman" w:cs="Times New Roman"/>
          <w:sz w:val="24"/>
          <w:szCs w:val="24"/>
        </w:rPr>
      </w:pPr>
    </w:p>
    <w:p w:rsidR="0053580E"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Ak návrh na vyhlásenie konkurzu podáva dlžník, rozumie sa tým, že je v</w:t>
      </w:r>
      <w:r w:rsidRPr="006F49D5" w:rsidR="002245A0">
        <w:rPr>
          <w:rFonts w:ascii="Times New Roman" w:hAnsi="Times New Roman" w:cs="Times New Roman"/>
          <w:sz w:val="24"/>
          <w:szCs w:val="24"/>
        </w:rPr>
        <w:t> </w:t>
      </w:r>
      <w:r w:rsidRPr="006F49D5">
        <w:rPr>
          <w:rFonts w:ascii="Times New Roman" w:hAnsi="Times New Roman" w:cs="Times New Roman"/>
          <w:sz w:val="24"/>
          <w:szCs w:val="24"/>
        </w:rPr>
        <w:t>úpadku</w:t>
      </w:r>
      <w:r w:rsidRPr="006F49D5" w:rsidR="002245A0">
        <w:rPr>
          <w:rFonts w:ascii="Times New Roman" w:hAnsi="Times New Roman" w:cs="Times New Roman"/>
          <w:sz w:val="24"/>
          <w:szCs w:val="24"/>
        </w:rPr>
        <w:t>,</w:t>
      </w:r>
      <w:r w:rsidRPr="006F49D5">
        <w:rPr>
          <w:rFonts w:ascii="Times New Roman" w:hAnsi="Times New Roman" w:cs="Times New Roman"/>
          <w:sz w:val="24"/>
          <w:szCs w:val="24"/>
        </w:rPr>
        <w:t xml:space="preserve"> </w:t>
      </w:r>
      <w:r w:rsidRPr="006F49D5" w:rsidR="002245A0">
        <w:rPr>
          <w:rFonts w:ascii="Times New Roman" w:hAnsi="Times New Roman" w:cs="Times New Roman"/>
          <w:sz w:val="24"/>
          <w:szCs w:val="24"/>
        </w:rPr>
        <w:t>čo podloží zoznam</w:t>
      </w:r>
      <w:r w:rsidRPr="006F49D5" w:rsidR="002245A0">
        <w:rPr>
          <w:rFonts w:ascii="Times New Roman" w:hAnsi="Times New Roman" w:cs="Times New Roman"/>
          <w:sz w:val="24"/>
          <w:szCs w:val="24"/>
        </w:rPr>
        <w:t>om svojho majetku a zoznamom svojich záväzkov, prípadne posledn</w:t>
      </w:r>
      <w:r w:rsidRPr="006F49D5" w:rsidR="00CE5EA5">
        <w:rPr>
          <w:rFonts w:ascii="Times New Roman" w:hAnsi="Times New Roman" w:cs="Times New Roman"/>
          <w:sz w:val="24"/>
          <w:szCs w:val="24"/>
        </w:rPr>
        <w:t>ou účtovnou závierkou</w:t>
      </w:r>
      <w:r w:rsidRPr="006F49D5" w:rsidR="002245A0">
        <w:rPr>
          <w:rFonts w:ascii="Times New Roman" w:hAnsi="Times New Roman" w:cs="Times New Roman"/>
          <w:sz w:val="24"/>
          <w:szCs w:val="24"/>
        </w:rPr>
        <w:t xml:space="preserve"> a </w:t>
      </w:r>
      <w:r w:rsidRPr="006F49D5" w:rsidR="00CE5EA5">
        <w:rPr>
          <w:rFonts w:ascii="Times New Roman" w:hAnsi="Times New Roman" w:cs="Times New Roman"/>
          <w:sz w:val="24"/>
          <w:szCs w:val="24"/>
        </w:rPr>
        <w:t>správou</w:t>
      </w:r>
      <w:r w:rsidRPr="006F49D5" w:rsidR="002245A0">
        <w:rPr>
          <w:rFonts w:ascii="Times New Roman" w:hAnsi="Times New Roman" w:cs="Times New Roman"/>
          <w:sz w:val="24"/>
          <w:szCs w:val="24"/>
        </w:rPr>
        <w:t xml:space="preserve"> audítora podľa § 17. S</w:t>
      </w:r>
      <w:r w:rsidRPr="006F49D5">
        <w:rPr>
          <w:rFonts w:ascii="Times New Roman" w:hAnsi="Times New Roman" w:cs="Times New Roman"/>
          <w:sz w:val="24"/>
          <w:szCs w:val="24"/>
        </w:rPr>
        <w:t xml:space="preserve">úd </w:t>
      </w:r>
      <w:r w:rsidRPr="006F49D5" w:rsidR="002245A0">
        <w:rPr>
          <w:rFonts w:ascii="Times New Roman" w:hAnsi="Times New Roman" w:cs="Times New Roman"/>
          <w:sz w:val="24"/>
          <w:szCs w:val="24"/>
        </w:rPr>
        <w:t xml:space="preserve">následne </w:t>
      </w:r>
      <w:r w:rsidRPr="006F49D5">
        <w:rPr>
          <w:rFonts w:ascii="Times New Roman" w:hAnsi="Times New Roman" w:cs="Times New Roman"/>
          <w:sz w:val="24"/>
          <w:szCs w:val="24"/>
        </w:rPr>
        <w:t>v lehote piatich dní vyhlási na majetok dlžníka konkurz. V</w:t>
      </w:r>
      <w:r w:rsidRPr="006F49D5" w:rsidR="002245A0">
        <w:rPr>
          <w:rFonts w:ascii="Times New Roman" w:hAnsi="Times New Roman" w:cs="Times New Roman"/>
          <w:sz w:val="24"/>
          <w:szCs w:val="24"/>
        </w:rPr>
        <w:t> </w:t>
      </w:r>
      <w:r w:rsidRPr="006F49D5">
        <w:rPr>
          <w:rFonts w:ascii="Times New Roman" w:hAnsi="Times New Roman" w:cs="Times New Roman"/>
          <w:sz w:val="24"/>
          <w:szCs w:val="24"/>
        </w:rPr>
        <w:t>prípade</w:t>
      </w:r>
      <w:r w:rsidRPr="006F49D5" w:rsidR="002245A0">
        <w:rPr>
          <w:rFonts w:ascii="Times New Roman" w:hAnsi="Times New Roman" w:cs="Times New Roman"/>
          <w:sz w:val="24"/>
          <w:szCs w:val="24"/>
        </w:rPr>
        <w:t xml:space="preserve">, že súd má pochybnosti o majetnosti </w:t>
      </w:r>
      <w:r w:rsidRPr="006F49D5" w:rsidR="00CE5EA5">
        <w:rPr>
          <w:rFonts w:ascii="Times New Roman" w:hAnsi="Times New Roman" w:cs="Times New Roman"/>
          <w:sz w:val="24"/>
          <w:szCs w:val="24"/>
        </w:rPr>
        <w:t xml:space="preserve">dlžníka, v dôsledku čoho by musel zastaviť konkurzné konanie, </w:t>
      </w:r>
      <w:r w:rsidRPr="006F49D5" w:rsidR="00E54D15">
        <w:rPr>
          <w:rFonts w:ascii="Times New Roman" w:hAnsi="Times New Roman" w:cs="Times New Roman"/>
          <w:sz w:val="24"/>
          <w:szCs w:val="24"/>
        </w:rPr>
        <w:t>ustanoví mu predbežného správcu.</w:t>
      </w:r>
    </w:p>
    <w:p w:rsidR="00CE5EA5"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EF60DE"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19</w:t>
      </w:r>
    </w:p>
    <w:p w:rsidR="00EF60DE" w:rsidRPr="006F49D5" w:rsidP="003A12E9">
      <w:pPr>
        <w:spacing w:line="260" w:lineRule="atLeast"/>
        <w:jc w:val="both"/>
        <w:rPr>
          <w:rFonts w:ascii="Times New Roman" w:hAnsi="Times New Roman" w:cs="Times New Roman"/>
          <w:b/>
          <w:sz w:val="24"/>
          <w:szCs w:val="24"/>
        </w:rPr>
      </w:pPr>
    </w:p>
    <w:p w:rsidR="00CE5EA5"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Vyhlásenie konkurzu na základe návrhu veriteľa</w:t>
      </w:r>
    </w:p>
    <w:p w:rsidR="00CE5EA5" w:rsidRPr="006F49D5" w:rsidP="003A12E9">
      <w:pPr>
        <w:spacing w:line="260" w:lineRule="atLeast"/>
        <w:jc w:val="both"/>
        <w:rPr>
          <w:rFonts w:ascii="Times New Roman" w:hAnsi="Times New Roman" w:cs="Times New Roman"/>
          <w:sz w:val="24"/>
          <w:szCs w:val="24"/>
        </w:rPr>
      </w:pPr>
    </w:p>
    <w:p w:rsidR="001F2E68" w:rsidRPr="006F49D5" w:rsidP="003A12E9">
      <w:pPr>
        <w:spacing w:line="260" w:lineRule="atLeast"/>
        <w:jc w:val="both"/>
        <w:rPr>
          <w:rFonts w:ascii="Times New Roman" w:hAnsi="Times New Roman" w:cs="Times New Roman"/>
          <w:sz w:val="24"/>
          <w:szCs w:val="24"/>
        </w:rPr>
      </w:pPr>
      <w:r w:rsidRPr="006F49D5" w:rsidR="00FD7BDB">
        <w:rPr>
          <w:rFonts w:ascii="Times New Roman" w:hAnsi="Times New Roman" w:cs="Times New Roman"/>
          <w:sz w:val="24"/>
          <w:szCs w:val="24"/>
        </w:rPr>
        <w:t xml:space="preserve">Ak začatie konkurzného konania navrhuje veriteľ, súd zašle rovnopis návrhu aj s prílohami dlžníkovi, bez možnosti náhradného doručenia. Dlžník môže osvedčiť v lehote 10 dní svoju platobnú schopnosť. Ak v tejto lehote dlžník dostatočne neosvedčí svoju platobnú schopnosť, môže mu súd určiť dodatočnú 10-dňovú lehotu na predloženie ďalších dôkazov. Ak sa na základe týchto dôkazov osvedčí platobná schopnosť dlžníka, súd konkurzné konanie </w:t>
      </w:r>
      <w:r w:rsidRPr="006F49D5" w:rsidR="006C6ED7">
        <w:rPr>
          <w:rFonts w:ascii="Times New Roman" w:hAnsi="Times New Roman" w:cs="Times New Roman"/>
          <w:sz w:val="24"/>
          <w:szCs w:val="24"/>
        </w:rPr>
        <w:t xml:space="preserve">uznesením </w:t>
      </w:r>
      <w:r w:rsidRPr="006F49D5" w:rsidR="00FD7BDB">
        <w:rPr>
          <w:rFonts w:ascii="Times New Roman" w:hAnsi="Times New Roman" w:cs="Times New Roman"/>
          <w:sz w:val="24"/>
          <w:szCs w:val="24"/>
        </w:rPr>
        <w:t xml:space="preserve">zastaví. </w:t>
      </w:r>
      <w:r w:rsidRPr="006F49D5" w:rsidR="006C6ED7">
        <w:rPr>
          <w:rFonts w:ascii="Times New Roman" w:hAnsi="Times New Roman" w:cs="Times New Roman"/>
          <w:sz w:val="24"/>
          <w:szCs w:val="24"/>
        </w:rPr>
        <w:t xml:space="preserve">Toto uznesenie sa doručuje všetkým účastníkom konkurzného konania a zverejňuje sa v Obchodnom vestníku. </w:t>
      </w:r>
      <w:r w:rsidRPr="006F49D5">
        <w:rPr>
          <w:rFonts w:ascii="Times New Roman" w:hAnsi="Times New Roman" w:cs="Times New Roman"/>
          <w:sz w:val="24"/>
          <w:szCs w:val="24"/>
        </w:rPr>
        <w:t>Zverejnením uznesenia v Obchodnom vestníku zanikajú obmedzenia dlžníka účinkami začatia konkurzného konania.</w:t>
      </w:r>
    </w:p>
    <w:p w:rsidR="001F2E68" w:rsidRPr="006F49D5" w:rsidP="003A12E9">
      <w:pPr>
        <w:spacing w:line="260" w:lineRule="atLeast"/>
        <w:jc w:val="both"/>
        <w:rPr>
          <w:rFonts w:ascii="Times New Roman" w:hAnsi="Times New Roman" w:cs="Times New Roman"/>
          <w:sz w:val="24"/>
          <w:szCs w:val="24"/>
        </w:rPr>
      </w:pPr>
      <w:r w:rsidRPr="006F49D5" w:rsidR="006C6ED7">
        <w:rPr>
          <w:rFonts w:ascii="Times New Roman" w:hAnsi="Times New Roman" w:cs="Times New Roman"/>
          <w:sz w:val="24"/>
          <w:szCs w:val="24"/>
        </w:rPr>
        <w:t>Proti tomuto uzneseniu o zastavení konania sa môže odvolať len veriteľ, ktorý je účastníkom konkurzného konania.</w:t>
      </w:r>
      <w:r w:rsidRPr="006F49D5">
        <w:rPr>
          <w:rFonts w:ascii="Times New Roman" w:hAnsi="Times New Roman" w:cs="Times New Roman"/>
          <w:sz w:val="24"/>
          <w:szCs w:val="24"/>
        </w:rPr>
        <w:t xml:space="preserve"> Toto odvolanie nemá odkladný účinok. </w:t>
      </w:r>
      <w:r w:rsidRPr="006F49D5" w:rsidR="006C6ED7">
        <w:rPr>
          <w:rFonts w:ascii="Times New Roman" w:hAnsi="Times New Roman" w:cs="Times New Roman"/>
          <w:sz w:val="24"/>
          <w:szCs w:val="24"/>
        </w:rPr>
        <w:t xml:space="preserve">Odvolací súd môže potvrdiť rozhodnutie o zastavení konania </w:t>
      </w:r>
      <w:r w:rsidRPr="006F49D5" w:rsidR="00897DAF">
        <w:rPr>
          <w:rFonts w:ascii="Times New Roman" w:hAnsi="Times New Roman" w:cs="Times New Roman"/>
          <w:sz w:val="24"/>
          <w:szCs w:val="24"/>
        </w:rPr>
        <w:t>alebo vyhlásiť konkurz na majetok dlžníka.</w:t>
      </w:r>
      <w:r w:rsidRPr="006F49D5" w:rsidR="006C6ED7">
        <w:rPr>
          <w:rFonts w:ascii="Times New Roman" w:hAnsi="Times New Roman" w:cs="Times New Roman"/>
          <w:sz w:val="24"/>
          <w:szCs w:val="24"/>
        </w:rPr>
        <w:t xml:space="preserve"> </w:t>
      </w:r>
    </w:p>
    <w:p w:rsidR="00486E43" w:rsidRPr="006F49D5" w:rsidP="003A12E9">
      <w:pPr>
        <w:spacing w:line="260" w:lineRule="atLeast"/>
        <w:jc w:val="both"/>
        <w:rPr>
          <w:rFonts w:ascii="Times New Roman" w:hAnsi="Times New Roman" w:cs="Times New Roman"/>
          <w:sz w:val="24"/>
          <w:szCs w:val="24"/>
        </w:rPr>
      </w:pPr>
      <w:r w:rsidRPr="006F49D5" w:rsidR="006C6ED7">
        <w:rPr>
          <w:rFonts w:ascii="Times New Roman" w:hAnsi="Times New Roman" w:cs="Times New Roman"/>
          <w:sz w:val="24"/>
          <w:szCs w:val="24"/>
        </w:rPr>
        <w:t>Ak dlžník neosvedčí svoju platobnú schopnosť, prípadne nedoplní relevantnými dôkazmi svoju platobnú schopnosť ani v dodatočnej lehote, súd do piatich dní vyhlási konkurz alebo ustanoví predbežného správcu, ak má pochybnosť o majetnosti dlžníka.</w:t>
      </w:r>
      <w:r w:rsidRPr="006F49D5">
        <w:rPr>
          <w:rFonts w:ascii="Times New Roman" w:hAnsi="Times New Roman" w:cs="Times New Roman"/>
          <w:sz w:val="24"/>
          <w:szCs w:val="24"/>
        </w:rPr>
        <w:t xml:space="preserve"> </w:t>
      </w:r>
    </w:p>
    <w:p w:rsidR="00CE5EA5" w:rsidRPr="006F49D5" w:rsidP="003A12E9">
      <w:pPr>
        <w:spacing w:line="260" w:lineRule="atLeast"/>
        <w:jc w:val="both"/>
        <w:rPr>
          <w:rFonts w:ascii="Times New Roman" w:hAnsi="Times New Roman" w:cs="Times New Roman"/>
          <w:sz w:val="24"/>
          <w:szCs w:val="24"/>
        </w:rPr>
      </w:pPr>
      <w:r w:rsidRPr="006F49D5" w:rsidR="00486E43">
        <w:rPr>
          <w:rFonts w:ascii="Times New Roman" w:hAnsi="Times New Roman" w:cs="Times New Roman"/>
          <w:sz w:val="24"/>
          <w:szCs w:val="24"/>
        </w:rPr>
        <w:t>Zákon podľa § 26 umožňuje ešte zastaviť konanie, ak dlžník do vyhlásenia konkurzu zaplatí všetky splatné pohľadávky veriteľov, ktorí sú účastníkmi konkurzného konania.</w:t>
      </w:r>
    </w:p>
    <w:p w:rsidR="00CE5EA5" w:rsidRPr="006F49D5" w:rsidP="003A12E9">
      <w:pPr>
        <w:spacing w:line="260" w:lineRule="atLeast"/>
        <w:jc w:val="both"/>
        <w:rPr>
          <w:rFonts w:ascii="Times New Roman" w:hAnsi="Times New Roman" w:cs="Times New Roman"/>
          <w:sz w:val="24"/>
          <w:szCs w:val="24"/>
        </w:rPr>
      </w:pPr>
    </w:p>
    <w:p w:rsidR="00EF60DE"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20</w:t>
      </w:r>
    </w:p>
    <w:p w:rsidR="00EF60DE" w:rsidRPr="006F49D5" w:rsidP="003A12E9">
      <w:pPr>
        <w:spacing w:line="260" w:lineRule="atLeast"/>
        <w:jc w:val="both"/>
        <w:rPr>
          <w:rFonts w:ascii="Times New Roman" w:hAnsi="Times New Roman" w:cs="Times New Roman"/>
          <w:b/>
          <w:sz w:val="24"/>
          <w:szCs w:val="24"/>
        </w:rPr>
      </w:pPr>
    </w:p>
    <w:p w:rsidR="004D5064" w:rsidRPr="006F49D5" w:rsidP="003A12E9">
      <w:pPr>
        <w:spacing w:line="260" w:lineRule="atLeast"/>
        <w:jc w:val="both"/>
        <w:rPr>
          <w:rFonts w:ascii="Times New Roman" w:hAnsi="Times New Roman" w:cs="Times New Roman"/>
          <w:b/>
          <w:sz w:val="24"/>
          <w:szCs w:val="24"/>
        </w:rPr>
      </w:pPr>
      <w:r w:rsidRPr="006F49D5" w:rsidR="00837AB2">
        <w:rPr>
          <w:rFonts w:ascii="Times New Roman" w:hAnsi="Times New Roman" w:cs="Times New Roman"/>
          <w:b/>
          <w:sz w:val="24"/>
          <w:szCs w:val="24"/>
        </w:rPr>
        <w:t>Zastavenie konkurzného konania pre nedostatok majetku</w:t>
      </w:r>
    </w:p>
    <w:p w:rsidR="00837AB2" w:rsidRPr="006F49D5" w:rsidP="003A12E9">
      <w:pPr>
        <w:spacing w:line="260" w:lineRule="atLeast"/>
        <w:jc w:val="both"/>
        <w:rPr>
          <w:rFonts w:ascii="Times New Roman" w:hAnsi="Times New Roman" w:cs="Times New Roman"/>
          <w:sz w:val="24"/>
          <w:szCs w:val="24"/>
        </w:rPr>
      </w:pPr>
    </w:p>
    <w:p w:rsidR="00662B3E" w:rsidRPr="006F49D5" w:rsidP="003A12E9">
      <w:pPr>
        <w:spacing w:line="260" w:lineRule="atLeast"/>
        <w:jc w:val="both"/>
        <w:rPr>
          <w:rFonts w:ascii="Times New Roman" w:hAnsi="Times New Roman" w:cs="Times New Roman"/>
          <w:sz w:val="24"/>
          <w:szCs w:val="24"/>
        </w:rPr>
      </w:pPr>
      <w:r w:rsidRPr="006F49D5" w:rsidR="001551C3">
        <w:rPr>
          <w:rFonts w:ascii="Times New Roman" w:hAnsi="Times New Roman" w:cs="Times New Roman"/>
          <w:sz w:val="24"/>
          <w:szCs w:val="24"/>
        </w:rPr>
        <w:t>Ak predbežný správca ustanovený súdom na zistenie majetnosti dlžníka informuje súd, že majetok dlžníka nebude postačovať ani na úhradu nákladov konania, súd konanie uznesením zastaví pre nedostatok majetku. Uznesenie sa doručí všetkým účastníkom konania a zverejní v Obchodnom vestníku. Na rozdiel od uznesenia o zastavení konkurzného konania z dôvodu osvedčenia dlžníkovej platobnej neschopnosti, odvolanie voči uzneseniu o zastavení konania pre nedostatok majetku môže podať i veriteľ dlžníka</w:t>
      </w:r>
      <w:r w:rsidRPr="006F49D5">
        <w:rPr>
          <w:rFonts w:ascii="Times New Roman" w:hAnsi="Times New Roman" w:cs="Times New Roman"/>
          <w:sz w:val="24"/>
          <w:szCs w:val="24"/>
        </w:rPr>
        <w:t>, ktorý nemusí byť účastníkom konkurzného konania. Obmedzenia vyplývajúce z účinkov začatia konkurzného konania zanikajú až právoplatnosťou uznesenia o zastavení konkurzného konania pre nedostatok majetku.</w:t>
      </w:r>
      <w:r w:rsidRPr="006F49D5" w:rsidR="00B22D19">
        <w:rPr>
          <w:rFonts w:ascii="Times New Roman" w:hAnsi="Times New Roman" w:cs="Times New Roman"/>
          <w:sz w:val="24"/>
          <w:szCs w:val="24"/>
        </w:rPr>
        <w:t xml:space="preserve"> Dlžník, zapísaný v obchodnom registri, bude po oznámení zastavenia konania </w:t>
      </w:r>
      <w:r w:rsidRPr="006F49D5" w:rsidR="00B22D19">
        <w:rPr>
          <w:rFonts w:ascii="Times New Roman" w:hAnsi="Times New Roman" w:cs="Times New Roman"/>
          <w:sz w:val="24"/>
          <w:szCs w:val="24"/>
        </w:rPr>
        <w:t>pre nedostatok majetku príslušnému súdu vymazaný z obchodného registra.</w:t>
      </w:r>
    </w:p>
    <w:p w:rsidR="00837AB2" w:rsidRPr="006F49D5" w:rsidP="003A12E9">
      <w:pPr>
        <w:spacing w:line="260" w:lineRule="atLeast"/>
        <w:jc w:val="both"/>
        <w:rPr>
          <w:rFonts w:ascii="Times New Roman" w:hAnsi="Times New Roman" w:cs="Times New Roman"/>
          <w:sz w:val="24"/>
          <w:szCs w:val="24"/>
        </w:rPr>
      </w:pPr>
      <w:r w:rsidRPr="006F49D5" w:rsidR="001551C3">
        <w:rPr>
          <w:rFonts w:ascii="Times New Roman" w:hAnsi="Times New Roman" w:cs="Times New Roman"/>
          <w:sz w:val="24"/>
          <w:szCs w:val="24"/>
        </w:rPr>
        <w:t>Ak do tridsiatich dní súd nezistí nemajetnosť dlžníka, vyhlási konkurz.</w:t>
      </w:r>
    </w:p>
    <w:p w:rsidR="00FE65CD" w:rsidRPr="006F49D5" w:rsidP="003A12E9">
      <w:pPr>
        <w:spacing w:line="260" w:lineRule="atLeast"/>
        <w:jc w:val="both"/>
        <w:rPr>
          <w:rFonts w:ascii="Times New Roman" w:hAnsi="Times New Roman" w:cs="Times New Roman"/>
          <w:sz w:val="24"/>
          <w:szCs w:val="24"/>
        </w:rPr>
      </w:pPr>
    </w:p>
    <w:p w:rsidR="00EF60DE"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21</w:t>
      </w:r>
    </w:p>
    <w:p w:rsidR="00EF60DE" w:rsidRPr="006F49D5" w:rsidP="003A12E9">
      <w:pPr>
        <w:spacing w:line="260" w:lineRule="atLeast"/>
        <w:jc w:val="both"/>
        <w:rPr>
          <w:rFonts w:ascii="Times New Roman" w:hAnsi="Times New Roman" w:cs="Times New Roman"/>
          <w:b/>
          <w:sz w:val="24"/>
          <w:szCs w:val="24"/>
        </w:rPr>
      </w:pPr>
    </w:p>
    <w:p w:rsidR="00EF60DE" w:rsidRPr="006F49D5" w:rsidP="00EF60DE">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Predbežný správca</w:t>
      </w:r>
    </w:p>
    <w:p w:rsidR="00EF60DE" w:rsidRPr="006F49D5" w:rsidP="00EF60DE">
      <w:pPr>
        <w:spacing w:line="260" w:lineRule="atLeast"/>
        <w:jc w:val="both"/>
        <w:rPr>
          <w:rFonts w:ascii="Times New Roman" w:hAnsi="Times New Roman" w:cs="Times New Roman"/>
          <w:sz w:val="24"/>
          <w:szCs w:val="24"/>
        </w:rPr>
      </w:pPr>
    </w:p>
    <w:p w:rsidR="00EF60DE" w:rsidRPr="006F49D5" w:rsidP="00EF60DE">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Predbežný správca je povinný aj podľa pokynov súdu zistiť majetnosť dlžníka pre účely ďalšieho postupu v konkurznom konaní. Vychádza pritom nielen z hodnoty majetku dlžníka, ale aj z hodnoty majetku, o ktorý sa zmenšil majetok dlžníka takými právnymi úkonmi, ktoré sú s veľkou pravdepodobnosťou odporovateľnými právnymi úkonmi a ktoré ukracujú veriteľov dlžníka. Ustanovenia o oprávneniach správcu pri zisťovaní majetku v konkurze sa vzťahujú aj na činnosť predbežného správcu, pričom dlžník je povinný  poskytnúť mu potrebnú súčinnosť. </w:t>
      </w:r>
    </w:p>
    <w:p w:rsidR="00EF60DE" w:rsidRPr="006F49D5" w:rsidP="00EF60DE">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Odsek 3 upravuje nárok predbežného správcu na odmenu a úhradu preukázaných výdavkov, ktoré sa uhrádzajú z preddavku, ktorý bol zložený na účet súdu pri podaní návrhu na vyhlásenie konkurzu. Zákon rieši aj prípady, keď nárok na odmenu a náhradu výdavkov správcu bude prevyšovať sumu preddavku a  keď nebude postačovať, môže byť uplatnená v konkurze ako pohľadávka proti podstate.</w:t>
      </w:r>
    </w:p>
    <w:p w:rsidR="00EF60DE" w:rsidRPr="006F49D5" w:rsidP="003A12E9">
      <w:pPr>
        <w:spacing w:line="260" w:lineRule="atLeast"/>
        <w:jc w:val="both"/>
        <w:rPr>
          <w:rFonts w:ascii="Times New Roman" w:hAnsi="Times New Roman" w:cs="Times New Roman"/>
          <w:b/>
          <w:sz w:val="24"/>
          <w:szCs w:val="24"/>
        </w:rPr>
      </w:pPr>
    </w:p>
    <w:p w:rsidR="00EF60DE"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22</w:t>
      </w:r>
    </w:p>
    <w:p w:rsidR="00EF60DE" w:rsidRPr="006F49D5" w:rsidP="003A12E9">
      <w:pPr>
        <w:spacing w:line="260" w:lineRule="atLeast"/>
        <w:jc w:val="both"/>
        <w:rPr>
          <w:rFonts w:ascii="Times New Roman" w:hAnsi="Times New Roman" w:cs="Times New Roman"/>
          <w:b/>
          <w:sz w:val="24"/>
          <w:szCs w:val="24"/>
        </w:rPr>
      </w:pPr>
    </w:p>
    <w:p w:rsidR="00FE65CD"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Uznesenie o vyhlásení konkurzu</w:t>
      </w:r>
    </w:p>
    <w:p w:rsidR="00FE65CD" w:rsidRPr="006F49D5" w:rsidP="003A12E9">
      <w:pPr>
        <w:spacing w:line="260" w:lineRule="atLeast"/>
        <w:jc w:val="both"/>
        <w:rPr>
          <w:rFonts w:ascii="Times New Roman" w:hAnsi="Times New Roman" w:cs="Times New Roman"/>
          <w:b/>
          <w:sz w:val="24"/>
          <w:szCs w:val="24"/>
        </w:rPr>
      </w:pPr>
    </w:p>
    <w:p w:rsidR="00FE65CD" w:rsidRPr="006F49D5" w:rsidP="003A12E9">
      <w:pPr>
        <w:spacing w:line="260" w:lineRule="atLeast"/>
        <w:jc w:val="both"/>
        <w:rPr>
          <w:rFonts w:ascii="Times New Roman" w:hAnsi="Times New Roman" w:cs="Times New Roman"/>
          <w:sz w:val="24"/>
          <w:szCs w:val="24"/>
        </w:rPr>
      </w:pPr>
      <w:r w:rsidRPr="006F49D5" w:rsidR="00B7623C">
        <w:rPr>
          <w:rFonts w:ascii="Times New Roman" w:hAnsi="Times New Roman" w:cs="Times New Roman"/>
          <w:sz w:val="24"/>
          <w:szCs w:val="24"/>
        </w:rPr>
        <w:t>Súd pri vydaní uznesenia o vyhlásení konkur</w:t>
      </w:r>
      <w:r w:rsidRPr="006F49D5" w:rsidR="00EF60DE">
        <w:rPr>
          <w:rFonts w:ascii="Times New Roman" w:hAnsi="Times New Roman" w:cs="Times New Roman"/>
          <w:sz w:val="24"/>
          <w:szCs w:val="24"/>
        </w:rPr>
        <w:t>zu zároveň ustanoví správcu.</w:t>
      </w:r>
      <w:r w:rsidRPr="006F49D5" w:rsidR="00B7623C">
        <w:rPr>
          <w:rFonts w:ascii="Times New Roman" w:hAnsi="Times New Roman" w:cs="Times New Roman"/>
          <w:sz w:val="24"/>
          <w:szCs w:val="24"/>
        </w:rPr>
        <w:t xml:space="preserve"> Ak už bol ustanovený predbežný správca, ustanoví túto osobu za správcu. Veritelia môžu správcu na prvej schôdzi veriteľov vymeniť, na ďalšej schôdzi už len zo zákonom stanovených dôvodov.</w:t>
      </w:r>
      <w:r w:rsidRPr="006F49D5" w:rsidR="00B64AD5">
        <w:rPr>
          <w:rFonts w:ascii="Times New Roman" w:hAnsi="Times New Roman" w:cs="Times New Roman"/>
          <w:sz w:val="24"/>
          <w:szCs w:val="24"/>
        </w:rPr>
        <w:t xml:space="preserve"> Uznesenie o vyhlásení konkurzu sa doručuje účastníkom konkurzného konania a správcovi a zverejňuje sa v Obchodnom vestníku. Odvolanie môže podať len dlžník, ak nebol navrhovateľom. Toto odvolanie nemá odkladný účinok Na rozhodnutie o odvolaní má súd 30-dňovú lehotu a rozhoduje podľa stavu v čase rozhodovania súdu prvého stupňa.</w:t>
      </w:r>
    </w:p>
    <w:p w:rsidR="0094649C" w:rsidRPr="006F49D5" w:rsidP="003A12E9">
      <w:pPr>
        <w:spacing w:line="260" w:lineRule="atLeast"/>
        <w:jc w:val="both"/>
        <w:rPr>
          <w:rFonts w:ascii="Times New Roman" w:hAnsi="Times New Roman" w:cs="Times New Roman"/>
          <w:sz w:val="24"/>
          <w:szCs w:val="24"/>
        </w:rPr>
      </w:pPr>
    </w:p>
    <w:p w:rsidR="00BB766C" w:rsidRPr="006F49D5" w:rsidP="003A12E9">
      <w:pPr>
        <w:spacing w:line="260" w:lineRule="atLeast"/>
        <w:jc w:val="both"/>
        <w:rPr>
          <w:rFonts w:ascii="Times New Roman" w:hAnsi="Times New Roman" w:cs="Times New Roman"/>
          <w:b/>
          <w:sz w:val="24"/>
          <w:szCs w:val="24"/>
        </w:rPr>
      </w:pPr>
      <w:r w:rsidRPr="006F49D5" w:rsidR="00EF60DE">
        <w:rPr>
          <w:rFonts w:ascii="Times New Roman" w:hAnsi="Times New Roman" w:cs="Times New Roman"/>
          <w:b/>
          <w:sz w:val="24"/>
          <w:szCs w:val="24"/>
        </w:rPr>
        <w:t>K § 23</w:t>
      </w:r>
    </w:p>
    <w:p w:rsidR="00EF60DE" w:rsidRPr="006F49D5" w:rsidP="003A12E9">
      <w:pPr>
        <w:spacing w:line="260" w:lineRule="atLeast"/>
        <w:jc w:val="both"/>
        <w:rPr>
          <w:rFonts w:ascii="Times New Roman" w:hAnsi="Times New Roman" w:cs="Times New Roman"/>
          <w:sz w:val="24"/>
          <w:szCs w:val="24"/>
        </w:rPr>
      </w:pPr>
    </w:p>
    <w:p w:rsidR="00EF60DE" w:rsidRPr="006F49D5" w:rsidP="003A12E9">
      <w:pPr>
        <w:spacing w:line="260" w:lineRule="atLeast"/>
        <w:jc w:val="both"/>
        <w:rPr>
          <w:rFonts w:ascii="Times New Roman" w:hAnsi="Times New Roman" w:cs="Times New Roman"/>
          <w:b/>
          <w:sz w:val="24"/>
          <w:szCs w:val="24"/>
        </w:rPr>
      </w:pPr>
      <w:r w:rsidRPr="006F49D5" w:rsidR="001671FC">
        <w:rPr>
          <w:rFonts w:ascii="Times New Roman" w:hAnsi="Times New Roman" w:cs="Times New Roman"/>
          <w:b/>
          <w:sz w:val="24"/>
          <w:szCs w:val="24"/>
        </w:rPr>
        <w:t>Začatie k</w:t>
      </w:r>
      <w:r w:rsidRPr="006F49D5">
        <w:rPr>
          <w:rFonts w:ascii="Times New Roman" w:hAnsi="Times New Roman" w:cs="Times New Roman"/>
          <w:b/>
          <w:sz w:val="24"/>
          <w:szCs w:val="24"/>
        </w:rPr>
        <w:t>onkurzu</w:t>
      </w:r>
    </w:p>
    <w:p w:rsidR="00EF60DE" w:rsidRPr="006F49D5" w:rsidP="003A12E9">
      <w:pPr>
        <w:spacing w:line="260" w:lineRule="atLeast"/>
        <w:jc w:val="both"/>
        <w:rPr>
          <w:rFonts w:ascii="Times New Roman" w:hAnsi="Times New Roman" w:cs="Times New Roman"/>
          <w:sz w:val="24"/>
          <w:szCs w:val="24"/>
        </w:rPr>
      </w:pPr>
    </w:p>
    <w:p w:rsidR="00EF60DE"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Vyhlásením konkurzu na majetok dlžníka začína konkurz. Okamih začatia konkurzného konania je spojený so zverejnením uznesenia o vyhlásení konkurzu v Obchodnom vestníku. Týmto okamihom začína v konkurznom konaní nová fáza označovaná v zákone tiež </w:t>
      </w:r>
      <w:r w:rsidRPr="006F49D5" w:rsidR="003D3D23">
        <w:rPr>
          <w:rFonts w:ascii="Times New Roman" w:hAnsi="Times New Roman" w:cs="Times New Roman"/>
          <w:sz w:val="24"/>
          <w:szCs w:val="24"/>
        </w:rPr>
        <w:t xml:space="preserve">ako konkurz. Od tohto okamihu sa dlžník stáva úpadcom a v zákone je ďalej označovaný ako úpadca.  </w:t>
      </w:r>
    </w:p>
    <w:p w:rsidR="00EF60DE" w:rsidRPr="006F49D5" w:rsidP="003A12E9">
      <w:pPr>
        <w:spacing w:line="260" w:lineRule="atLeast"/>
        <w:jc w:val="both"/>
        <w:rPr>
          <w:rFonts w:ascii="Times New Roman" w:hAnsi="Times New Roman" w:cs="Times New Roman"/>
          <w:sz w:val="24"/>
          <w:szCs w:val="24"/>
        </w:rPr>
      </w:pPr>
    </w:p>
    <w:p w:rsidR="00EF60DE" w:rsidRPr="006F49D5" w:rsidP="003A12E9">
      <w:pPr>
        <w:spacing w:line="260" w:lineRule="atLeast"/>
        <w:jc w:val="both"/>
        <w:rPr>
          <w:rFonts w:ascii="Times New Roman" w:hAnsi="Times New Roman" w:cs="Times New Roman"/>
          <w:b/>
          <w:sz w:val="24"/>
          <w:szCs w:val="24"/>
        </w:rPr>
      </w:pPr>
      <w:r w:rsidRPr="006F49D5" w:rsidR="003D3D23">
        <w:rPr>
          <w:rFonts w:ascii="Times New Roman" w:hAnsi="Times New Roman" w:cs="Times New Roman"/>
          <w:b/>
          <w:sz w:val="24"/>
          <w:szCs w:val="24"/>
        </w:rPr>
        <w:t>K § 24</w:t>
      </w:r>
    </w:p>
    <w:p w:rsidR="003D3D23" w:rsidRPr="006F49D5" w:rsidP="003A12E9">
      <w:pPr>
        <w:spacing w:line="260" w:lineRule="atLeast"/>
        <w:jc w:val="both"/>
        <w:rPr>
          <w:rFonts w:ascii="Times New Roman" w:hAnsi="Times New Roman" w:cs="Times New Roman"/>
          <w:sz w:val="24"/>
          <w:szCs w:val="24"/>
        </w:rPr>
      </w:pPr>
    </w:p>
    <w:p w:rsidR="003D3D2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Účastníci konkurzného konania</w:t>
      </w:r>
    </w:p>
    <w:p w:rsidR="003D3D23" w:rsidRPr="006F49D5" w:rsidP="003A12E9">
      <w:pPr>
        <w:spacing w:line="260" w:lineRule="atLeast"/>
        <w:jc w:val="both"/>
        <w:rPr>
          <w:rFonts w:ascii="Times New Roman" w:hAnsi="Times New Roman" w:cs="Times New Roman"/>
          <w:sz w:val="24"/>
          <w:szCs w:val="24"/>
        </w:rPr>
      </w:pPr>
    </w:p>
    <w:p w:rsidR="00B834B2" w:rsidRPr="006F49D5" w:rsidP="003A12E9">
      <w:pPr>
        <w:spacing w:line="260" w:lineRule="atLeast"/>
        <w:jc w:val="both"/>
        <w:rPr>
          <w:rFonts w:ascii="Times New Roman" w:hAnsi="Times New Roman" w:cs="Times New Roman"/>
          <w:sz w:val="24"/>
          <w:szCs w:val="24"/>
        </w:rPr>
      </w:pPr>
      <w:r w:rsidRPr="006F49D5" w:rsidR="003D3D23">
        <w:rPr>
          <w:rFonts w:ascii="Times New Roman" w:hAnsi="Times New Roman" w:cs="Times New Roman"/>
          <w:sz w:val="24"/>
          <w:szCs w:val="24"/>
        </w:rPr>
        <w:t xml:space="preserve">Vymedzujú sa účastníci konkurzného konania. </w:t>
      </w:r>
      <w:r w:rsidRPr="006F49D5" w:rsidR="00F55044">
        <w:rPr>
          <w:rFonts w:ascii="Times New Roman" w:hAnsi="Times New Roman" w:cs="Times New Roman"/>
          <w:sz w:val="24"/>
          <w:szCs w:val="24"/>
        </w:rPr>
        <w:t>Účastníkmi konkurzného konania do vyhlásenia konkurzu je vždy dlžník a veriteľ, ktorý podal návrh na vyhlásenie konkurzu, ak ho nepodal dlžník a veritelia, ktorí preukázali, že sú podľa tohto zákona oprávnení podať návrh na vyhlásenie konkurzu a ktorí teda na základe</w:t>
      </w:r>
      <w:r w:rsidRPr="006F49D5" w:rsidR="00EF60DE">
        <w:rPr>
          <w:rFonts w:ascii="Times New Roman" w:hAnsi="Times New Roman" w:cs="Times New Roman"/>
          <w:sz w:val="24"/>
          <w:szCs w:val="24"/>
        </w:rPr>
        <w:t xml:space="preserve"> rozhodnutia súdu</w:t>
      </w:r>
      <w:r w:rsidRPr="006F49D5" w:rsidR="00F55044">
        <w:rPr>
          <w:rFonts w:ascii="Times New Roman" w:hAnsi="Times New Roman" w:cs="Times New Roman"/>
          <w:sz w:val="24"/>
          <w:szCs w:val="24"/>
        </w:rPr>
        <w:t xml:space="preserve"> pristúpili do konania.</w:t>
      </w:r>
      <w:r w:rsidRPr="006F49D5" w:rsidR="003D3D23">
        <w:rPr>
          <w:rFonts w:ascii="Times New Roman" w:hAnsi="Times New Roman" w:cs="Times New Roman"/>
          <w:sz w:val="24"/>
          <w:szCs w:val="24"/>
        </w:rPr>
        <w:t xml:space="preserve"> </w:t>
      </w:r>
      <w:r w:rsidRPr="006F49D5">
        <w:rPr>
          <w:rFonts w:ascii="Times New Roman" w:hAnsi="Times New Roman" w:cs="Times New Roman"/>
          <w:sz w:val="24"/>
          <w:szCs w:val="24"/>
        </w:rPr>
        <w:t>Po vyhlásení konkurzu sa rozširuje okruh účastníkov konkurzného konania, na všetkých veriteľov, ktorí riadne podali prihlášku svojej pohľadávky voči dlžníkovi. Osoby, ktorých práv a povinností sa konkurzné konanie dotýka ak</w:t>
      </w:r>
      <w:r w:rsidRPr="006F49D5" w:rsidR="00014F4C">
        <w:rPr>
          <w:rFonts w:ascii="Times New Roman" w:hAnsi="Times New Roman" w:cs="Times New Roman"/>
          <w:sz w:val="24"/>
          <w:szCs w:val="24"/>
        </w:rPr>
        <w:t>o napríklad záložca, ktorý nie je totožný s osobou úpadcu</w:t>
      </w:r>
      <w:r w:rsidRPr="006F49D5">
        <w:rPr>
          <w:rFonts w:ascii="Times New Roman" w:hAnsi="Times New Roman" w:cs="Times New Roman"/>
          <w:sz w:val="24"/>
          <w:szCs w:val="24"/>
        </w:rPr>
        <w:t>, majú obmedzené postavenie účastníka konkurzného ko</w:t>
      </w:r>
      <w:r w:rsidRPr="006F49D5">
        <w:rPr>
          <w:rFonts w:ascii="Times New Roman" w:hAnsi="Times New Roman" w:cs="Times New Roman"/>
          <w:sz w:val="24"/>
          <w:szCs w:val="24"/>
        </w:rPr>
        <w:t>nania.</w:t>
      </w:r>
    </w:p>
    <w:p w:rsidR="00014F4C" w:rsidRPr="006F49D5" w:rsidP="003A12E9">
      <w:pPr>
        <w:spacing w:line="260" w:lineRule="atLeast"/>
        <w:jc w:val="both"/>
        <w:rPr>
          <w:rFonts w:ascii="Times New Roman" w:hAnsi="Times New Roman" w:cs="Times New Roman"/>
          <w:sz w:val="24"/>
          <w:szCs w:val="24"/>
        </w:rPr>
      </w:pPr>
    </w:p>
    <w:p w:rsidR="003D3D2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25</w:t>
      </w:r>
    </w:p>
    <w:p w:rsidR="003D3D23" w:rsidRPr="006F49D5" w:rsidP="003A12E9">
      <w:pPr>
        <w:spacing w:line="260" w:lineRule="atLeast"/>
        <w:jc w:val="both"/>
        <w:rPr>
          <w:rFonts w:ascii="Times New Roman" w:hAnsi="Times New Roman" w:cs="Times New Roman"/>
          <w:sz w:val="24"/>
          <w:szCs w:val="24"/>
        </w:rPr>
      </w:pPr>
    </w:p>
    <w:p w:rsidR="00014F4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Vstup do konania</w:t>
      </w:r>
    </w:p>
    <w:p w:rsidR="00014F4C" w:rsidRPr="006F49D5" w:rsidP="003A12E9">
      <w:pPr>
        <w:spacing w:line="260" w:lineRule="atLeast"/>
        <w:jc w:val="both"/>
        <w:rPr>
          <w:rFonts w:ascii="Times New Roman" w:hAnsi="Times New Roman" w:cs="Times New Roman"/>
          <w:sz w:val="24"/>
          <w:szCs w:val="24"/>
        </w:rPr>
      </w:pPr>
    </w:p>
    <w:p w:rsidR="00DD439F" w:rsidRPr="006F49D5" w:rsidP="003A12E9">
      <w:pPr>
        <w:spacing w:line="260" w:lineRule="atLeast"/>
        <w:jc w:val="both"/>
        <w:rPr>
          <w:rFonts w:ascii="Times New Roman" w:hAnsi="Times New Roman" w:cs="Times New Roman"/>
          <w:sz w:val="24"/>
          <w:szCs w:val="24"/>
        </w:rPr>
      </w:pPr>
      <w:r w:rsidRPr="006F49D5" w:rsidR="00014F4C">
        <w:rPr>
          <w:rFonts w:ascii="Times New Roman" w:hAnsi="Times New Roman" w:cs="Times New Roman"/>
          <w:sz w:val="24"/>
          <w:szCs w:val="24"/>
        </w:rPr>
        <w:t xml:space="preserve">Zákon rozlišuje vstup do konania osoby, ktorá nie je účastníkom konkurzného konania a na ktorú veriteľ dlžníka </w:t>
      </w:r>
      <w:r w:rsidRPr="006F49D5" w:rsidR="006B2B97">
        <w:rPr>
          <w:rFonts w:ascii="Times New Roman" w:hAnsi="Times New Roman" w:cs="Times New Roman"/>
          <w:sz w:val="24"/>
          <w:szCs w:val="24"/>
        </w:rPr>
        <w:t>svoju pohľadávku alebo jej časť previedol alebo na ktorého pohľadávka</w:t>
      </w:r>
      <w:r w:rsidRPr="006F49D5" w:rsidR="005130E3">
        <w:rPr>
          <w:rFonts w:ascii="Times New Roman" w:hAnsi="Times New Roman" w:cs="Times New Roman"/>
          <w:sz w:val="24"/>
          <w:szCs w:val="24"/>
        </w:rPr>
        <w:t>,</w:t>
      </w:r>
      <w:r w:rsidRPr="006F49D5" w:rsidR="006B2B97">
        <w:rPr>
          <w:rFonts w:ascii="Times New Roman" w:hAnsi="Times New Roman" w:cs="Times New Roman"/>
          <w:sz w:val="24"/>
          <w:szCs w:val="24"/>
        </w:rPr>
        <w:t xml:space="preserve"> uplatňovaná v</w:t>
      </w:r>
      <w:r w:rsidRPr="006F49D5" w:rsidR="005130E3">
        <w:rPr>
          <w:rFonts w:ascii="Times New Roman" w:hAnsi="Times New Roman" w:cs="Times New Roman"/>
          <w:sz w:val="24"/>
          <w:szCs w:val="24"/>
        </w:rPr>
        <w:t> </w:t>
      </w:r>
      <w:r w:rsidRPr="006F49D5" w:rsidR="006B2B97">
        <w:rPr>
          <w:rFonts w:ascii="Times New Roman" w:hAnsi="Times New Roman" w:cs="Times New Roman"/>
          <w:sz w:val="24"/>
          <w:szCs w:val="24"/>
        </w:rPr>
        <w:t>konkurze</w:t>
      </w:r>
      <w:r w:rsidRPr="006F49D5" w:rsidR="005130E3">
        <w:rPr>
          <w:rFonts w:ascii="Times New Roman" w:hAnsi="Times New Roman" w:cs="Times New Roman"/>
          <w:sz w:val="24"/>
          <w:szCs w:val="24"/>
        </w:rPr>
        <w:t>,</w:t>
      </w:r>
      <w:r w:rsidRPr="006F49D5" w:rsidR="006B2B97">
        <w:rPr>
          <w:rFonts w:ascii="Times New Roman" w:hAnsi="Times New Roman" w:cs="Times New Roman"/>
          <w:sz w:val="24"/>
          <w:szCs w:val="24"/>
        </w:rPr>
        <w:t xml:space="preserve"> </w:t>
      </w:r>
      <w:r w:rsidRPr="006F49D5" w:rsidR="007341E6">
        <w:rPr>
          <w:rFonts w:ascii="Times New Roman" w:hAnsi="Times New Roman" w:cs="Times New Roman"/>
          <w:sz w:val="24"/>
          <w:szCs w:val="24"/>
        </w:rPr>
        <w:t>prešla.</w:t>
      </w:r>
      <w:r w:rsidRPr="006F49D5" w:rsidR="006B2B97">
        <w:rPr>
          <w:rFonts w:ascii="Times New Roman" w:hAnsi="Times New Roman" w:cs="Times New Roman"/>
          <w:sz w:val="24"/>
          <w:szCs w:val="24"/>
        </w:rPr>
        <w:t xml:space="preserve"> Nejde o zámenu účastníkov, keď jedna osoba z konania vystupuje a na j</w:t>
      </w:r>
      <w:r w:rsidRPr="006F49D5" w:rsidR="007341E6">
        <w:rPr>
          <w:rFonts w:ascii="Times New Roman" w:hAnsi="Times New Roman" w:cs="Times New Roman"/>
          <w:sz w:val="24"/>
          <w:szCs w:val="24"/>
        </w:rPr>
        <w:t>eho miesto nastupuje iná osoba. Postavenie účastníka konkurzného konania zaniká, ak na nového nadobúdateľa alebo na viac nadobúdateľov prešli alebo boli prevedené všetky pohľadávky pôvodného účastníka konania. Súd rozhoduje v 10 dňovej lehote po predložení všetkých zákonom požadovaných dokumentov.</w:t>
      </w:r>
    </w:p>
    <w:p w:rsidR="003D3D2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26</w:t>
      </w:r>
    </w:p>
    <w:p w:rsidR="003D3D23" w:rsidRPr="006F49D5" w:rsidP="003A12E9">
      <w:pPr>
        <w:spacing w:line="260" w:lineRule="atLeast"/>
        <w:jc w:val="both"/>
        <w:rPr>
          <w:rFonts w:ascii="Times New Roman" w:hAnsi="Times New Roman" w:cs="Times New Roman"/>
          <w:b/>
          <w:sz w:val="24"/>
          <w:szCs w:val="24"/>
        </w:rPr>
      </w:pPr>
    </w:p>
    <w:p w:rsidR="00DD439F"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Potvrdenie nadobudnutia pohľadávky</w:t>
      </w:r>
    </w:p>
    <w:p w:rsidR="007341E6" w:rsidRPr="006F49D5" w:rsidP="003A12E9">
      <w:pPr>
        <w:spacing w:line="260" w:lineRule="atLeast"/>
        <w:jc w:val="both"/>
        <w:rPr>
          <w:rFonts w:ascii="Times New Roman" w:hAnsi="Times New Roman" w:cs="Times New Roman"/>
          <w:b/>
          <w:sz w:val="24"/>
          <w:szCs w:val="24"/>
        </w:rPr>
      </w:pPr>
    </w:p>
    <w:p w:rsidR="007341E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Ide o prípad prechodu alebo prevodu pohľadávky alebo jej časti na inú osobu, ktorá už účastníkom konkurzného konania je. Nejde o zmenu účastníka konania, keď po začatí konania nastane skutočnosť prevodu alebo prechodu pohľadávky, keď nadobúdateľ vstupuje do konania na miesto doterajšieho účastníka konania.</w:t>
      </w:r>
      <w:r w:rsidRPr="006F49D5">
        <w:rPr>
          <w:rFonts w:ascii="Times New Roman" w:hAnsi="Times New Roman" w:cs="Times New Roman"/>
          <w:b/>
          <w:sz w:val="24"/>
          <w:szCs w:val="24"/>
        </w:rPr>
        <w:t xml:space="preserve"> </w:t>
      </w:r>
      <w:r w:rsidRPr="006F49D5">
        <w:rPr>
          <w:rFonts w:ascii="Times New Roman" w:hAnsi="Times New Roman" w:cs="Times New Roman"/>
          <w:sz w:val="24"/>
          <w:szCs w:val="24"/>
        </w:rPr>
        <w:t>Súd rozhoduje v 10 dňovej lehote po predložení všetkých zákonom požadovaných dokumentov.</w:t>
      </w:r>
    </w:p>
    <w:p w:rsidR="00DD439F" w:rsidRPr="006F49D5" w:rsidP="003A12E9">
      <w:pPr>
        <w:spacing w:line="260" w:lineRule="atLeast"/>
        <w:jc w:val="both"/>
        <w:rPr>
          <w:rFonts w:ascii="Times New Roman" w:hAnsi="Times New Roman" w:cs="Times New Roman"/>
          <w:b/>
          <w:sz w:val="24"/>
          <w:szCs w:val="24"/>
        </w:rPr>
      </w:pPr>
    </w:p>
    <w:p w:rsidR="003D3D2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27</w:t>
      </w:r>
    </w:p>
    <w:p w:rsidR="003D3D23" w:rsidRPr="006F49D5" w:rsidP="003A12E9">
      <w:pPr>
        <w:spacing w:line="260" w:lineRule="atLeast"/>
        <w:jc w:val="both"/>
        <w:rPr>
          <w:rFonts w:ascii="Times New Roman" w:hAnsi="Times New Roman" w:cs="Times New Roman"/>
          <w:b/>
          <w:sz w:val="24"/>
          <w:szCs w:val="24"/>
        </w:rPr>
      </w:pPr>
    </w:p>
    <w:p w:rsidR="00014F4C" w:rsidRPr="006F49D5" w:rsidP="003A12E9">
      <w:pPr>
        <w:spacing w:line="260" w:lineRule="atLeast"/>
        <w:jc w:val="both"/>
        <w:rPr>
          <w:rFonts w:ascii="Times New Roman" w:hAnsi="Times New Roman" w:cs="Times New Roman"/>
          <w:b/>
          <w:sz w:val="24"/>
          <w:szCs w:val="24"/>
        </w:rPr>
      </w:pPr>
      <w:r w:rsidRPr="006F49D5" w:rsidR="00DD439F">
        <w:rPr>
          <w:rFonts w:ascii="Times New Roman" w:hAnsi="Times New Roman" w:cs="Times New Roman"/>
          <w:b/>
          <w:sz w:val="24"/>
          <w:szCs w:val="24"/>
        </w:rPr>
        <w:t>Zánik postavenia účastníka</w:t>
      </w:r>
      <w:r w:rsidRPr="006F49D5">
        <w:rPr>
          <w:rFonts w:ascii="Times New Roman" w:hAnsi="Times New Roman" w:cs="Times New Roman"/>
          <w:b/>
          <w:sz w:val="24"/>
          <w:szCs w:val="24"/>
        </w:rPr>
        <w:t xml:space="preserve"> </w:t>
      </w:r>
    </w:p>
    <w:p w:rsidR="00DD439F" w:rsidRPr="006F49D5" w:rsidP="003A12E9">
      <w:pPr>
        <w:spacing w:line="260" w:lineRule="atLeast"/>
        <w:jc w:val="both"/>
        <w:rPr>
          <w:rFonts w:ascii="Times New Roman" w:hAnsi="Times New Roman" w:cs="Times New Roman"/>
          <w:b/>
          <w:sz w:val="24"/>
          <w:szCs w:val="24"/>
        </w:rPr>
      </w:pPr>
    </w:p>
    <w:p w:rsidR="005130E3"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Postavenie účastníka v konkurznom konaní zaniká zánikom celej ním uplatňovanej pohľadávky, prechodom takejto pohľadávky na inú osobu alebo prevodo</w:t>
      </w:r>
      <w:r w:rsidRPr="006F49D5" w:rsidR="005A1433">
        <w:rPr>
          <w:rFonts w:ascii="Times New Roman" w:hAnsi="Times New Roman" w:cs="Times New Roman"/>
          <w:sz w:val="24"/>
          <w:szCs w:val="24"/>
        </w:rPr>
        <w:t>m po</w:t>
      </w:r>
      <w:r w:rsidRPr="006F49D5">
        <w:rPr>
          <w:rFonts w:ascii="Times New Roman" w:hAnsi="Times New Roman" w:cs="Times New Roman"/>
          <w:sz w:val="24"/>
          <w:szCs w:val="24"/>
        </w:rPr>
        <w:t>hľadávky</w:t>
      </w:r>
      <w:r w:rsidRPr="006F49D5" w:rsidR="005965DA">
        <w:rPr>
          <w:rFonts w:ascii="Times New Roman" w:hAnsi="Times New Roman" w:cs="Times New Roman"/>
          <w:sz w:val="24"/>
          <w:szCs w:val="24"/>
        </w:rPr>
        <w:t>.</w:t>
      </w:r>
    </w:p>
    <w:p w:rsidR="005130E3" w:rsidRPr="006F49D5" w:rsidP="003A12E9">
      <w:pPr>
        <w:spacing w:line="260" w:lineRule="atLeast"/>
        <w:jc w:val="both"/>
        <w:rPr>
          <w:rFonts w:ascii="Times New Roman" w:hAnsi="Times New Roman" w:cs="Times New Roman"/>
          <w:b/>
          <w:sz w:val="24"/>
          <w:szCs w:val="24"/>
        </w:rPr>
      </w:pPr>
      <w:r w:rsidRPr="006F49D5" w:rsidR="005965DA">
        <w:rPr>
          <w:rFonts w:ascii="Times New Roman" w:hAnsi="Times New Roman" w:cs="Times New Roman"/>
          <w:sz w:val="24"/>
          <w:szCs w:val="24"/>
        </w:rPr>
        <w:t>Ak dôjde k zániku, prechodu alebo prevodu časti pohľadávky, zaniká jeho právo uplatňovať si práva spojené s touto pohľadávkou v pôvodnom rozsahu.</w:t>
      </w:r>
    </w:p>
    <w:p w:rsidR="005130E3" w:rsidRPr="006F49D5" w:rsidP="003A12E9">
      <w:pPr>
        <w:spacing w:line="260" w:lineRule="atLeast"/>
        <w:jc w:val="both"/>
        <w:rPr>
          <w:rFonts w:ascii="Times New Roman" w:hAnsi="Times New Roman" w:cs="Times New Roman"/>
          <w:b/>
          <w:sz w:val="24"/>
          <w:szCs w:val="24"/>
        </w:rPr>
      </w:pPr>
    </w:p>
    <w:p w:rsidR="003D3D2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28</w:t>
      </w:r>
    </w:p>
    <w:p w:rsidR="003D3D23" w:rsidRPr="006F49D5" w:rsidP="003A12E9">
      <w:pPr>
        <w:spacing w:line="260" w:lineRule="atLeast"/>
        <w:jc w:val="both"/>
        <w:rPr>
          <w:rFonts w:ascii="Times New Roman" w:hAnsi="Times New Roman" w:cs="Times New Roman"/>
          <w:b/>
          <w:sz w:val="24"/>
          <w:szCs w:val="24"/>
        </w:rPr>
      </w:pPr>
    </w:p>
    <w:p w:rsidR="00DD439F"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Prihlasovanie pohľadávok</w:t>
      </w:r>
    </w:p>
    <w:p w:rsidR="00DD439F" w:rsidRPr="006F49D5" w:rsidP="003A12E9">
      <w:pPr>
        <w:spacing w:line="260" w:lineRule="atLeast"/>
        <w:jc w:val="both"/>
        <w:rPr>
          <w:rFonts w:ascii="Times New Roman" w:hAnsi="Times New Roman" w:cs="Times New Roman"/>
          <w:b/>
          <w:sz w:val="24"/>
          <w:szCs w:val="24"/>
        </w:rPr>
      </w:pPr>
    </w:p>
    <w:p w:rsidR="00F83C0F"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Na rozdiel od platnej úpravy upúšťa od mechanizmu preskúmavania pohľadávok na prieskumnom pojednávaní. Aj z toho dôvodu  zákon stanovuje lehotu na prihlásenie pohľadávok veriteľov. </w:t>
      </w:r>
    </w:p>
    <w:p w:rsidR="00DD439F"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Veritelia si po vyhlásení konkurzu do </w:t>
      </w:r>
      <w:r w:rsidRPr="006F49D5" w:rsidR="003D3D23">
        <w:rPr>
          <w:rFonts w:ascii="Times New Roman" w:hAnsi="Times New Roman" w:cs="Times New Roman"/>
          <w:sz w:val="24"/>
          <w:szCs w:val="24"/>
        </w:rPr>
        <w:t>45</w:t>
      </w:r>
      <w:r w:rsidRPr="006F49D5">
        <w:rPr>
          <w:rFonts w:ascii="Times New Roman" w:hAnsi="Times New Roman" w:cs="Times New Roman"/>
          <w:sz w:val="24"/>
          <w:szCs w:val="24"/>
        </w:rPr>
        <w:t xml:space="preserve"> dní prihlasujú svoje pohľadávky.</w:t>
      </w:r>
      <w:r w:rsidRPr="006F49D5" w:rsidR="003D69C8">
        <w:rPr>
          <w:rFonts w:ascii="Times New Roman" w:hAnsi="Times New Roman" w:cs="Times New Roman"/>
          <w:sz w:val="24"/>
          <w:szCs w:val="24"/>
        </w:rPr>
        <w:t xml:space="preserve"> Predbežne si podávajú prihlášky</w:t>
      </w:r>
      <w:r w:rsidRPr="006F49D5">
        <w:rPr>
          <w:rFonts w:ascii="Times New Roman" w:hAnsi="Times New Roman" w:cs="Times New Roman"/>
          <w:sz w:val="24"/>
          <w:szCs w:val="24"/>
        </w:rPr>
        <w:t xml:space="preserve"> aj veritelia, ktorí na základe zabezpečovacích inštitútov a garančných inštitúcií budú povinné plniť záväzky za úpadcu.</w:t>
      </w:r>
      <w:r w:rsidRPr="006F49D5" w:rsidR="00CF250A">
        <w:rPr>
          <w:rFonts w:ascii="Times New Roman" w:hAnsi="Times New Roman" w:cs="Times New Roman"/>
          <w:sz w:val="24"/>
          <w:szCs w:val="24"/>
        </w:rPr>
        <w:t xml:space="preserve"> Oddelene sa uspokojujú veritelia, ktorých pohľadávky sú zabezpečené zabezpečovacím právom. Na rozdiel od platnej právnej úpravy sa pohľadávky neprihlasujú len na súde, ale paralelne aj u správcu. Účelom je odbremenenie súdov od administratívnych úloh spojených s prihlasovaním pohľadávok na súde.</w:t>
      </w:r>
    </w:p>
    <w:p w:rsidR="00C4320B" w:rsidRPr="006F49D5" w:rsidP="003A12E9">
      <w:pPr>
        <w:spacing w:line="260" w:lineRule="atLeast"/>
        <w:jc w:val="both"/>
        <w:rPr>
          <w:rFonts w:ascii="Times New Roman" w:hAnsi="Times New Roman" w:cs="Times New Roman"/>
          <w:sz w:val="24"/>
          <w:szCs w:val="24"/>
        </w:rPr>
      </w:pPr>
    </w:p>
    <w:p w:rsidR="00B602ED"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29</w:t>
      </w:r>
    </w:p>
    <w:p w:rsidR="00B602ED" w:rsidRPr="006F49D5" w:rsidP="003A12E9">
      <w:pPr>
        <w:spacing w:line="260" w:lineRule="atLeast"/>
        <w:jc w:val="both"/>
        <w:rPr>
          <w:rFonts w:ascii="Times New Roman" w:hAnsi="Times New Roman" w:cs="Times New Roman"/>
          <w:sz w:val="24"/>
          <w:szCs w:val="24"/>
        </w:rPr>
      </w:pPr>
    </w:p>
    <w:p w:rsidR="00C4320B"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Náležitosti prihlášky</w:t>
      </w:r>
    </w:p>
    <w:p w:rsidR="00C4320B" w:rsidRPr="006F49D5" w:rsidP="003A12E9">
      <w:pPr>
        <w:spacing w:line="260" w:lineRule="atLeast"/>
        <w:jc w:val="both"/>
        <w:rPr>
          <w:rFonts w:ascii="Times New Roman" w:hAnsi="Times New Roman" w:cs="Times New Roman"/>
          <w:b/>
          <w:sz w:val="24"/>
          <w:szCs w:val="24"/>
        </w:rPr>
      </w:pPr>
    </w:p>
    <w:p w:rsidR="00C4320B"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Veritelia si budú prihlasovať svoje pohľadávky vyplnením zákonom požadovaných údajov </w:t>
      </w:r>
      <w:r w:rsidRPr="006F49D5" w:rsidR="003D69C8">
        <w:rPr>
          <w:rFonts w:ascii="Times New Roman" w:hAnsi="Times New Roman" w:cs="Times New Roman"/>
          <w:sz w:val="24"/>
          <w:szCs w:val="24"/>
        </w:rPr>
        <w:t xml:space="preserve">na </w:t>
      </w:r>
      <w:r w:rsidRPr="006F49D5">
        <w:rPr>
          <w:rFonts w:ascii="Times New Roman" w:hAnsi="Times New Roman" w:cs="Times New Roman"/>
          <w:sz w:val="24"/>
          <w:szCs w:val="24"/>
        </w:rPr>
        <w:t>predpísan</w:t>
      </w:r>
      <w:r w:rsidRPr="006F49D5" w:rsidR="003D69C8">
        <w:rPr>
          <w:rFonts w:ascii="Times New Roman" w:hAnsi="Times New Roman" w:cs="Times New Roman"/>
          <w:sz w:val="24"/>
          <w:szCs w:val="24"/>
        </w:rPr>
        <w:t>ých</w:t>
      </w:r>
      <w:r w:rsidRPr="006F49D5">
        <w:rPr>
          <w:rFonts w:ascii="Times New Roman" w:hAnsi="Times New Roman" w:cs="Times New Roman"/>
          <w:sz w:val="24"/>
          <w:szCs w:val="24"/>
        </w:rPr>
        <w:t xml:space="preserve"> tlačiv</w:t>
      </w:r>
      <w:r w:rsidRPr="006F49D5" w:rsidR="003D69C8">
        <w:rPr>
          <w:rFonts w:ascii="Times New Roman" w:hAnsi="Times New Roman" w:cs="Times New Roman"/>
          <w:sz w:val="24"/>
          <w:szCs w:val="24"/>
        </w:rPr>
        <w:t>ách schválených</w:t>
      </w:r>
      <w:r w:rsidRPr="006F49D5">
        <w:rPr>
          <w:rFonts w:ascii="Times New Roman" w:hAnsi="Times New Roman" w:cs="Times New Roman"/>
          <w:sz w:val="24"/>
          <w:szCs w:val="24"/>
        </w:rPr>
        <w:t xml:space="preserve"> minister</w:t>
      </w:r>
      <w:r w:rsidRPr="006F49D5">
        <w:rPr>
          <w:rFonts w:ascii="Times New Roman" w:hAnsi="Times New Roman" w:cs="Times New Roman"/>
          <w:sz w:val="24"/>
          <w:szCs w:val="24"/>
        </w:rPr>
        <w:t>stvom spravodlivosti</w:t>
      </w:r>
      <w:r w:rsidRPr="006F49D5" w:rsidR="003D69C8">
        <w:rPr>
          <w:rFonts w:ascii="Times New Roman" w:hAnsi="Times New Roman" w:cs="Times New Roman"/>
          <w:sz w:val="24"/>
          <w:szCs w:val="24"/>
        </w:rPr>
        <w:t>, čo by malo prispieť k rýchlejšiemu preskúmavaniu prihlásených pohľadávok a zamedzí sa tým aj predlžovaniu konania upozorňovaním na doplnenie nedostatkov prihlášok.</w:t>
      </w:r>
      <w:r w:rsidRPr="006F49D5" w:rsidR="0068752A">
        <w:rPr>
          <w:rFonts w:ascii="Times New Roman" w:hAnsi="Times New Roman" w:cs="Times New Roman"/>
          <w:sz w:val="24"/>
          <w:szCs w:val="24"/>
        </w:rPr>
        <w:t xml:space="preserve"> Správca ani súd už nebudú povinní upozorňovať na nedostatky prihlášky.</w:t>
      </w:r>
    </w:p>
    <w:p w:rsidR="003D69C8"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 odsekoch 2 až 10 sú podrobné obsahové náležitosti prihlášok.</w:t>
      </w:r>
    </w:p>
    <w:p w:rsidR="003D69C8" w:rsidRPr="006F49D5" w:rsidP="003A12E9">
      <w:pPr>
        <w:spacing w:line="260" w:lineRule="atLeast"/>
        <w:jc w:val="both"/>
        <w:rPr>
          <w:rFonts w:ascii="Times New Roman" w:hAnsi="Times New Roman" w:cs="Times New Roman"/>
          <w:sz w:val="24"/>
          <w:szCs w:val="24"/>
        </w:rPr>
      </w:pPr>
    </w:p>
    <w:p w:rsidR="00B602ED"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30</w:t>
      </w:r>
    </w:p>
    <w:p w:rsidR="00B602ED" w:rsidRPr="006F49D5" w:rsidP="003A12E9">
      <w:pPr>
        <w:spacing w:line="260" w:lineRule="atLeast"/>
        <w:jc w:val="both"/>
        <w:rPr>
          <w:rFonts w:ascii="Times New Roman" w:hAnsi="Times New Roman" w:cs="Times New Roman"/>
          <w:b/>
          <w:sz w:val="24"/>
          <w:szCs w:val="24"/>
        </w:rPr>
      </w:pPr>
    </w:p>
    <w:p w:rsidR="00CF250A" w:rsidRPr="006F49D5" w:rsidP="003A12E9">
      <w:pPr>
        <w:spacing w:line="260" w:lineRule="atLeast"/>
        <w:jc w:val="both"/>
        <w:rPr>
          <w:rFonts w:ascii="Times New Roman" w:hAnsi="Times New Roman" w:cs="Times New Roman"/>
          <w:b/>
          <w:sz w:val="24"/>
          <w:szCs w:val="24"/>
        </w:rPr>
      </w:pPr>
      <w:r w:rsidRPr="006F49D5" w:rsidR="0068752A">
        <w:rPr>
          <w:rFonts w:ascii="Times New Roman" w:hAnsi="Times New Roman" w:cs="Times New Roman"/>
          <w:b/>
          <w:sz w:val="24"/>
          <w:szCs w:val="24"/>
        </w:rPr>
        <w:t>Zoznam pohľadávok</w:t>
      </w:r>
    </w:p>
    <w:p w:rsidR="0068752A" w:rsidRPr="006F49D5" w:rsidP="003A12E9">
      <w:pPr>
        <w:spacing w:line="260" w:lineRule="atLeast"/>
        <w:jc w:val="both"/>
        <w:rPr>
          <w:rFonts w:ascii="Times New Roman" w:hAnsi="Times New Roman" w:cs="Times New Roman"/>
          <w:sz w:val="24"/>
          <w:szCs w:val="24"/>
        </w:rPr>
      </w:pPr>
    </w:p>
    <w:p w:rsidR="00F83C0F"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Správca je povinný priebežne zostavovať zoznam prihlásených pohľadávok tak, aby vyhotovil konečný zoznam pohľadávok do 40 dní od vyhlásenia konkurzu, pričom túto lehotu môže súd predĺžiť </w:t>
      </w:r>
      <w:r w:rsidRPr="006F49D5" w:rsidR="00B602ED">
        <w:rPr>
          <w:rFonts w:ascii="Times New Roman" w:hAnsi="Times New Roman" w:cs="Times New Roman"/>
          <w:sz w:val="24"/>
          <w:szCs w:val="24"/>
        </w:rPr>
        <w:t>vo výnimočných prípadoch predĺžiť</w:t>
      </w:r>
      <w:r w:rsidRPr="006F49D5">
        <w:rPr>
          <w:rFonts w:ascii="Times New Roman" w:hAnsi="Times New Roman" w:cs="Times New Roman"/>
          <w:sz w:val="24"/>
          <w:szCs w:val="24"/>
        </w:rPr>
        <w:t>. Úpadca na výzvu správcu poskytne v určenej lehote vyjadrenie k zoznamu pohľadávok. Správca zabezpečí zverejnenie informácie, kde a kedy možno do zoznamu nahliadať.</w:t>
      </w:r>
    </w:p>
    <w:p w:rsidR="00F83C0F" w:rsidRPr="006F49D5" w:rsidP="003A12E9">
      <w:pPr>
        <w:spacing w:line="260" w:lineRule="atLeast"/>
        <w:jc w:val="both"/>
        <w:rPr>
          <w:rFonts w:ascii="Times New Roman" w:hAnsi="Times New Roman" w:cs="Times New Roman"/>
          <w:sz w:val="24"/>
          <w:szCs w:val="24"/>
        </w:rPr>
      </w:pPr>
    </w:p>
    <w:p w:rsidR="00C50E9D"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31</w:t>
      </w:r>
    </w:p>
    <w:p w:rsidR="00C50E9D" w:rsidRPr="006F49D5" w:rsidP="003A12E9">
      <w:pPr>
        <w:spacing w:line="260" w:lineRule="atLeast"/>
        <w:jc w:val="both"/>
        <w:rPr>
          <w:rFonts w:ascii="Times New Roman" w:hAnsi="Times New Roman" w:cs="Times New Roman"/>
          <w:sz w:val="24"/>
          <w:szCs w:val="24"/>
        </w:rPr>
      </w:pPr>
    </w:p>
    <w:p w:rsidR="00F83C0F"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Popretie a zistenie pohľa</w:t>
      </w:r>
      <w:r w:rsidRPr="006F49D5">
        <w:rPr>
          <w:rFonts w:ascii="Times New Roman" w:hAnsi="Times New Roman" w:cs="Times New Roman"/>
          <w:b/>
          <w:sz w:val="24"/>
          <w:szCs w:val="24"/>
        </w:rPr>
        <w:t>dávky</w:t>
      </w:r>
    </w:p>
    <w:p w:rsidR="00F83C0F" w:rsidRPr="006F49D5" w:rsidP="003A12E9">
      <w:pPr>
        <w:spacing w:line="260" w:lineRule="atLeast"/>
        <w:jc w:val="both"/>
        <w:rPr>
          <w:rFonts w:ascii="Times New Roman" w:hAnsi="Times New Roman" w:cs="Times New Roman"/>
          <w:sz w:val="24"/>
          <w:szCs w:val="24"/>
        </w:rPr>
      </w:pPr>
    </w:p>
    <w:p w:rsidR="00F83C0F"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Po dôkladnom preskúmaní pohľadávok správcom, s prihliadnutím na vyjadrenie úpadcu je správca po</w:t>
      </w:r>
      <w:r w:rsidRPr="006F49D5" w:rsidR="00406D52">
        <w:rPr>
          <w:rFonts w:ascii="Times New Roman" w:hAnsi="Times New Roman" w:cs="Times New Roman"/>
          <w:sz w:val="24"/>
          <w:szCs w:val="24"/>
        </w:rPr>
        <w:t xml:space="preserve">vinný spornú pohľadávku poprieť do 30 dní od uplynutia lehoty na prihlasovanie pohľadávok </w:t>
      </w:r>
      <w:r w:rsidRPr="006F49D5" w:rsidR="001C6083">
        <w:rPr>
          <w:rFonts w:ascii="Times New Roman" w:hAnsi="Times New Roman" w:cs="Times New Roman"/>
          <w:sz w:val="24"/>
          <w:szCs w:val="24"/>
        </w:rPr>
        <w:t>tak, že  uvedie dôvod a rozsah</w:t>
      </w:r>
      <w:r w:rsidRPr="006F49D5" w:rsidR="00406D52">
        <w:rPr>
          <w:rFonts w:ascii="Times New Roman" w:hAnsi="Times New Roman" w:cs="Times New Roman"/>
          <w:sz w:val="24"/>
          <w:szCs w:val="24"/>
        </w:rPr>
        <w:t xml:space="preserve"> popretia do zoznamu pohľadávok.</w:t>
      </w:r>
      <w:r w:rsidRPr="006F49D5" w:rsidR="001C6083">
        <w:rPr>
          <w:rFonts w:ascii="Times New Roman" w:hAnsi="Times New Roman" w:cs="Times New Roman"/>
          <w:sz w:val="24"/>
          <w:szCs w:val="24"/>
        </w:rPr>
        <w:t xml:space="preserve"> Správca môže popretú pohľadávku písomne uznať v určenej lehote a takáto po</w:t>
      </w:r>
      <w:r w:rsidRPr="006F49D5" w:rsidR="000431EF">
        <w:rPr>
          <w:rFonts w:ascii="Times New Roman" w:hAnsi="Times New Roman" w:cs="Times New Roman"/>
          <w:sz w:val="24"/>
          <w:szCs w:val="24"/>
        </w:rPr>
        <w:t>hľadávka sa považuje za zistenú, čo taktiež zapíše do zoznamu pohľadávok.</w:t>
      </w:r>
    </w:p>
    <w:p w:rsidR="00F83C0F" w:rsidRPr="006F49D5" w:rsidP="003A12E9">
      <w:pPr>
        <w:pStyle w:val="AODocTxtL2"/>
        <w:numPr>
          <w:ilvl w:val="0"/>
          <w:numId w:val="0"/>
        </w:numPr>
        <w:spacing w:before="0"/>
        <w:rPr>
          <w:rFonts w:ascii="Times New Roman" w:hAnsi="Times New Roman" w:cs="Times New Roman"/>
          <w:sz w:val="24"/>
          <w:szCs w:val="24"/>
        </w:rPr>
      </w:pPr>
      <w:r w:rsidRPr="006F49D5">
        <w:rPr>
          <w:rFonts w:ascii="Times New Roman" w:hAnsi="Times New Roman" w:cs="Times New Roman"/>
          <w:sz w:val="24"/>
          <w:szCs w:val="24"/>
        </w:rPr>
        <w:t xml:space="preserve">Na rozdiel od platnej úpravy môže podľa navrhovaného zákona popierať pohľadávky len správca. Každý veriteľ má však prístup do správcovho spisu a môže sa obracať na správcu s podnetmi na popretie aj správcom nepopretých pohľadávok. </w:t>
      </w:r>
      <w:r w:rsidRPr="006F49D5" w:rsidR="00C50E9D">
        <w:rPr>
          <w:rFonts w:ascii="Times New Roman" w:hAnsi="Times New Roman" w:cs="Times New Roman"/>
          <w:sz w:val="24"/>
          <w:szCs w:val="24"/>
        </w:rPr>
        <w:t xml:space="preserve">Ak však podá podnet na popretie pohľadávky oddelený veriteľ, aby poprel zabezpečenú pohľadávku iného oddeleného veriteľa, správca je povinný zabezpečenú pohľadávku poprieť. </w:t>
      </w:r>
      <w:r w:rsidRPr="006F49D5" w:rsidR="00406D52">
        <w:rPr>
          <w:rFonts w:ascii="Times New Roman" w:hAnsi="Times New Roman" w:cs="Times New Roman"/>
          <w:sz w:val="24"/>
          <w:szCs w:val="24"/>
        </w:rPr>
        <w:t>Spôsob vybavenia podnetu zapíše správca do zoznamu pohľadávok a písomne o vybavení podnetu informuje veriteľa.</w:t>
      </w:r>
      <w:r w:rsidRPr="006F49D5" w:rsidR="000431EF">
        <w:rPr>
          <w:rFonts w:ascii="Times New Roman" w:hAnsi="Times New Roman" w:cs="Times New Roman"/>
          <w:sz w:val="24"/>
          <w:szCs w:val="24"/>
        </w:rPr>
        <w:t xml:space="preserve"> Právo obracať sa na správcu s podnetmi na zapretie pohľadávky má aj úpadca.</w:t>
      </w:r>
    </w:p>
    <w:p w:rsidR="00406D52" w:rsidRPr="006F49D5" w:rsidP="003A12E9">
      <w:pPr>
        <w:pStyle w:val="AODocTxtL2"/>
        <w:numPr>
          <w:ilvl w:val="0"/>
          <w:numId w:val="0"/>
        </w:numPr>
        <w:spacing w:before="0"/>
        <w:rPr>
          <w:rFonts w:ascii="Times New Roman" w:hAnsi="Times New Roman" w:cs="Times New Roman"/>
          <w:sz w:val="24"/>
          <w:szCs w:val="24"/>
        </w:rPr>
      </w:pPr>
      <w:r w:rsidRPr="006F49D5">
        <w:rPr>
          <w:rFonts w:ascii="Times New Roman" w:hAnsi="Times New Roman" w:cs="Times New Roman"/>
          <w:sz w:val="24"/>
          <w:szCs w:val="24"/>
        </w:rPr>
        <w:t xml:space="preserve">Veriteľ popretej pohľadávky </w:t>
      </w:r>
      <w:r w:rsidRPr="006F49D5" w:rsidR="00CE0514">
        <w:rPr>
          <w:rFonts w:ascii="Times New Roman" w:hAnsi="Times New Roman" w:cs="Times New Roman"/>
          <w:sz w:val="24"/>
          <w:szCs w:val="24"/>
        </w:rPr>
        <w:t xml:space="preserve">sa môže obrátiť v 90 dňovej lehote od vyhlásenia konkurzu na súd a domáhať sa určenia výšky, právneho dôvodu, poradia a ďalších zákonom ustanovených skutočností. </w:t>
      </w:r>
    </w:p>
    <w:p w:rsidR="000431EF"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Zistenie pohľadávky je napríklad relevantné pre umožnenia účasti veriteľa zistenej pohľadávky na  schôdzi veriteľov  a výkonu hlasovacieho práva na takejto schôdzi.  </w:t>
      </w:r>
    </w:p>
    <w:p w:rsidR="0068752A" w:rsidRPr="006F49D5" w:rsidP="003A12E9">
      <w:pPr>
        <w:spacing w:line="260" w:lineRule="atLeast"/>
        <w:jc w:val="both"/>
        <w:rPr>
          <w:rFonts w:ascii="Times New Roman" w:hAnsi="Times New Roman" w:cs="Times New Roman"/>
          <w:sz w:val="24"/>
          <w:szCs w:val="24"/>
        </w:rPr>
      </w:pPr>
    </w:p>
    <w:p w:rsidR="00C50E9D"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32</w:t>
      </w:r>
    </w:p>
    <w:p w:rsidR="00C50E9D" w:rsidRPr="006F49D5" w:rsidP="003A12E9">
      <w:pPr>
        <w:spacing w:line="260" w:lineRule="atLeast"/>
        <w:jc w:val="both"/>
        <w:rPr>
          <w:rFonts w:ascii="Times New Roman" w:hAnsi="Times New Roman" w:cs="Times New Roman"/>
          <w:sz w:val="24"/>
          <w:szCs w:val="24"/>
        </w:rPr>
      </w:pPr>
    </w:p>
    <w:p w:rsidR="000431EF"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Zodpovednosť veriteľa za správnosť prihlášky</w:t>
      </w:r>
    </w:p>
    <w:p w:rsidR="000431EF" w:rsidRPr="006F49D5" w:rsidP="003A12E9">
      <w:pPr>
        <w:spacing w:line="260" w:lineRule="atLeast"/>
        <w:jc w:val="both"/>
        <w:rPr>
          <w:rFonts w:ascii="Times New Roman" w:hAnsi="Times New Roman" w:cs="Times New Roman"/>
          <w:sz w:val="24"/>
          <w:szCs w:val="24"/>
        </w:rPr>
      </w:pPr>
    </w:p>
    <w:p w:rsidR="000431EF"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Zákon na rozdiel od platnej úpravy </w:t>
      </w:r>
      <w:r w:rsidRPr="006F49D5" w:rsidR="00E176A5">
        <w:rPr>
          <w:rFonts w:ascii="Times New Roman" w:hAnsi="Times New Roman" w:cs="Times New Roman"/>
          <w:sz w:val="24"/>
          <w:szCs w:val="24"/>
        </w:rPr>
        <w:t xml:space="preserve">sa </w:t>
      </w:r>
      <w:r w:rsidRPr="006F49D5">
        <w:rPr>
          <w:rFonts w:ascii="Times New Roman" w:hAnsi="Times New Roman" w:cs="Times New Roman"/>
          <w:sz w:val="24"/>
          <w:szCs w:val="24"/>
        </w:rPr>
        <w:t xml:space="preserve">zavádza osobitná zodpovednosť veriteľov za správnosť podanej prihlášky v prípadoch, ak ide </w:t>
      </w:r>
      <w:r w:rsidRPr="006F49D5">
        <w:rPr>
          <w:rFonts w:ascii="Times New Roman" w:hAnsi="Times New Roman" w:cs="Times New Roman"/>
          <w:sz w:val="24"/>
          <w:szCs w:val="24"/>
        </w:rPr>
        <w:t>o zjavne neodôvodnenú prihlášku</w:t>
      </w:r>
      <w:r w:rsidRPr="006F49D5" w:rsidR="00E176A5">
        <w:rPr>
          <w:rFonts w:ascii="Times New Roman" w:hAnsi="Times New Roman" w:cs="Times New Roman"/>
          <w:sz w:val="24"/>
          <w:szCs w:val="24"/>
        </w:rPr>
        <w:t>, čo zákon podrobne upravuje.</w:t>
      </w:r>
      <w:r w:rsidRPr="006F49D5">
        <w:rPr>
          <w:rFonts w:ascii="Times New Roman" w:hAnsi="Times New Roman" w:cs="Times New Roman"/>
          <w:sz w:val="24"/>
          <w:szCs w:val="24"/>
        </w:rPr>
        <w:t xml:space="preserve"> Veriteľ sa však zbaví zodpovednosti ak preukáže, že konal s odbornou starostlivosťou. </w:t>
      </w:r>
      <w:r w:rsidRPr="006F49D5" w:rsidR="00E176A5">
        <w:rPr>
          <w:rFonts w:ascii="Times New Roman" w:hAnsi="Times New Roman" w:cs="Times New Roman"/>
          <w:sz w:val="24"/>
          <w:szCs w:val="24"/>
        </w:rPr>
        <w:t>Súd uloží na návrh správcu veriteľovi pokutu, ktorá je príjmom dotknutej podstaty.</w:t>
      </w:r>
    </w:p>
    <w:p w:rsidR="00E176A5" w:rsidRPr="006F49D5" w:rsidP="003A12E9">
      <w:pPr>
        <w:pStyle w:val="AONormal"/>
        <w:jc w:val="both"/>
        <w:rPr>
          <w:rFonts w:ascii="Times New Roman" w:hAnsi="Times New Roman" w:cs="Times New Roman"/>
          <w:sz w:val="24"/>
          <w:szCs w:val="24"/>
        </w:rPr>
      </w:pPr>
    </w:p>
    <w:p w:rsidR="00E176A5" w:rsidRPr="006F49D5" w:rsidP="001671FC">
      <w:pPr>
        <w:pStyle w:val="AONormal"/>
        <w:jc w:val="both"/>
        <w:rPr>
          <w:rFonts w:ascii="Times New Roman" w:hAnsi="Times New Roman" w:cs="Times New Roman"/>
          <w:b/>
          <w:bCs/>
          <w:sz w:val="24"/>
          <w:szCs w:val="24"/>
        </w:rPr>
      </w:pPr>
      <w:r w:rsidRPr="006F49D5" w:rsidR="001671FC">
        <w:rPr>
          <w:rFonts w:ascii="Times New Roman" w:hAnsi="Times New Roman" w:cs="Times New Roman"/>
          <w:b/>
          <w:bCs/>
          <w:sz w:val="24"/>
          <w:szCs w:val="24"/>
        </w:rPr>
        <w:t>K § 33</w:t>
      </w:r>
    </w:p>
    <w:p w:rsidR="001671FC" w:rsidRPr="006F49D5" w:rsidP="003A12E9">
      <w:pPr>
        <w:pStyle w:val="AONormal"/>
        <w:jc w:val="both"/>
        <w:rPr>
          <w:rFonts w:ascii="Times New Roman" w:hAnsi="Times New Roman" w:cs="Times New Roman"/>
          <w:sz w:val="24"/>
          <w:szCs w:val="24"/>
        </w:rPr>
      </w:pPr>
    </w:p>
    <w:p w:rsidR="000431EF" w:rsidRPr="006F49D5" w:rsidP="003A12E9">
      <w:pPr>
        <w:spacing w:line="260" w:lineRule="atLeast"/>
        <w:jc w:val="both"/>
        <w:rPr>
          <w:rFonts w:ascii="Times New Roman" w:hAnsi="Times New Roman" w:cs="Times New Roman"/>
          <w:b/>
          <w:sz w:val="24"/>
          <w:szCs w:val="24"/>
        </w:rPr>
      </w:pPr>
      <w:r w:rsidRPr="006F49D5" w:rsidR="00E176A5">
        <w:rPr>
          <w:rFonts w:ascii="Times New Roman" w:hAnsi="Times New Roman" w:cs="Times New Roman"/>
          <w:b/>
          <w:sz w:val="24"/>
          <w:szCs w:val="24"/>
        </w:rPr>
        <w:t>Veriteľské orgány</w:t>
      </w:r>
    </w:p>
    <w:p w:rsidR="00363CC2" w:rsidRPr="006F49D5" w:rsidP="003A12E9">
      <w:pPr>
        <w:spacing w:line="260" w:lineRule="atLeast"/>
        <w:jc w:val="both"/>
        <w:rPr>
          <w:rFonts w:ascii="Times New Roman" w:hAnsi="Times New Roman" w:cs="Times New Roman"/>
          <w:b/>
          <w:sz w:val="24"/>
          <w:szCs w:val="24"/>
        </w:rPr>
      </w:pPr>
    </w:p>
    <w:p w:rsidR="00363CC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Veriteľskými orgánmi sú schôdze veriteľov a veriteľský </w:t>
      </w:r>
      <w:r w:rsidRPr="006F49D5" w:rsidR="00027BF1">
        <w:rPr>
          <w:rFonts w:ascii="Times New Roman" w:hAnsi="Times New Roman" w:cs="Times New Roman"/>
          <w:sz w:val="24"/>
          <w:szCs w:val="24"/>
        </w:rPr>
        <w:t>výbor, ktorý volia nezabezpečení veritelia.</w:t>
      </w:r>
    </w:p>
    <w:p w:rsidR="001671FC" w:rsidRPr="006F49D5" w:rsidP="003A12E9">
      <w:pPr>
        <w:pStyle w:val="AONormal"/>
        <w:jc w:val="both"/>
        <w:rPr>
          <w:rFonts w:ascii="Times New Roman" w:hAnsi="Times New Roman" w:cs="Times New Roman"/>
          <w:sz w:val="24"/>
          <w:szCs w:val="24"/>
        </w:rPr>
      </w:pPr>
    </w:p>
    <w:p w:rsidR="001671FC" w:rsidRPr="006F49D5" w:rsidP="003A12E9">
      <w:pPr>
        <w:pStyle w:val="AONormal"/>
        <w:jc w:val="both"/>
        <w:rPr>
          <w:rFonts w:ascii="Times New Roman" w:hAnsi="Times New Roman" w:cs="Times New Roman"/>
          <w:b/>
          <w:bCs/>
          <w:sz w:val="24"/>
          <w:szCs w:val="24"/>
        </w:rPr>
      </w:pPr>
      <w:r w:rsidRPr="006F49D5">
        <w:rPr>
          <w:rFonts w:ascii="Times New Roman" w:hAnsi="Times New Roman" w:cs="Times New Roman"/>
          <w:b/>
          <w:bCs/>
          <w:sz w:val="24"/>
          <w:szCs w:val="24"/>
        </w:rPr>
        <w:t>K § 34</w:t>
      </w:r>
    </w:p>
    <w:p w:rsidR="001671FC" w:rsidRPr="006F49D5" w:rsidP="003A12E9">
      <w:pPr>
        <w:pStyle w:val="AONormal"/>
        <w:jc w:val="both"/>
        <w:rPr>
          <w:rFonts w:ascii="Times New Roman" w:hAnsi="Times New Roman" w:cs="Times New Roman"/>
          <w:sz w:val="24"/>
          <w:szCs w:val="24"/>
        </w:rPr>
      </w:pPr>
    </w:p>
    <w:p w:rsidR="00363CC2"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Pokiaľ ide o schôdzu veriteľov, zákon rozlišuje medzi tzv. prvou schôdzou a ďalšími schôdzami. Účelom prvej schôdze je voľba veriteľského výboru a na rozdiel od reštrukturalizácie je v konkurze predmetom prvej schôdze aj tzv. "potvrdenie" správcu v jeho funkcii zo strany veriteľov</w:t>
      </w:r>
      <w:r w:rsidRPr="006F49D5" w:rsidR="00027BF1">
        <w:rPr>
          <w:rFonts w:ascii="Times New Roman" w:hAnsi="Times New Roman" w:cs="Times New Roman"/>
          <w:sz w:val="24"/>
          <w:szCs w:val="24"/>
        </w:rPr>
        <w:t>, prípadne jeho výmena.</w:t>
      </w:r>
      <w:r w:rsidRPr="006F49D5">
        <w:rPr>
          <w:rFonts w:ascii="Times New Roman" w:hAnsi="Times New Roman" w:cs="Times New Roman"/>
          <w:sz w:val="24"/>
          <w:szCs w:val="24"/>
        </w:rPr>
        <w:t xml:space="preserve"> </w:t>
      </w:r>
      <w:r w:rsidRPr="006F49D5" w:rsidR="00027BF1">
        <w:rPr>
          <w:rFonts w:ascii="Times New Roman" w:hAnsi="Times New Roman" w:cs="Times New Roman"/>
          <w:sz w:val="24"/>
          <w:szCs w:val="24"/>
        </w:rPr>
        <w:t>Prvú schôdzu zvoláva správca uverejnením oznámenia v Obchodnom vestníku do 30 dní od vyhlásenia konkurzu tak, aby sa konala najskôr na 61. deň a najneskôr</w:t>
      </w:r>
      <w:r w:rsidRPr="006F49D5" w:rsidR="007B3DB9">
        <w:rPr>
          <w:rFonts w:ascii="Times New Roman" w:hAnsi="Times New Roman" w:cs="Times New Roman"/>
          <w:sz w:val="24"/>
          <w:szCs w:val="24"/>
        </w:rPr>
        <w:t xml:space="preserve"> 65. deň od vyhlásenia konkurzu, v tomto čase už budú pohľadávky zistené, prípadne popreté.</w:t>
      </w:r>
    </w:p>
    <w:p w:rsidR="003A1E66"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Zákon upravuje, kto môže žiadať o zvolanie ďalšej schôdze a čo všetko musí byť v žiadosti vymedzené a ako a uhrádzajú trovy zvolania a konania schôdze veriteľov.</w:t>
      </w:r>
    </w:p>
    <w:p w:rsidR="003A1E66"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Rieši sa aj prípad, ak správca napriek svojej povinnosti nezvolal schôdzu veriteľov, v takomto prípade ju zvolá súd.</w:t>
      </w:r>
    </w:p>
    <w:p w:rsidR="003A1E66" w:rsidRPr="006F49D5" w:rsidP="003A12E9">
      <w:pPr>
        <w:pStyle w:val="AONormal"/>
        <w:jc w:val="both"/>
        <w:rPr>
          <w:rFonts w:ascii="Times New Roman" w:hAnsi="Times New Roman" w:cs="Times New Roman"/>
          <w:sz w:val="24"/>
          <w:szCs w:val="24"/>
        </w:rPr>
      </w:pPr>
    </w:p>
    <w:p w:rsidR="001671FC" w:rsidRPr="006F49D5" w:rsidP="003A12E9">
      <w:pPr>
        <w:pStyle w:val="AONormal"/>
        <w:jc w:val="both"/>
        <w:rPr>
          <w:rFonts w:ascii="Times New Roman" w:hAnsi="Times New Roman" w:cs="Times New Roman"/>
          <w:b/>
          <w:bCs/>
          <w:sz w:val="24"/>
          <w:szCs w:val="24"/>
        </w:rPr>
      </w:pPr>
      <w:r w:rsidRPr="006F49D5">
        <w:rPr>
          <w:rFonts w:ascii="Times New Roman" w:hAnsi="Times New Roman" w:cs="Times New Roman"/>
          <w:b/>
          <w:bCs/>
          <w:sz w:val="24"/>
          <w:szCs w:val="24"/>
        </w:rPr>
        <w:t>K § 35</w:t>
      </w:r>
    </w:p>
    <w:p w:rsidR="001671FC" w:rsidRPr="006F49D5" w:rsidP="003A12E9">
      <w:pPr>
        <w:pStyle w:val="AONormal"/>
        <w:jc w:val="both"/>
        <w:rPr>
          <w:rFonts w:ascii="Times New Roman" w:hAnsi="Times New Roman" w:cs="Times New Roman"/>
          <w:sz w:val="24"/>
          <w:szCs w:val="24"/>
        </w:rPr>
      </w:pPr>
    </w:p>
    <w:p w:rsidR="003A1E66"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Schôdza veriteľov</w:t>
      </w:r>
    </w:p>
    <w:p w:rsidR="003A1E66" w:rsidRPr="006F49D5" w:rsidP="003A12E9">
      <w:pPr>
        <w:pStyle w:val="AONormal"/>
        <w:jc w:val="both"/>
        <w:rPr>
          <w:rFonts w:ascii="Times New Roman" w:hAnsi="Times New Roman" w:cs="Times New Roman"/>
          <w:sz w:val="24"/>
          <w:szCs w:val="24"/>
        </w:rPr>
      </w:pPr>
    </w:p>
    <w:p w:rsidR="003A1E66"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Na schôdzi veriteľov majú právo hlasovať a zúčastniť sa veritelia, ktorých pohľadávky sú v čase konania schôdze zistené a veritelia s podmienenými pohľadávkami, ktorí si uplatňujú pohľadávku za veriteľov úpadcu, v rozsahu, v ktorej si takýto veritelia neuplatňujú svoje pohľadávky.</w:t>
      </w:r>
    </w:p>
    <w:p w:rsidR="006D3B58"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Na schôdzi veriteľov sa na základe povolenia prípadne žiadosti predsedajúceho zúčastňuje aj úpadca, prípadne jeho štatutárny orgán alebo člen štatutárneho orgánu, ktorí sú povinní odpovedať na položené otázky.</w:t>
      </w:r>
    </w:p>
    <w:p w:rsidR="006D3B58" w:rsidRPr="006F49D5" w:rsidP="003A12E9">
      <w:pPr>
        <w:pStyle w:val="AONormal"/>
        <w:jc w:val="both"/>
        <w:rPr>
          <w:rFonts w:ascii="Times New Roman" w:hAnsi="Times New Roman" w:cs="Times New Roman"/>
          <w:sz w:val="24"/>
          <w:szCs w:val="24"/>
        </w:rPr>
      </w:pPr>
      <w:r w:rsidRPr="006F49D5" w:rsidR="0038598E">
        <w:rPr>
          <w:rFonts w:ascii="Times New Roman" w:hAnsi="Times New Roman" w:cs="Times New Roman"/>
          <w:sz w:val="24"/>
          <w:szCs w:val="24"/>
        </w:rPr>
        <w:t>Predmet schôdze sa môže týkať len záležitosti uvedenej v oznámení o zvolaní schôdze veriteľov, prípadne aj o inej záležitosti, ale len so súhlasom všetkých veriteľov oprávnených na schôdzi hlasovať.</w:t>
      </w:r>
    </w:p>
    <w:p w:rsidR="006D3B58" w:rsidRPr="006F49D5" w:rsidP="003A12E9">
      <w:pPr>
        <w:pStyle w:val="AONormal"/>
        <w:jc w:val="both"/>
        <w:rPr>
          <w:rFonts w:ascii="Times New Roman" w:hAnsi="Times New Roman" w:cs="Times New Roman"/>
          <w:sz w:val="24"/>
          <w:szCs w:val="24"/>
        </w:rPr>
      </w:pPr>
      <w:r w:rsidRPr="006F49D5" w:rsidR="0038598E">
        <w:rPr>
          <w:rFonts w:ascii="Times New Roman" w:hAnsi="Times New Roman" w:cs="Times New Roman"/>
          <w:sz w:val="24"/>
          <w:szCs w:val="24"/>
        </w:rPr>
        <w:t xml:space="preserve">Zápisnica </w:t>
      </w:r>
      <w:r w:rsidRPr="006F49D5" w:rsidR="00B72517">
        <w:rPr>
          <w:rFonts w:ascii="Times New Roman" w:hAnsi="Times New Roman" w:cs="Times New Roman"/>
          <w:sz w:val="24"/>
          <w:szCs w:val="24"/>
        </w:rPr>
        <w:t xml:space="preserve">obsahuje informácie </w:t>
      </w:r>
      <w:r w:rsidRPr="006F49D5" w:rsidR="0038598E">
        <w:rPr>
          <w:rFonts w:ascii="Times New Roman" w:hAnsi="Times New Roman" w:cs="Times New Roman"/>
          <w:sz w:val="24"/>
          <w:szCs w:val="24"/>
        </w:rPr>
        <w:t>o priebehu schôdze</w:t>
      </w:r>
      <w:r w:rsidRPr="006F49D5" w:rsidR="00B72517">
        <w:rPr>
          <w:rFonts w:ascii="Times New Roman" w:hAnsi="Times New Roman" w:cs="Times New Roman"/>
          <w:sz w:val="24"/>
          <w:szCs w:val="24"/>
        </w:rPr>
        <w:t xml:space="preserve">, ako aj znenia prijatých uznesení a zapisujú sa do nej aj odôvodnené námietky veriteľov </w:t>
      </w:r>
      <w:r w:rsidRPr="006F49D5" w:rsidR="00294C0F">
        <w:rPr>
          <w:rFonts w:ascii="Times New Roman" w:hAnsi="Times New Roman" w:cs="Times New Roman"/>
          <w:sz w:val="24"/>
          <w:szCs w:val="24"/>
        </w:rPr>
        <w:t>o rozpore uznesenia so spoločným záujmom veriteľov</w:t>
      </w:r>
      <w:r w:rsidRPr="006F49D5" w:rsidR="00B72517">
        <w:rPr>
          <w:rFonts w:ascii="Times New Roman" w:hAnsi="Times New Roman" w:cs="Times New Roman"/>
          <w:sz w:val="24"/>
          <w:szCs w:val="24"/>
        </w:rPr>
        <w:t>. Zápisnica</w:t>
      </w:r>
      <w:r w:rsidRPr="006F49D5" w:rsidR="0038598E">
        <w:rPr>
          <w:rFonts w:ascii="Times New Roman" w:hAnsi="Times New Roman" w:cs="Times New Roman"/>
          <w:sz w:val="24"/>
          <w:szCs w:val="24"/>
        </w:rPr>
        <w:t xml:space="preserve"> </w:t>
      </w:r>
      <w:r w:rsidRPr="006F49D5" w:rsidR="00294C0F">
        <w:rPr>
          <w:rFonts w:ascii="Times New Roman" w:hAnsi="Times New Roman" w:cs="Times New Roman"/>
          <w:sz w:val="24"/>
          <w:szCs w:val="24"/>
        </w:rPr>
        <w:t xml:space="preserve">s takýmito odôvodnenými námietkami </w:t>
      </w:r>
      <w:r w:rsidRPr="006F49D5" w:rsidR="0038598E">
        <w:rPr>
          <w:rFonts w:ascii="Times New Roman" w:hAnsi="Times New Roman" w:cs="Times New Roman"/>
          <w:sz w:val="24"/>
          <w:szCs w:val="24"/>
        </w:rPr>
        <w:t xml:space="preserve">bude dôležitá ako podklad </w:t>
      </w:r>
      <w:r w:rsidRPr="006F49D5" w:rsidR="00B72517">
        <w:rPr>
          <w:rFonts w:ascii="Times New Roman" w:hAnsi="Times New Roman" w:cs="Times New Roman"/>
          <w:sz w:val="24"/>
          <w:szCs w:val="24"/>
        </w:rPr>
        <w:t>pre prípadn</w:t>
      </w:r>
      <w:r w:rsidRPr="006F49D5" w:rsidR="00CB376E">
        <w:rPr>
          <w:rFonts w:ascii="Times New Roman" w:hAnsi="Times New Roman" w:cs="Times New Roman"/>
          <w:sz w:val="24"/>
          <w:szCs w:val="24"/>
        </w:rPr>
        <w:t>é</w:t>
      </w:r>
      <w:r w:rsidRPr="006F49D5" w:rsidR="00294C0F">
        <w:rPr>
          <w:rFonts w:ascii="Times New Roman" w:hAnsi="Times New Roman" w:cs="Times New Roman"/>
          <w:sz w:val="24"/>
          <w:szCs w:val="24"/>
        </w:rPr>
        <w:t xml:space="preserve"> zrušenie uznesenia</w:t>
      </w:r>
      <w:r w:rsidRPr="006F49D5" w:rsidR="00B72517">
        <w:rPr>
          <w:rFonts w:ascii="Times New Roman" w:hAnsi="Times New Roman" w:cs="Times New Roman"/>
          <w:sz w:val="24"/>
          <w:szCs w:val="24"/>
        </w:rPr>
        <w:t xml:space="preserve"> schôdze</w:t>
      </w:r>
      <w:r w:rsidRPr="006F49D5" w:rsidR="00294C0F">
        <w:rPr>
          <w:rFonts w:ascii="Times New Roman" w:hAnsi="Times New Roman" w:cs="Times New Roman"/>
          <w:sz w:val="24"/>
          <w:szCs w:val="24"/>
        </w:rPr>
        <w:t>, ak súd rozhodne, že uznesenie je v rozpore so spoločným záujmom veriteľov.</w:t>
      </w:r>
    </w:p>
    <w:p w:rsidR="00294C0F" w:rsidRPr="006F49D5" w:rsidP="003A12E9">
      <w:pPr>
        <w:pStyle w:val="AONormal"/>
        <w:jc w:val="both"/>
        <w:rPr>
          <w:rFonts w:ascii="Times New Roman" w:hAnsi="Times New Roman" w:cs="Times New Roman"/>
          <w:sz w:val="24"/>
          <w:szCs w:val="24"/>
        </w:rPr>
      </w:pPr>
      <w:r w:rsidRPr="006F49D5" w:rsidR="00836E66">
        <w:rPr>
          <w:rFonts w:ascii="Times New Roman" w:hAnsi="Times New Roman" w:cs="Times New Roman"/>
          <w:sz w:val="24"/>
          <w:szCs w:val="24"/>
        </w:rPr>
        <w:t>Súd rozhodujúci o spornej otázke môže do rozhodnutia vo veci pozastaviť účinnosť napadnutého uznesenia a tým zabrániť prípadnej škode hroziacej z vykonania napadnutého uznesenia.</w:t>
      </w:r>
    </w:p>
    <w:p w:rsidR="00836E66" w:rsidRPr="006F49D5" w:rsidP="003A12E9">
      <w:pPr>
        <w:pStyle w:val="AONormal"/>
        <w:jc w:val="both"/>
        <w:rPr>
          <w:rFonts w:ascii="Times New Roman" w:hAnsi="Times New Roman" w:cs="Times New Roman"/>
          <w:sz w:val="24"/>
          <w:szCs w:val="24"/>
        </w:rPr>
      </w:pPr>
    </w:p>
    <w:p w:rsidR="001671FC"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K § 36</w:t>
      </w:r>
    </w:p>
    <w:p w:rsidR="001671FC" w:rsidRPr="006F49D5" w:rsidP="003A12E9">
      <w:pPr>
        <w:pStyle w:val="AONormal"/>
        <w:jc w:val="both"/>
        <w:rPr>
          <w:rFonts w:ascii="Times New Roman" w:hAnsi="Times New Roman" w:cs="Times New Roman"/>
          <w:b/>
          <w:sz w:val="24"/>
          <w:szCs w:val="24"/>
        </w:rPr>
      </w:pPr>
    </w:p>
    <w:p w:rsidR="00A2572B" w:rsidRPr="006F49D5" w:rsidP="003A12E9">
      <w:pPr>
        <w:pStyle w:val="AONormal"/>
        <w:jc w:val="both"/>
        <w:rPr>
          <w:rFonts w:ascii="Times New Roman" w:hAnsi="Times New Roman" w:cs="Times New Roman"/>
          <w:sz w:val="24"/>
          <w:szCs w:val="24"/>
        </w:rPr>
      </w:pPr>
      <w:r w:rsidRPr="006F49D5">
        <w:rPr>
          <w:rFonts w:ascii="Times New Roman" w:hAnsi="Times New Roman" w:cs="Times New Roman"/>
          <w:b/>
          <w:sz w:val="24"/>
          <w:szCs w:val="24"/>
        </w:rPr>
        <w:t>Hlasovanie schôdze veriteľov o výmene správcu</w:t>
      </w:r>
    </w:p>
    <w:p w:rsidR="00A2572B" w:rsidRPr="006F49D5" w:rsidP="003A12E9">
      <w:pPr>
        <w:pStyle w:val="AONormal"/>
        <w:jc w:val="both"/>
        <w:rPr>
          <w:rFonts w:ascii="Times New Roman" w:hAnsi="Times New Roman" w:cs="Times New Roman"/>
          <w:sz w:val="24"/>
          <w:szCs w:val="24"/>
        </w:rPr>
      </w:pPr>
    </w:p>
    <w:p w:rsidR="00A2572B"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Účelom tohto ustanovenia je umožniť veriteľom rozhodnúť o tom, kto bude správcom. Uvedené bude obzvlášť dôležité v prípadoch, ak veritelia nebudú spokojní so správcom ustanoveným súdom v uznesení o vyhlásení konkurzu. V takom prípade môžu hneď na prvej schôdzi odvolať súdom ustanoveného správcu a zvoliť vlastného správcu.  Ak nebude zvolený nový správca, neprihliada sa na ani na hlasovanie o odvolaní doterajšieho správcu. Okamih potvrdenia ustanoveného správcu alebo zvolenia nového správca veriteľmi je dôležitý najmä pre oprávnenie správcu speňažovať majetok patriaci do podstát, pretože speňažovať môže správca len po tom, ako mali veritelia na prvej schôdzi možnosť  na jeho výmenu.</w:t>
      </w:r>
    </w:p>
    <w:p w:rsidR="00A2572B"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Vymeniť správcu na ďalšej schôdzi veriteľov je možné len v zákone uvedených dôvodov, pričom súd je oprávnený odmietnuť odvolanie správcu.</w:t>
      </w:r>
    </w:p>
    <w:p w:rsidR="00A2572B" w:rsidRPr="006F49D5" w:rsidP="003A12E9">
      <w:pPr>
        <w:pStyle w:val="AONormal"/>
        <w:jc w:val="both"/>
        <w:rPr>
          <w:rFonts w:ascii="Times New Roman" w:hAnsi="Times New Roman" w:cs="Times New Roman"/>
          <w:sz w:val="24"/>
          <w:szCs w:val="24"/>
        </w:rPr>
      </w:pPr>
      <w:r w:rsidRPr="006F49D5" w:rsidR="001671FC">
        <w:rPr>
          <w:rFonts w:ascii="Times New Roman" w:hAnsi="Times New Roman" w:cs="Times New Roman"/>
          <w:sz w:val="24"/>
          <w:szCs w:val="24"/>
        </w:rPr>
        <w:t xml:space="preserve">  </w:t>
      </w:r>
    </w:p>
    <w:p w:rsidR="005D39A0" w:rsidRPr="006F49D5" w:rsidP="003A12E9">
      <w:pPr>
        <w:pStyle w:val="AONormal"/>
        <w:jc w:val="both"/>
        <w:rPr>
          <w:rFonts w:ascii="Times New Roman" w:hAnsi="Times New Roman" w:cs="Times New Roman"/>
          <w:sz w:val="24"/>
          <w:szCs w:val="24"/>
        </w:rPr>
      </w:pPr>
    </w:p>
    <w:p w:rsidR="005D39A0" w:rsidRPr="006F49D5" w:rsidP="003A12E9">
      <w:pPr>
        <w:pStyle w:val="AONormal"/>
        <w:jc w:val="both"/>
        <w:rPr>
          <w:rFonts w:ascii="Times New Roman" w:hAnsi="Times New Roman" w:cs="Times New Roman"/>
          <w:sz w:val="24"/>
          <w:szCs w:val="24"/>
        </w:rPr>
      </w:pPr>
    </w:p>
    <w:p w:rsidR="005D39A0" w:rsidRPr="006F49D5" w:rsidP="003A12E9">
      <w:pPr>
        <w:pStyle w:val="AONormal"/>
        <w:jc w:val="both"/>
        <w:rPr>
          <w:rFonts w:ascii="Times New Roman" w:hAnsi="Times New Roman" w:cs="Times New Roman"/>
          <w:sz w:val="24"/>
          <w:szCs w:val="24"/>
        </w:rPr>
      </w:pPr>
    </w:p>
    <w:p w:rsidR="005D39A0" w:rsidRPr="006F49D5" w:rsidP="003A12E9">
      <w:pPr>
        <w:pStyle w:val="AONormal"/>
        <w:jc w:val="both"/>
        <w:rPr>
          <w:rFonts w:ascii="Times New Roman" w:hAnsi="Times New Roman" w:cs="Times New Roman"/>
          <w:sz w:val="24"/>
          <w:szCs w:val="24"/>
        </w:rPr>
      </w:pPr>
    </w:p>
    <w:p w:rsidR="001671FC" w:rsidRPr="006F49D5" w:rsidP="003A12E9">
      <w:pPr>
        <w:pStyle w:val="AONormal"/>
        <w:jc w:val="both"/>
        <w:rPr>
          <w:rFonts w:ascii="Times New Roman" w:hAnsi="Times New Roman" w:cs="Times New Roman"/>
          <w:b/>
          <w:bCs/>
          <w:sz w:val="24"/>
          <w:szCs w:val="24"/>
        </w:rPr>
      </w:pPr>
      <w:r w:rsidRPr="006F49D5">
        <w:rPr>
          <w:rFonts w:ascii="Times New Roman" w:hAnsi="Times New Roman" w:cs="Times New Roman"/>
          <w:b/>
          <w:bCs/>
          <w:sz w:val="24"/>
          <w:szCs w:val="24"/>
        </w:rPr>
        <w:t>K § 37</w:t>
      </w:r>
    </w:p>
    <w:p w:rsidR="00294C0F" w:rsidRPr="006F49D5" w:rsidP="003A12E9">
      <w:pPr>
        <w:pStyle w:val="AONormal"/>
        <w:jc w:val="both"/>
        <w:rPr>
          <w:rFonts w:ascii="Times New Roman" w:hAnsi="Times New Roman" w:cs="Times New Roman"/>
          <w:sz w:val="24"/>
          <w:szCs w:val="24"/>
        </w:rPr>
      </w:pPr>
    </w:p>
    <w:p w:rsidR="006D3B58" w:rsidRPr="006F49D5" w:rsidP="003A12E9">
      <w:pPr>
        <w:pStyle w:val="AONormal"/>
        <w:jc w:val="both"/>
        <w:rPr>
          <w:rFonts w:ascii="Times New Roman" w:hAnsi="Times New Roman" w:cs="Times New Roman"/>
          <w:b/>
          <w:sz w:val="24"/>
          <w:szCs w:val="24"/>
        </w:rPr>
      </w:pPr>
      <w:r w:rsidRPr="006F49D5" w:rsidR="00A2572B">
        <w:rPr>
          <w:rFonts w:ascii="Times New Roman" w:hAnsi="Times New Roman" w:cs="Times New Roman"/>
          <w:b/>
          <w:sz w:val="24"/>
          <w:szCs w:val="24"/>
        </w:rPr>
        <w:t>Veriteľský výbor</w:t>
      </w:r>
    </w:p>
    <w:p w:rsidR="00A2572B" w:rsidRPr="006F49D5" w:rsidP="003A12E9">
      <w:pPr>
        <w:pStyle w:val="AONormal"/>
        <w:jc w:val="both"/>
        <w:rPr>
          <w:rFonts w:ascii="Times New Roman" w:hAnsi="Times New Roman" w:cs="Times New Roman"/>
          <w:sz w:val="24"/>
          <w:szCs w:val="24"/>
        </w:rPr>
      </w:pPr>
    </w:p>
    <w:p w:rsidR="00100901"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Veriteľský výbor </w:t>
      </w:r>
      <w:r w:rsidRPr="006F49D5" w:rsidR="00CA43D2">
        <w:rPr>
          <w:rFonts w:ascii="Times New Roman" w:hAnsi="Times New Roman" w:cs="Times New Roman"/>
          <w:sz w:val="24"/>
          <w:szCs w:val="24"/>
        </w:rPr>
        <w:t xml:space="preserve">môže mať troch alebo piatich členov a </w:t>
      </w:r>
      <w:r w:rsidRPr="006F49D5">
        <w:rPr>
          <w:rFonts w:ascii="Times New Roman" w:hAnsi="Times New Roman" w:cs="Times New Roman"/>
          <w:sz w:val="24"/>
          <w:szCs w:val="24"/>
        </w:rPr>
        <w:t>je kreovaný voľbou na prvej schôdzi veriteľov alebo na následných schôdzach veriteľov. Zákon upravuje postup pri odvolávaní a voľbe členov veriteľského výboru, pričom špecifické subjekty sú zo zákona členmi veriteľského výboru, ak je úpadcom banka alebo obchodník s cennými papiermi.</w:t>
      </w:r>
      <w:r w:rsidRPr="006F49D5" w:rsidR="00CA43D2">
        <w:rPr>
          <w:rFonts w:ascii="Times New Roman" w:hAnsi="Times New Roman" w:cs="Times New Roman"/>
          <w:sz w:val="24"/>
          <w:szCs w:val="24"/>
        </w:rPr>
        <w:t xml:space="preserve"> Veritelia majú na každú jednu slovenskú korunu jeden hlas a </w:t>
      </w:r>
      <w:r w:rsidRPr="006F49D5" w:rsidR="00BF189A">
        <w:rPr>
          <w:rFonts w:ascii="Times New Roman" w:hAnsi="Times New Roman" w:cs="Times New Roman"/>
          <w:sz w:val="24"/>
          <w:szCs w:val="24"/>
        </w:rPr>
        <w:t>predsedajúci</w:t>
      </w:r>
      <w:r w:rsidRPr="006F49D5" w:rsidR="00CA43D2">
        <w:rPr>
          <w:rFonts w:ascii="Times New Roman" w:hAnsi="Times New Roman" w:cs="Times New Roman"/>
          <w:sz w:val="24"/>
          <w:szCs w:val="24"/>
        </w:rPr>
        <w:t xml:space="preserve"> postupne navrhuje </w:t>
      </w:r>
      <w:r w:rsidRPr="006F49D5" w:rsidR="00BF189A">
        <w:rPr>
          <w:rFonts w:ascii="Times New Roman" w:hAnsi="Times New Roman" w:cs="Times New Roman"/>
          <w:sz w:val="24"/>
          <w:szCs w:val="24"/>
        </w:rPr>
        <w:t xml:space="preserve">za </w:t>
      </w:r>
      <w:r w:rsidRPr="006F49D5" w:rsidR="00CA43D2">
        <w:rPr>
          <w:rFonts w:ascii="Times New Roman" w:hAnsi="Times New Roman" w:cs="Times New Roman"/>
          <w:sz w:val="24"/>
          <w:szCs w:val="24"/>
        </w:rPr>
        <w:t>kandidátov do veriteľského výboru veriteľov s najvyšším počt</w:t>
      </w:r>
      <w:r w:rsidRPr="006F49D5" w:rsidR="00BF189A">
        <w:rPr>
          <w:rFonts w:ascii="Times New Roman" w:hAnsi="Times New Roman" w:cs="Times New Roman"/>
          <w:sz w:val="24"/>
          <w:szCs w:val="24"/>
        </w:rPr>
        <w:t xml:space="preserve">om hlasov o ktorých veritelia hlasujú. Na schválenie kandidáta je potrebná nadpolovičná väčšina hlasov prítomných nezabezpečených veriteľov. V prípade, ak už nemožno predložiť návrh na ďalšieho člena veriteľského výboru a neboli nadpolovičnou väčšinou schválení traja kandidáti, členmi sa stanú tí členovia, ktorí bez ohľadu na potrebné kvórum, získali pri hlasovaní najvyšší počet hlasov. </w:t>
      </w:r>
    </w:p>
    <w:p w:rsidR="00100901"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Veriteľský výbor predovšetkým vykonáva dohľad nad činnosťou správcu a spolupracuje s ním pri predaji majetku úpadcu. Naopak, správca by mal byť povinný aktívne plniť voči veriteľskému výboru informačné povinnosti a poskytovať mu vysvetlenia v otázkach špecifikovaných veriteľským výborom. S istými výnimkami však správca nebude pri výkone svojich právomocí viazaný pokynmi veriteľského výboru, za predpokladu, že dospeje k záveru, že tieto nie sú v záujme všetkých veriteľov. Jeho zodpovednosť voči veriteľom (obzvlášť voči zabezpečeným veriteľom) však vyplýva z prísne nastavených kritérií na výkon jeho právomocí uvedených v zákone. Niektoré špecifické úkony správcu však budú podliehať schváleniu veriteľským výborom (napríklad závažné transakcie týkajúce sa speňažovania podstaty, výdavky správcu mimo bežných výdavkov a podobne). </w:t>
      </w:r>
    </w:p>
    <w:p w:rsidR="00100901"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V prípade nefunkčnosti veriteľského výboru alebo ak veriteľský výbor nebol vytvorený, plní úlohu veriteľského výboru súd.    </w:t>
      </w:r>
    </w:p>
    <w:p w:rsidR="00A2572B" w:rsidRPr="006F49D5" w:rsidP="003A12E9">
      <w:pPr>
        <w:pStyle w:val="AONormal"/>
        <w:jc w:val="both"/>
        <w:rPr>
          <w:rFonts w:ascii="Times New Roman" w:hAnsi="Times New Roman" w:cs="Times New Roman"/>
          <w:sz w:val="24"/>
          <w:szCs w:val="24"/>
        </w:rPr>
      </w:pPr>
    </w:p>
    <w:p w:rsidR="001671FC"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K § 38</w:t>
      </w:r>
    </w:p>
    <w:p w:rsidR="001671FC" w:rsidRPr="006F49D5" w:rsidP="003A12E9">
      <w:pPr>
        <w:pStyle w:val="AONormal"/>
        <w:jc w:val="both"/>
        <w:rPr>
          <w:rFonts w:ascii="Times New Roman" w:hAnsi="Times New Roman" w:cs="Times New Roman"/>
          <w:b/>
          <w:sz w:val="24"/>
          <w:szCs w:val="24"/>
        </w:rPr>
      </w:pPr>
    </w:p>
    <w:p w:rsidR="00100901"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Zasadnutie veriteľského výboru</w:t>
      </w:r>
    </w:p>
    <w:p w:rsidR="00100901" w:rsidRPr="006F49D5" w:rsidP="003A12E9">
      <w:pPr>
        <w:pStyle w:val="AONormal"/>
        <w:jc w:val="both"/>
        <w:rPr>
          <w:rFonts w:ascii="Times New Roman" w:hAnsi="Times New Roman" w:cs="Times New Roman"/>
          <w:sz w:val="24"/>
          <w:szCs w:val="24"/>
        </w:rPr>
      </w:pPr>
    </w:p>
    <w:p w:rsidR="00363CC2" w:rsidRPr="006F49D5" w:rsidP="003A12E9">
      <w:pPr>
        <w:spacing w:line="260" w:lineRule="atLeast"/>
        <w:jc w:val="both"/>
        <w:rPr>
          <w:rFonts w:ascii="Times New Roman" w:hAnsi="Times New Roman" w:cs="Times New Roman"/>
          <w:sz w:val="24"/>
          <w:szCs w:val="24"/>
        </w:rPr>
      </w:pPr>
      <w:r w:rsidRPr="006F49D5" w:rsidR="0047539B">
        <w:rPr>
          <w:rFonts w:ascii="Times New Roman" w:hAnsi="Times New Roman" w:cs="Times New Roman"/>
          <w:sz w:val="24"/>
          <w:szCs w:val="24"/>
        </w:rPr>
        <w:t xml:space="preserve">Upravuje sa čas prvého zasadnutia veriteľského výboru, </w:t>
      </w:r>
      <w:r w:rsidRPr="006F49D5" w:rsidR="00C55011">
        <w:rPr>
          <w:rFonts w:ascii="Times New Roman" w:hAnsi="Times New Roman" w:cs="Times New Roman"/>
          <w:sz w:val="24"/>
          <w:szCs w:val="24"/>
        </w:rPr>
        <w:t>ďalšie zasadnutia</w:t>
      </w:r>
      <w:r w:rsidRPr="006F49D5" w:rsidR="0047539B">
        <w:rPr>
          <w:rFonts w:ascii="Times New Roman" w:hAnsi="Times New Roman" w:cs="Times New Roman"/>
          <w:sz w:val="24"/>
          <w:szCs w:val="24"/>
        </w:rPr>
        <w:t xml:space="preserve"> zvolá</w:t>
      </w:r>
      <w:r w:rsidRPr="006F49D5" w:rsidR="00C55011">
        <w:rPr>
          <w:rFonts w:ascii="Times New Roman" w:hAnsi="Times New Roman" w:cs="Times New Roman"/>
          <w:sz w:val="24"/>
          <w:szCs w:val="24"/>
        </w:rPr>
        <w:t>va člen veriteľského vý</w:t>
      </w:r>
      <w:r w:rsidRPr="006F49D5" w:rsidR="00C55011">
        <w:rPr>
          <w:rFonts w:ascii="Times New Roman" w:hAnsi="Times New Roman" w:cs="Times New Roman"/>
          <w:sz w:val="24"/>
          <w:szCs w:val="24"/>
        </w:rPr>
        <w:t>boru alebo správca</w:t>
      </w:r>
      <w:r w:rsidRPr="006F49D5" w:rsidR="008B43CC">
        <w:rPr>
          <w:rFonts w:ascii="Times New Roman" w:hAnsi="Times New Roman" w:cs="Times New Roman"/>
          <w:sz w:val="24"/>
          <w:szCs w:val="24"/>
        </w:rPr>
        <w:t xml:space="preserve"> podľa potreby</w:t>
      </w:r>
      <w:r w:rsidRPr="006F49D5" w:rsidR="00C55011">
        <w:rPr>
          <w:rFonts w:ascii="Times New Roman" w:hAnsi="Times New Roman" w:cs="Times New Roman"/>
          <w:sz w:val="24"/>
          <w:szCs w:val="24"/>
        </w:rPr>
        <w:t xml:space="preserve">. Člen veriteľského výboru môže byť zastúpený osobou, ktorej udelí </w:t>
      </w:r>
      <w:r w:rsidRPr="006F49D5" w:rsidR="009072E3">
        <w:rPr>
          <w:rFonts w:ascii="Times New Roman" w:hAnsi="Times New Roman" w:cs="Times New Roman"/>
          <w:sz w:val="24"/>
          <w:szCs w:val="24"/>
        </w:rPr>
        <w:t xml:space="preserve">písomne </w:t>
      </w:r>
      <w:r w:rsidRPr="006F49D5" w:rsidR="00C55011">
        <w:rPr>
          <w:rFonts w:ascii="Times New Roman" w:hAnsi="Times New Roman" w:cs="Times New Roman"/>
          <w:sz w:val="24"/>
          <w:szCs w:val="24"/>
        </w:rPr>
        <w:t>plnomo</w:t>
      </w:r>
      <w:r w:rsidRPr="006F49D5" w:rsidR="008B43CC">
        <w:rPr>
          <w:rFonts w:ascii="Times New Roman" w:hAnsi="Times New Roman" w:cs="Times New Roman"/>
          <w:sz w:val="24"/>
          <w:szCs w:val="24"/>
        </w:rPr>
        <w:t>censtvo. Vo veriteľskom výbore má každý člen jeden hlas, len v prípade rovnosti hlasov sa prihliada na výšku ich nezabezpečených pohľadávok. Hlasovať možno aj bez účasti na zasadnutí veriteľského výboru, a to písomnou formou.</w:t>
      </w:r>
    </w:p>
    <w:p w:rsidR="008B43CC"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Správca je oprávnený zúčastňovať sa zasadnutí veriteľského výboru a na žiadosť výboru aj povinný. </w:t>
      </w:r>
      <w:r w:rsidRPr="006F49D5" w:rsidR="004D16E4">
        <w:rPr>
          <w:rFonts w:ascii="Times New Roman" w:hAnsi="Times New Roman" w:cs="Times New Roman"/>
          <w:sz w:val="24"/>
          <w:szCs w:val="24"/>
        </w:rPr>
        <w:t>Povinnosť zúčastniť sa na zasadnutí na požiadanie veriteľského výboru majú okrem správcu aj úpadca, prípadne zákonný zástupca úpadcu, štatutárny orgán úpadcu alebo člen jeho štatutárneho orgánu.</w:t>
      </w:r>
    </w:p>
    <w:p w:rsidR="004D16E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Upravuje sa obsah zápisnice o priebehu zasadnutia a spôsob jej zverejnenia.</w:t>
      </w:r>
    </w:p>
    <w:p w:rsidR="004D16E4" w:rsidRPr="006F49D5" w:rsidP="003A12E9">
      <w:pPr>
        <w:spacing w:line="260" w:lineRule="atLeast"/>
        <w:jc w:val="both"/>
        <w:rPr>
          <w:rFonts w:ascii="Times New Roman" w:hAnsi="Times New Roman" w:cs="Times New Roman"/>
          <w:sz w:val="24"/>
          <w:szCs w:val="24"/>
        </w:rPr>
      </w:pPr>
    </w:p>
    <w:p w:rsidR="001671FC"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39</w:t>
      </w:r>
    </w:p>
    <w:p w:rsidR="001671FC" w:rsidRPr="006F49D5" w:rsidP="003A12E9">
      <w:pPr>
        <w:spacing w:line="260" w:lineRule="atLeast"/>
        <w:jc w:val="both"/>
        <w:rPr>
          <w:rFonts w:ascii="Times New Roman" w:hAnsi="Times New Roman" w:cs="Times New Roman"/>
          <w:b/>
          <w:sz w:val="24"/>
          <w:szCs w:val="24"/>
        </w:rPr>
      </w:pPr>
    </w:p>
    <w:p w:rsidR="004D16E4"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Súd ako veriteľský výbor</w:t>
      </w:r>
    </w:p>
    <w:p w:rsidR="004D16E4" w:rsidRPr="006F49D5" w:rsidP="003A12E9">
      <w:pPr>
        <w:spacing w:line="260" w:lineRule="atLeast"/>
        <w:jc w:val="both"/>
        <w:rPr>
          <w:rFonts w:ascii="Times New Roman" w:hAnsi="Times New Roman" w:cs="Times New Roman"/>
          <w:b/>
          <w:sz w:val="24"/>
          <w:szCs w:val="24"/>
        </w:rPr>
      </w:pPr>
    </w:p>
    <w:p w:rsidR="004D16E4" w:rsidRPr="006F49D5" w:rsidP="003A12E9">
      <w:pPr>
        <w:spacing w:line="260" w:lineRule="atLeast"/>
        <w:jc w:val="both"/>
        <w:rPr>
          <w:rFonts w:ascii="Times New Roman" w:hAnsi="Times New Roman" w:cs="Times New Roman"/>
          <w:sz w:val="24"/>
          <w:szCs w:val="24"/>
        </w:rPr>
      </w:pPr>
      <w:r w:rsidRPr="006F49D5" w:rsidR="00811CF2">
        <w:rPr>
          <w:rFonts w:ascii="Times New Roman" w:hAnsi="Times New Roman" w:cs="Times New Roman"/>
          <w:sz w:val="24"/>
          <w:szCs w:val="24"/>
        </w:rPr>
        <w:t>Súd vykonáva dočasne pôsobnosť veriteľského výboru v troch situáciách, keď prvá schôdza nie je uznášaniaschopná a preto ani nemohla zvoliť veriteľský výbor, ďalej keď prvá schôdza veriteľov síce uznášaniaschopná je, ale nepodarilo sa zvoliť veriteľský výbor, a</w:t>
      </w:r>
      <w:r w:rsidRPr="006F49D5" w:rsidR="002072FF">
        <w:rPr>
          <w:rFonts w:ascii="Times New Roman" w:hAnsi="Times New Roman" w:cs="Times New Roman"/>
          <w:sz w:val="24"/>
          <w:szCs w:val="24"/>
        </w:rPr>
        <w:t> </w:t>
      </w:r>
      <w:r w:rsidRPr="006F49D5" w:rsidR="00811CF2">
        <w:rPr>
          <w:rFonts w:ascii="Times New Roman" w:hAnsi="Times New Roman" w:cs="Times New Roman"/>
          <w:sz w:val="24"/>
          <w:szCs w:val="24"/>
        </w:rPr>
        <w:t>nakoniec</w:t>
      </w:r>
      <w:r w:rsidRPr="006F49D5" w:rsidR="002072FF">
        <w:rPr>
          <w:rFonts w:ascii="Times New Roman" w:hAnsi="Times New Roman" w:cs="Times New Roman"/>
          <w:sz w:val="24"/>
          <w:szCs w:val="24"/>
        </w:rPr>
        <w:t>,</w:t>
      </w:r>
      <w:r w:rsidRPr="006F49D5" w:rsidR="00811CF2">
        <w:rPr>
          <w:rFonts w:ascii="Times New Roman" w:hAnsi="Times New Roman" w:cs="Times New Roman"/>
          <w:sz w:val="24"/>
          <w:szCs w:val="24"/>
        </w:rPr>
        <w:t xml:space="preserve"> ak </w:t>
      </w:r>
      <w:r w:rsidRPr="006F49D5" w:rsidR="002072FF">
        <w:rPr>
          <w:rFonts w:ascii="Times New Roman" w:hAnsi="Times New Roman" w:cs="Times New Roman"/>
          <w:sz w:val="24"/>
          <w:szCs w:val="24"/>
        </w:rPr>
        <w:t>sa poča</w:t>
      </w:r>
      <w:r w:rsidRPr="006F49D5" w:rsidR="002072FF">
        <w:rPr>
          <w:rFonts w:ascii="Times New Roman" w:hAnsi="Times New Roman" w:cs="Times New Roman"/>
          <w:sz w:val="24"/>
          <w:szCs w:val="24"/>
        </w:rPr>
        <w:t xml:space="preserve">s konkurzu </w:t>
      </w:r>
      <w:r w:rsidRPr="006F49D5" w:rsidR="00811CF2">
        <w:rPr>
          <w:rFonts w:ascii="Times New Roman" w:hAnsi="Times New Roman" w:cs="Times New Roman"/>
          <w:sz w:val="24"/>
          <w:szCs w:val="24"/>
        </w:rPr>
        <w:t xml:space="preserve"> zníži počet členov veriteľského výboru pod hranicu vyžadovanú zákonom.</w:t>
      </w:r>
      <w:r w:rsidRPr="006F49D5" w:rsidR="00E76A83">
        <w:rPr>
          <w:rFonts w:ascii="Times New Roman" w:hAnsi="Times New Roman" w:cs="Times New Roman"/>
          <w:sz w:val="24"/>
          <w:szCs w:val="24"/>
        </w:rPr>
        <w:t xml:space="preserve"> Súd prestáva vykonávať v tomto prípade pôsobnosť veriteľského výboru, ak b</w:t>
      </w:r>
      <w:r w:rsidRPr="006F49D5" w:rsidR="006F6E6C">
        <w:rPr>
          <w:rFonts w:ascii="Times New Roman" w:hAnsi="Times New Roman" w:cs="Times New Roman"/>
          <w:sz w:val="24"/>
          <w:szCs w:val="24"/>
        </w:rPr>
        <w:t>ude veriteľský</w:t>
      </w:r>
      <w:r w:rsidRPr="006F49D5" w:rsidR="00E76A83">
        <w:rPr>
          <w:rFonts w:ascii="Times New Roman" w:hAnsi="Times New Roman" w:cs="Times New Roman"/>
          <w:sz w:val="24"/>
          <w:szCs w:val="24"/>
        </w:rPr>
        <w:t xml:space="preserve"> výbor doplnený o</w:t>
      </w:r>
      <w:r w:rsidRPr="006F49D5" w:rsidR="002072FF">
        <w:rPr>
          <w:rFonts w:ascii="Times New Roman" w:hAnsi="Times New Roman" w:cs="Times New Roman"/>
          <w:sz w:val="24"/>
          <w:szCs w:val="24"/>
        </w:rPr>
        <w:t xml:space="preserve"> taký</w:t>
      </w:r>
      <w:r w:rsidRPr="006F49D5" w:rsidR="00E76A83">
        <w:rPr>
          <w:rFonts w:ascii="Times New Roman" w:hAnsi="Times New Roman" w:cs="Times New Roman"/>
          <w:sz w:val="24"/>
          <w:szCs w:val="24"/>
        </w:rPr>
        <w:t xml:space="preserve"> počet členov veriteľského výboru, </w:t>
      </w:r>
      <w:r w:rsidRPr="006F49D5" w:rsidR="002072FF">
        <w:rPr>
          <w:rFonts w:ascii="Times New Roman" w:hAnsi="Times New Roman" w:cs="Times New Roman"/>
          <w:sz w:val="24"/>
          <w:szCs w:val="24"/>
        </w:rPr>
        <w:t>aby bol splnený minimálny počet členov veriteľského výboru, ktorý vy</w:t>
      </w:r>
      <w:r w:rsidRPr="006F49D5" w:rsidR="00E76A83">
        <w:rPr>
          <w:rFonts w:ascii="Times New Roman" w:hAnsi="Times New Roman" w:cs="Times New Roman"/>
          <w:sz w:val="24"/>
          <w:szCs w:val="24"/>
        </w:rPr>
        <w:t>žaduje zákon.</w:t>
      </w:r>
    </w:p>
    <w:p w:rsidR="00811CF2" w:rsidRPr="006F49D5" w:rsidP="003A12E9">
      <w:pPr>
        <w:spacing w:line="260" w:lineRule="atLeast"/>
        <w:jc w:val="both"/>
        <w:rPr>
          <w:rFonts w:ascii="Times New Roman" w:hAnsi="Times New Roman" w:cs="Times New Roman"/>
          <w:sz w:val="24"/>
          <w:szCs w:val="24"/>
        </w:rPr>
      </w:pPr>
    </w:p>
    <w:p w:rsidR="00811CF2" w:rsidRPr="006F49D5" w:rsidP="003A12E9">
      <w:pPr>
        <w:spacing w:line="260" w:lineRule="atLeast"/>
        <w:jc w:val="both"/>
        <w:rPr>
          <w:rFonts w:ascii="Times New Roman" w:hAnsi="Times New Roman" w:cs="Times New Roman"/>
          <w:b/>
          <w:sz w:val="24"/>
          <w:szCs w:val="24"/>
        </w:rPr>
      </w:pPr>
      <w:r w:rsidRPr="006F49D5" w:rsidR="001671FC">
        <w:rPr>
          <w:rFonts w:ascii="Times New Roman" w:hAnsi="Times New Roman" w:cs="Times New Roman"/>
          <w:b/>
          <w:sz w:val="24"/>
          <w:szCs w:val="24"/>
        </w:rPr>
        <w:t>K § 40</w:t>
      </w:r>
    </w:p>
    <w:p w:rsidR="001671FC" w:rsidRPr="006F49D5" w:rsidP="003A12E9">
      <w:pPr>
        <w:spacing w:line="260" w:lineRule="atLeast"/>
        <w:jc w:val="both"/>
        <w:rPr>
          <w:rFonts w:ascii="Times New Roman" w:hAnsi="Times New Roman" w:cs="Times New Roman"/>
          <w:b/>
          <w:sz w:val="24"/>
          <w:szCs w:val="24"/>
        </w:rPr>
      </w:pPr>
    </w:p>
    <w:p w:rsidR="00811CF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Správca</w:t>
      </w:r>
    </w:p>
    <w:p w:rsidR="00811CF2" w:rsidRPr="006F49D5" w:rsidP="003A12E9">
      <w:pPr>
        <w:spacing w:line="260" w:lineRule="atLeast"/>
        <w:jc w:val="both"/>
        <w:rPr>
          <w:rFonts w:ascii="Times New Roman" w:hAnsi="Times New Roman" w:cs="Times New Roman"/>
          <w:b/>
          <w:sz w:val="24"/>
          <w:szCs w:val="24"/>
        </w:rPr>
      </w:pPr>
    </w:p>
    <w:p w:rsidR="00811CF2" w:rsidRPr="006F49D5" w:rsidP="003A12E9">
      <w:pPr>
        <w:spacing w:line="260" w:lineRule="atLeast"/>
        <w:jc w:val="both"/>
        <w:rPr>
          <w:rFonts w:ascii="Times New Roman" w:hAnsi="Times New Roman" w:cs="Times New Roman"/>
          <w:sz w:val="24"/>
          <w:szCs w:val="24"/>
        </w:rPr>
      </w:pPr>
      <w:r w:rsidRPr="006F49D5" w:rsidR="00E76A83">
        <w:rPr>
          <w:rFonts w:ascii="Times New Roman" w:hAnsi="Times New Roman" w:cs="Times New Roman"/>
          <w:sz w:val="24"/>
          <w:szCs w:val="24"/>
        </w:rPr>
        <w:t>Na osobu správcu kladie samostatný zákon o</w:t>
      </w:r>
      <w:r w:rsidRPr="006F49D5" w:rsidR="006F6E6C">
        <w:rPr>
          <w:rFonts w:ascii="Times New Roman" w:hAnsi="Times New Roman" w:cs="Times New Roman"/>
          <w:sz w:val="24"/>
          <w:szCs w:val="24"/>
        </w:rPr>
        <w:t> </w:t>
      </w:r>
      <w:r w:rsidRPr="006F49D5" w:rsidR="00E76A83">
        <w:rPr>
          <w:rFonts w:ascii="Times New Roman" w:hAnsi="Times New Roman" w:cs="Times New Roman"/>
          <w:sz w:val="24"/>
          <w:szCs w:val="24"/>
        </w:rPr>
        <w:t>sp</w:t>
      </w:r>
      <w:r w:rsidRPr="006F49D5" w:rsidR="006F6E6C">
        <w:rPr>
          <w:rFonts w:ascii="Times New Roman" w:hAnsi="Times New Roman" w:cs="Times New Roman"/>
          <w:sz w:val="24"/>
          <w:szCs w:val="24"/>
        </w:rPr>
        <w:t>rávcoch osobitné požiadavky. Prioritnou zostáva vôľa veriteľov na správcovi, na ktorom sa spôsobom upraveným v tomto zákone dohodnú. Súd, ak mu zákon neukladá ustanovenie správcu na základe návrhu schôdze veriteľov, vyberá správcu pomocou technických prostriedkov umožňujúcich náhodný výber.</w:t>
      </w:r>
    </w:p>
    <w:p w:rsidR="001671FC" w:rsidRPr="006F49D5" w:rsidP="003A12E9">
      <w:pPr>
        <w:spacing w:line="260" w:lineRule="atLeast"/>
        <w:jc w:val="both"/>
        <w:rPr>
          <w:rFonts w:ascii="Times New Roman" w:hAnsi="Times New Roman" w:cs="Times New Roman"/>
          <w:sz w:val="24"/>
          <w:szCs w:val="24"/>
        </w:rPr>
      </w:pPr>
    </w:p>
    <w:p w:rsidR="001671FC"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 xml:space="preserve">K </w:t>
      </w:r>
      <w:r w:rsidRPr="006F49D5" w:rsidR="00873405">
        <w:rPr>
          <w:rFonts w:ascii="Times New Roman" w:hAnsi="Times New Roman" w:cs="Times New Roman"/>
          <w:b/>
          <w:bCs/>
          <w:sz w:val="24"/>
          <w:szCs w:val="24"/>
        </w:rPr>
        <w:t xml:space="preserve">§ </w:t>
      </w:r>
      <w:r w:rsidRPr="006F49D5">
        <w:rPr>
          <w:rFonts w:ascii="Times New Roman" w:hAnsi="Times New Roman" w:cs="Times New Roman"/>
          <w:b/>
          <w:bCs/>
          <w:sz w:val="24"/>
          <w:szCs w:val="24"/>
        </w:rPr>
        <w:t>41</w:t>
      </w:r>
    </w:p>
    <w:p w:rsidR="002E2E10" w:rsidRPr="006F49D5" w:rsidP="003A12E9">
      <w:pPr>
        <w:spacing w:line="260" w:lineRule="atLeast"/>
        <w:jc w:val="both"/>
        <w:rPr>
          <w:rFonts w:ascii="Times New Roman" w:hAnsi="Times New Roman" w:cs="Times New Roman"/>
          <w:b/>
          <w:sz w:val="24"/>
          <w:szCs w:val="24"/>
        </w:rPr>
      </w:pPr>
    </w:p>
    <w:p w:rsidR="001E59A7" w:rsidRPr="006F49D5" w:rsidP="003A12E9">
      <w:pPr>
        <w:spacing w:line="260" w:lineRule="atLeast"/>
        <w:jc w:val="both"/>
        <w:rPr>
          <w:rFonts w:ascii="Times New Roman" w:hAnsi="Times New Roman" w:cs="Times New Roman"/>
          <w:b/>
          <w:sz w:val="24"/>
          <w:szCs w:val="24"/>
        </w:rPr>
      </w:pPr>
      <w:r w:rsidRPr="006F49D5" w:rsidR="002E2E10">
        <w:rPr>
          <w:rFonts w:ascii="Times New Roman" w:hAnsi="Times New Roman" w:cs="Times New Roman"/>
          <w:b/>
          <w:sz w:val="24"/>
          <w:szCs w:val="24"/>
        </w:rPr>
        <w:t>Dohľad súdu</w:t>
      </w:r>
    </w:p>
    <w:p w:rsidR="002E2E10" w:rsidRPr="006F49D5" w:rsidP="003A12E9">
      <w:pPr>
        <w:spacing w:line="260" w:lineRule="atLeast"/>
        <w:jc w:val="both"/>
        <w:rPr>
          <w:rFonts w:ascii="Times New Roman" w:hAnsi="Times New Roman" w:cs="Times New Roman"/>
          <w:b/>
          <w:sz w:val="24"/>
          <w:szCs w:val="24"/>
        </w:rPr>
      </w:pPr>
    </w:p>
    <w:p w:rsidR="002E2E10" w:rsidRPr="006F49D5" w:rsidP="00873405">
      <w:pPr>
        <w:spacing w:line="260" w:lineRule="atLeast"/>
        <w:jc w:val="both"/>
        <w:rPr>
          <w:rFonts w:ascii="Times New Roman" w:hAnsi="Times New Roman" w:cs="Times New Roman"/>
          <w:bCs/>
          <w:sz w:val="24"/>
          <w:szCs w:val="24"/>
        </w:rPr>
      </w:pPr>
      <w:r w:rsidRPr="006F49D5" w:rsidR="00873405">
        <w:rPr>
          <w:rFonts w:ascii="Times New Roman" w:hAnsi="Times New Roman" w:cs="Times New Roman"/>
          <w:bCs/>
          <w:sz w:val="24"/>
          <w:szCs w:val="24"/>
        </w:rPr>
        <w:t>Upravuje sa dohľad</w:t>
      </w:r>
      <w:r w:rsidRPr="006F49D5">
        <w:rPr>
          <w:rFonts w:ascii="Times New Roman" w:hAnsi="Times New Roman" w:cs="Times New Roman"/>
          <w:bCs/>
          <w:sz w:val="24"/>
          <w:szCs w:val="24"/>
        </w:rPr>
        <w:t xml:space="preserve"> súdu</w:t>
      </w:r>
      <w:r w:rsidRPr="006F49D5" w:rsidR="00873405">
        <w:rPr>
          <w:rFonts w:ascii="Times New Roman" w:hAnsi="Times New Roman" w:cs="Times New Roman"/>
          <w:bCs/>
          <w:sz w:val="24"/>
          <w:szCs w:val="24"/>
        </w:rPr>
        <w:t xml:space="preserve"> nad správcom. </w:t>
      </w:r>
      <w:r w:rsidRPr="006F49D5">
        <w:rPr>
          <w:rFonts w:ascii="Times New Roman" w:hAnsi="Times New Roman" w:cs="Times New Roman"/>
          <w:bCs/>
          <w:sz w:val="24"/>
          <w:szCs w:val="24"/>
        </w:rPr>
        <w:t xml:space="preserve"> </w:t>
      </w:r>
    </w:p>
    <w:p w:rsidR="002E2E10" w:rsidRPr="006F49D5" w:rsidP="003A12E9">
      <w:pPr>
        <w:spacing w:line="260" w:lineRule="atLeast"/>
        <w:jc w:val="both"/>
        <w:rPr>
          <w:rFonts w:ascii="Times New Roman" w:hAnsi="Times New Roman" w:cs="Times New Roman"/>
          <w:b/>
          <w:sz w:val="24"/>
          <w:szCs w:val="24"/>
        </w:rPr>
      </w:pPr>
    </w:p>
    <w:p w:rsidR="002E2E10" w:rsidRPr="006F49D5" w:rsidP="003A12E9">
      <w:pPr>
        <w:spacing w:line="260" w:lineRule="atLeast"/>
        <w:jc w:val="both"/>
        <w:rPr>
          <w:rFonts w:ascii="Times New Roman" w:hAnsi="Times New Roman" w:cs="Times New Roman"/>
          <w:b/>
          <w:sz w:val="24"/>
          <w:szCs w:val="24"/>
        </w:rPr>
      </w:pPr>
      <w:r w:rsidRPr="006F49D5" w:rsidR="00873405">
        <w:rPr>
          <w:rFonts w:ascii="Times New Roman" w:hAnsi="Times New Roman" w:cs="Times New Roman"/>
          <w:b/>
          <w:sz w:val="24"/>
          <w:szCs w:val="24"/>
        </w:rPr>
        <w:t xml:space="preserve">K § 42 </w:t>
      </w:r>
    </w:p>
    <w:p w:rsidR="00873405" w:rsidRPr="006F49D5" w:rsidP="003A12E9">
      <w:pPr>
        <w:spacing w:line="260" w:lineRule="atLeast"/>
        <w:jc w:val="both"/>
        <w:rPr>
          <w:rFonts w:ascii="Times New Roman" w:hAnsi="Times New Roman" w:cs="Times New Roman"/>
          <w:b/>
          <w:sz w:val="24"/>
          <w:szCs w:val="24"/>
        </w:rPr>
      </w:pPr>
    </w:p>
    <w:p w:rsidR="001E59A7"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Odvolanie a výmena správcu</w:t>
      </w:r>
    </w:p>
    <w:p w:rsidR="004D16E4" w:rsidRPr="006F49D5" w:rsidP="003A12E9">
      <w:pPr>
        <w:spacing w:line="260" w:lineRule="atLeast"/>
        <w:jc w:val="both"/>
        <w:rPr>
          <w:rFonts w:ascii="Times New Roman" w:hAnsi="Times New Roman" w:cs="Times New Roman"/>
          <w:b/>
          <w:sz w:val="24"/>
          <w:szCs w:val="24"/>
        </w:rPr>
      </w:pPr>
    </w:p>
    <w:p w:rsidR="00EE77E1" w:rsidRPr="006F49D5" w:rsidP="00740251">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Súd</w:t>
      </w:r>
      <w:r w:rsidRPr="006F49D5">
        <w:rPr>
          <w:rFonts w:ascii="Times New Roman" w:hAnsi="Times New Roman" w:cs="Times New Roman"/>
          <w:bCs/>
          <w:sz w:val="24"/>
          <w:szCs w:val="24"/>
        </w:rPr>
        <w:t xml:space="preserve"> </w:t>
      </w:r>
      <w:r w:rsidRPr="006F49D5" w:rsidR="00740251">
        <w:rPr>
          <w:rFonts w:ascii="Times New Roman" w:hAnsi="Times New Roman" w:cs="Times New Roman"/>
          <w:bCs/>
          <w:sz w:val="24"/>
          <w:szCs w:val="24"/>
        </w:rPr>
        <w:t>môže</w:t>
      </w:r>
      <w:r w:rsidRPr="006F49D5">
        <w:rPr>
          <w:rFonts w:ascii="Times New Roman" w:hAnsi="Times New Roman" w:cs="Times New Roman"/>
          <w:bCs/>
          <w:sz w:val="24"/>
          <w:szCs w:val="24"/>
        </w:rPr>
        <w:t xml:space="preserve"> aj bez návrhu  odvolať sprá</w:t>
      </w:r>
      <w:r w:rsidRPr="006F49D5" w:rsidR="007973C7">
        <w:rPr>
          <w:rFonts w:ascii="Times New Roman" w:hAnsi="Times New Roman" w:cs="Times New Roman"/>
          <w:bCs/>
          <w:sz w:val="24"/>
          <w:szCs w:val="24"/>
        </w:rPr>
        <w:t>vcu, ak sú na to závažné dôvody, pričom vždy vypočuje členov veriteľského výboru a minimálne troch najväčších oddelených veriteľov.</w:t>
      </w:r>
      <w:r w:rsidRPr="006F49D5" w:rsidR="00740251">
        <w:rPr>
          <w:rFonts w:ascii="Times New Roman" w:hAnsi="Times New Roman" w:cs="Times New Roman"/>
          <w:bCs/>
          <w:sz w:val="24"/>
          <w:szCs w:val="24"/>
        </w:rPr>
        <w:t xml:space="preserve"> </w:t>
      </w:r>
      <w:r w:rsidRPr="006F49D5">
        <w:rPr>
          <w:rFonts w:ascii="Times New Roman" w:hAnsi="Times New Roman" w:cs="Times New Roman"/>
          <w:bCs/>
          <w:sz w:val="24"/>
          <w:szCs w:val="24"/>
        </w:rPr>
        <w:t>Súd má povinnosť správcu odvolať</w:t>
      </w:r>
      <w:r w:rsidRPr="006F49D5" w:rsidR="007973C7">
        <w:rPr>
          <w:rFonts w:ascii="Times New Roman" w:hAnsi="Times New Roman" w:cs="Times New Roman"/>
          <w:bCs/>
          <w:sz w:val="24"/>
          <w:szCs w:val="24"/>
        </w:rPr>
        <w:t>,</w:t>
      </w:r>
      <w:r w:rsidRPr="006F49D5">
        <w:rPr>
          <w:rFonts w:ascii="Times New Roman" w:hAnsi="Times New Roman" w:cs="Times New Roman"/>
          <w:bCs/>
          <w:sz w:val="24"/>
          <w:szCs w:val="24"/>
        </w:rPr>
        <w:t xml:space="preserve"> ak závažne porušuj</w:t>
      </w:r>
      <w:r w:rsidRPr="006F49D5" w:rsidR="007973C7">
        <w:rPr>
          <w:rFonts w:ascii="Times New Roman" w:hAnsi="Times New Roman" w:cs="Times New Roman"/>
          <w:bCs/>
          <w:sz w:val="24"/>
          <w:szCs w:val="24"/>
        </w:rPr>
        <w:t>e svoje povinnosti, alebo výkonu funkcie bráni zákonná prekážka. Ak súd odvolá správcu mimo schôdze veriteľov, zvolá bezodkl</w:t>
      </w:r>
      <w:r w:rsidRPr="006F49D5" w:rsidR="003242D0">
        <w:rPr>
          <w:rFonts w:ascii="Times New Roman" w:hAnsi="Times New Roman" w:cs="Times New Roman"/>
          <w:bCs/>
          <w:sz w:val="24"/>
          <w:szCs w:val="24"/>
        </w:rPr>
        <w:t>adne túto schôdzu, aby schválila</w:t>
      </w:r>
      <w:r w:rsidRPr="006F49D5" w:rsidR="007973C7">
        <w:rPr>
          <w:rFonts w:ascii="Times New Roman" w:hAnsi="Times New Roman" w:cs="Times New Roman"/>
          <w:bCs/>
          <w:sz w:val="24"/>
          <w:szCs w:val="24"/>
        </w:rPr>
        <w:t xml:space="preserve"> nového správcu. Ak sa tak nestane, súd vyberie náhodným výberom </w:t>
      </w:r>
      <w:r w:rsidRPr="006F49D5" w:rsidR="00A51613">
        <w:rPr>
          <w:rFonts w:ascii="Times New Roman" w:hAnsi="Times New Roman" w:cs="Times New Roman"/>
          <w:bCs/>
          <w:sz w:val="24"/>
          <w:szCs w:val="24"/>
        </w:rPr>
        <w:t xml:space="preserve">pomocou technických prostriedkov </w:t>
      </w:r>
      <w:r w:rsidRPr="006F49D5" w:rsidR="007973C7">
        <w:rPr>
          <w:rFonts w:ascii="Times New Roman" w:hAnsi="Times New Roman" w:cs="Times New Roman"/>
          <w:bCs/>
          <w:sz w:val="24"/>
          <w:szCs w:val="24"/>
        </w:rPr>
        <w:t>nového správcu a ustanoví ho do funkcie.</w:t>
      </w:r>
    </w:p>
    <w:p w:rsidR="007973C7" w:rsidRPr="006F49D5" w:rsidP="003A12E9">
      <w:pPr>
        <w:spacing w:line="260" w:lineRule="atLeast"/>
        <w:jc w:val="both"/>
        <w:rPr>
          <w:rFonts w:ascii="Times New Roman" w:hAnsi="Times New Roman" w:cs="Times New Roman"/>
          <w:b/>
          <w:sz w:val="24"/>
          <w:szCs w:val="24"/>
        </w:rPr>
      </w:pPr>
    </w:p>
    <w:p w:rsidR="00740251"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43</w:t>
      </w:r>
    </w:p>
    <w:p w:rsidR="00740251" w:rsidRPr="006F49D5" w:rsidP="003A12E9">
      <w:pPr>
        <w:spacing w:line="260" w:lineRule="atLeast"/>
        <w:jc w:val="both"/>
        <w:rPr>
          <w:rFonts w:ascii="Times New Roman" w:hAnsi="Times New Roman" w:cs="Times New Roman"/>
          <w:b/>
          <w:sz w:val="24"/>
          <w:szCs w:val="24"/>
        </w:rPr>
      </w:pPr>
    </w:p>
    <w:p w:rsidR="00740251"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Odmena správcu</w:t>
      </w:r>
    </w:p>
    <w:p w:rsidR="00740251" w:rsidRPr="006F49D5" w:rsidP="003A12E9">
      <w:pPr>
        <w:spacing w:line="260" w:lineRule="atLeast"/>
        <w:jc w:val="both"/>
        <w:rPr>
          <w:rFonts w:ascii="Times New Roman" w:hAnsi="Times New Roman" w:cs="Times New Roman"/>
          <w:b/>
          <w:sz w:val="24"/>
          <w:szCs w:val="24"/>
        </w:rPr>
      </w:pPr>
    </w:p>
    <w:p w:rsidR="00740251" w:rsidRPr="006F49D5" w:rsidP="00740251">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 xml:space="preserve">Všeobecne sa upravuje nárok správcu na odmenu. Podrobnosti o odmene správcu upraví všeobecne záväzný právny predpis, ktorý vydá MS SR.  </w:t>
      </w:r>
    </w:p>
    <w:p w:rsidR="00740251" w:rsidRPr="006F49D5" w:rsidP="003A12E9">
      <w:pPr>
        <w:spacing w:line="260" w:lineRule="atLeast"/>
        <w:jc w:val="both"/>
        <w:rPr>
          <w:rFonts w:ascii="Times New Roman" w:hAnsi="Times New Roman" w:cs="Times New Roman"/>
          <w:b/>
          <w:sz w:val="24"/>
          <w:szCs w:val="24"/>
        </w:rPr>
      </w:pPr>
    </w:p>
    <w:p w:rsidR="00740251"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44</w:t>
      </w:r>
    </w:p>
    <w:p w:rsidR="00740251" w:rsidRPr="006F49D5" w:rsidP="003A12E9">
      <w:pPr>
        <w:spacing w:line="260" w:lineRule="atLeast"/>
        <w:jc w:val="both"/>
        <w:rPr>
          <w:rFonts w:ascii="Times New Roman" w:hAnsi="Times New Roman" w:cs="Times New Roman"/>
          <w:b/>
          <w:sz w:val="24"/>
          <w:szCs w:val="24"/>
        </w:rPr>
      </w:pPr>
    </w:p>
    <w:p w:rsidR="00C14BE6" w:rsidRPr="006F49D5" w:rsidP="003A12E9">
      <w:pPr>
        <w:pStyle w:val="AOBPTxtL"/>
        <w:jc w:val="both"/>
        <w:rPr>
          <w:rFonts w:ascii="Times New Roman" w:hAnsi="Times New Roman" w:cs="Times New Roman"/>
          <w:sz w:val="24"/>
          <w:szCs w:val="24"/>
        </w:rPr>
      </w:pPr>
      <w:r w:rsidRPr="006F49D5">
        <w:rPr>
          <w:rFonts w:ascii="Times New Roman" w:hAnsi="Times New Roman" w:cs="Times New Roman"/>
          <w:sz w:val="24"/>
          <w:szCs w:val="24"/>
        </w:rPr>
        <w:t xml:space="preserve">Jedným z najdôležitejších účinkov vyhlásenia konkurzu je to, že právo disponovať s majetkom úpadcu prechádza v plnom rozsahu na správcu. Uvedený účinok je typickým pre konkurzné konanie, na rozdiel od reštrukturalizácie, kedy je úpadca aj naďalej oprávnený disponovať so svojím majetkom, ale pod dohľadom súdu. </w:t>
      </w:r>
    </w:p>
    <w:p w:rsidR="00D57754" w:rsidRPr="006F49D5" w:rsidP="003A12E9">
      <w:pPr>
        <w:pStyle w:val="AOBPTxtL"/>
        <w:jc w:val="both"/>
        <w:rPr>
          <w:rFonts w:ascii="Times New Roman" w:hAnsi="Times New Roman" w:cs="Times New Roman"/>
          <w:sz w:val="24"/>
          <w:szCs w:val="24"/>
        </w:rPr>
      </w:pPr>
    </w:p>
    <w:p w:rsidR="005D39A0" w:rsidRPr="006F49D5" w:rsidP="003A12E9">
      <w:pPr>
        <w:pStyle w:val="AOBPTxtL"/>
        <w:jc w:val="both"/>
        <w:rPr>
          <w:rFonts w:ascii="Times New Roman" w:hAnsi="Times New Roman" w:cs="Times New Roman"/>
          <w:sz w:val="24"/>
          <w:szCs w:val="24"/>
        </w:rPr>
      </w:pPr>
    </w:p>
    <w:p w:rsidR="005D39A0" w:rsidRPr="006F49D5" w:rsidP="003A12E9">
      <w:pPr>
        <w:pStyle w:val="AOBPTxtL"/>
        <w:jc w:val="both"/>
        <w:rPr>
          <w:rFonts w:ascii="Times New Roman" w:hAnsi="Times New Roman" w:cs="Times New Roman"/>
          <w:sz w:val="24"/>
          <w:szCs w:val="24"/>
        </w:rPr>
      </w:pPr>
    </w:p>
    <w:p w:rsidR="005D39A0" w:rsidRPr="006F49D5" w:rsidP="003A12E9">
      <w:pPr>
        <w:pStyle w:val="AOBPTxtL"/>
        <w:jc w:val="both"/>
        <w:rPr>
          <w:rFonts w:ascii="Times New Roman" w:hAnsi="Times New Roman" w:cs="Times New Roman"/>
          <w:sz w:val="24"/>
          <w:szCs w:val="24"/>
        </w:rPr>
      </w:pPr>
    </w:p>
    <w:p w:rsidR="005D39A0" w:rsidRPr="006F49D5" w:rsidP="003A12E9">
      <w:pPr>
        <w:pStyle w:val="AOBPTxtL"/>
        <w:jc w:val="both"/>
        <w:rPr>
          <w:rFonts w:ascii="Times New Roman" w:hAnsi="Times New Roman" w:cs="Times New Roman"/>
          <w:sz w:val="24"/>
          <w:szCs w:val="24"/>
        </w:rPr>
      </w:pPr>
    </w:p>
    <w:p w:rsidR="00740251" w:rsidRPr="006F49D5" w:rsidP="003A12E9">
      <w:pPr>
        <w:pStyle w:val="AOBPTxtL"/>
        <w:jc w:val="both"/>
        <w:rPr>
          <w:rFonts w:ascii="Times New Roman" w:hAnsi="Times New Roman" w:cs="Times New Roman"/>
          <w:b/>
          <w:sz w:val="24"/>
          <w:szCs w:val="24"/>
        </w:rPr>
      </w:pPr>
      <w:r w:rsidRPr="006F49D5">
        <w:rPr>
          <w:rFonts w:ascii="Times New Roman" w:hAnsi="Times New Roman" w:cs="Times New Roman"/>
          <w:b/>
          <w:sz w:val="24"/>
          <w:szCs w:val="24"/>
        </w:rPr>
        <w:t>K § 45</w:t>
      </w:r>
    </w:p>
    <w:p w:rsidR="00740251" w:rsidRPr="006F49D5" w:rsidP="003A12E9">
      <w:pPr>
        <w:pStyle w:val="AOBPTxtL"/>
        <w:jc w:val="both"/>
        <w:rPr>
          <w:rFonts w:ascii="Times New Roman" w:hAnsi="Times New Roman" w:cs="Times New Roman"/>
          <w:b/>
          <w:sz w:val="24"/>
          <w:szCs w:val="24"/>
        </w:rPr>
      </w:pPr>
    </w:p>
    <w:p w:rsidR="00D57754" w:rsidRPr="006F49D5" w:rsidP="003A12E9">
      <w:pPr>
        <w:pStyle w:val="AOBPTxtL"/>
        <w:jc w:val="both"/>
        <w:rPr>
          <w:rFonts w:ascii="Times New Roman" w:hAnsi="Times New Roman" w:cs="Times New Roman"/>
          <w:b/>
          <w:sz w:val="24"/>
          <w:szCs w:val="24"/>
        </w:rPr>
      </w:pPr>
      <w:r w:rsidRPr="006F49D5">
        <w:rPr>
          <w:rFonts w:ascii="Times New Roman" w:hAnsi="Times New Roman" w:cs="Times New Roman"/>
          <w:b/>
          <w:sz w:val="24"/>
          <w:szCs w:val="24"/>
        </w:rPr>
        <w:t>Vypovedanie aleb</w:t>
      </w:r>
      <w:r w:rsidRPr="006F49D5">
        <w:rPr>
          <w:rFonts w:ascii="Times New Roman" w:hAnsi="Times New Roman" w:cs="Times New Roman"/>
          <w:b/>
          <w:sz w:val="24"/>
          <w:szCs w:val="24"/>
        </w:rPr>
        <w:t>o odstúpenie od zmluvy</w:t>
      </w:r>
    </w:p>
    <w:p w:rsidR="00D57754" w:rsidRPr="006F49D5" w:rsidP="003A12E9">
      <w:pPr>
        <w:pStyle w:val="AOBPTxtL"/>
        <w:jc w:val="both"/>
        <w:rPr>
          <w:rFonts w:ascii="Times New Roman" w:hAnsi="Times New Roman" w:cs="Times New Roman"/>
          <w:b/>
          <w:sz w:val="24"/>
          <w:szCs w:val="24"/>
        </w:rPr>
      </w:pPr>
    </w:p>
    <w:p w:rsidR="00D96B51" w:rsidRPr="006F49D5" w:rsidP="00740251">
      <w:pPr>
        <w:pStyle w:val="AOBPTxtL"/>
        <w:jc w:val="both"/>
        <w:rPr>
          <w:rFonts w:ascii="Times New Roman" w:hAnsi="Times New Roman" w:cs="Times New Roman"/>
          <w:sz w:val="24"/>
          <w:szCs w:val="24"/>
        </w:rPr>
      </w:pPr>
      <w:r w:rsidRPr="006F49D5" w:rsidR="00740251">
        <w:rPr>
          <w:rFonts w:ascii="Times New Roman" w:hAnsi="Times New Roman" w:cs="Times New Roman"/>
          <w:sz w:val="24"/>
          <w:szCs w:val="24"/>
        </w:rPr>
        <w:t>V odseku 1 až 3 z</w:t>
      </w:r>
      <w:r w:rsidRPr="006F49D5" w:rsidR="00D57754">
        <w:rPr>
          <w:rFonts w:ascii="Times New Roman" w:hAnsi="Times New Roman" w:cs="Times New Roman"/>
          <w:sz w:val="24"/>
          <w:szCs w:val="24"/>
        </w:rPr>
        <w:t>ákon upravuje režim odstupovania od vzájomnýc</w:t>
      </w:r>
      <w:r w:rsidRPr="006F49D5" w:rsidR="00740251">
        <w:rPr>
          <w:rFonts w:ascii="Times New Roman" w:hAnsi="Times New Roman" w:cs="Times New Roman"/>
          <w:sz w:val="24"/>
          <w:szCs w:val="24"/>
        </w:rPr>
        <w:t xml:space="preserve">h zmlúv, ktoré ešte neboli </w:t>
      </w:r>
      <w:r w:rsidRPr="006F49D5" w:rsidR="00D57754">
        <w:rPr>
          <w:rFonts w:ascii="Times New Roman" w:hAnsi="Times New Roman" w:cs="Times New Roman"/>
          <w:sz w:val="24"/>
          <w:szCs w:val="24"/>
        </w:rPr>
        <w:t xml:space="preserve"> splnené úpadcom </w:t>
      </w:r>
      <w:r w:rsidRPr="006F49D5" w:rsidR="00740251">
        <w:rPr>
          <w:rFonts w:ascii="Times New Roman" w:hAnsi="Times New Roman" w:cs="Times New Roman"/>
          <w:sz w:val="24"/>
          <w:szCs w:val="24"/>
        </w:rPr>
        <w:t>alebo</w:t>
      </w:r>
      <w:r w:rsidRPr="006F49D5" w:rsidR="00D57754">
        <w:rPr>
          <w:rFonts w:ascii="Times New Roman" w:hAnsi="Times New Roman" w:cs="Times New Roman"/>
          <w:sz w:val="24"/>
          <w:szCs w:val="24"/>
        </w:rPr>
        <w:t xml:space="preserve"> druhou </w:t>
      </w:r>
      <w:r w:rsidRPr="006F49D5" w:rsidR="00740251">
        <w:rPr>
          <w:rFonts w:ascii="Times New Roman" w:hAnsi="Times New Roman" w:cs="Times New Roman"/>
          <w:sz w:val="24"/>
          <w:szCs w:val="24"/>
        </w:rPr>
        <w:t xml:space="preserve">zmluvnou stranou alebo boli splnené len čiastočne. </w:t>
      </w:r>
      <w:r w:rsidRPr="006F49D5" w:rsidR="006673D0">
        <w:rPr>
          <w:rFonts w:ascii="Times New Roman" w:hAnsi="Times New Roman" w:cs="Times New Roman"/>
          <w:sz w:val="24"/>
          <w:szCs w:val="24"/>
        </w:rPr>
        <w:t xml:space="preserve">V odseku </w:t>
      </w:r>
      <w:r w:rsidRPr="006F49D5" w:rsidR="00740251">
        <w:rPr>
          <w:rFonts w:ascii="Times New Roman" w:hAnsi="Times New Roman" w:cs="Times New Roman"/>
          <w:sz w:val="24"/>
          <w:szCs w:val="24"/>
        </w:rPr>
        <w:t>4</w:t>
      </w:r>
      <w:r w:rsidRPr="006F49D5" w:rsidR="006673D0">
        <w:rPr>
          <w:rFonts w:ascii="Times New Roman" w:hAnsi="Times New Roman" w:cs="Times New Roman"/>
          <w:sz w:val="24"/>
          <w:szCs w:val="24"/>
        </w:rPr>
        <w:t xml:space="preserve"> sa upravujú </w:t>
      </w:r>
      <w:r w:rsidRPr="006F49D5" w:rsidR="001B2361">
        <w:rPr>
          <w:rFonts w:ascii="Times New Roman" w:hAnsi="Times New Roman" w:cs="Times New Roman"/>
          <w:sz w:val="24"/>
          <w:szCs w:val="24"/>
        </w:rPr>
        <w:t>zmluvy</w:t>
      </w:r>
      <w:r w:rsidRPr="006F49D5" w:rsidR="003857D3">
        <w:rPr>
          <w:rFonts w:ascii="Times New Roman" w:hAnsi="Times New Roman" w:cs="Times New Roman"/>
          <w:sz w:val="24"/>
          <w:szCs w:val="24"/>
        </w:rPr>
        <w:t xml:space="preserve"> dlhodobejšieho charakteru</w:t>
      </w:r>
      <w:r w:rsidRPr="006F49D5" w:rsidR="001B2361">
        <w:rPr>
          <w:rFonts w:ascii="Times New Roman" w:hAnsi="Times New Roman" w:cs="Times New Roman"/>
          <w:sz w:val="24"/>
          <w:szCs w:val="24"/>
        </w:rPr>
        <w:t>, ktoré môže správca vypovedať v</w:t>
      </w:r>
      <w:r w:rsidRPr="006F49D5" w:rsidR="003857D3">
        <w:rPr>
          <w:rFonts w:ascii="Times New Roman" w:hAnsi="Times New Roman" w:cs="Times New Roman"/>
          <w:sz w:val="24"/>
          <w:szCs w:val="24"/>
        </w:rPr>
        <w:t xml:space="preserve"> zákonom </w:t>
      </w:r>
      <w:r w:rsidRPr="006F49D5" w:rsidR="001B2361">
        <w:rPr>
          <w:rFonts w:ascii="Times New Roman" w:hAnsi="Times New Roman" w:cs="Times New Roman"/>
          <w:sz w:val="24"/>
          <w:szCs w:val="24"/>
        </w:rPr>
        <w:t>určených lehotách</w:t>
      </w:r>
      <w:r w:rsidRPr="006F49D5" w:rsidR="003857D3">
        <w:rPr>
          <w:rFonts w:ascii="Times New Roman" w:hAnsi="Times New Roman" w:cs="Times New Roman"/>
          <w:sz w:val="24"/>
          <w:szCs w:val="24"/>
        </w:rPr>
        <w:t xml:space="preserve">, keďže rôzne zákony upravujú iba minimálnu dĺžku trvania výpovedných lehôt a umožňujú stranám, aby si ich zmluvne predĺžili. Keďže pracovnoprávne vzťahy úpadcu rieši </w:t>
      </w:r>
      <w:r w:rsidRPr="006F49D5" w:rsidR="00740251">
        <w:rPr>
          <w:rFonts w:ascii="Times New Roman" w:hAnsi="Times New Roman" w:cs="Times New Roman"/>
          <w:sz w:val="24"/>
          <w:szCs w:val="24"/>
        </w:rPr>
        <w:t>v iných ustanoveniach</w:t>
      </w:r>
      <w:r w:rsidRPr="006F49D5" w:rsidR="003857D3">
        <w:rPr>
          <w:rFonts w:ascii="Times New Roman" w:hAnsi="Times New Roman" w:cs="Times New Roman"/>
          <w:sz w:val="24"/>
          <w:szCs w:val="24"/>
        </w:rPr>
        <w:t>, zákon ustanovuje, že sa nepoužije úprava tohto odseku.</w:t>
      </w:r>
      <w:r w:rsidRPr="006F49D5" w:rsidR="00740251">
        <w:rPr>
          <w:rFonts w:ascii="Times New Roman" w:hAnsi="Times New Roman" w:cs="Times New Roman"/>
          <w:sz w:val="24"/>
          <w:szCs w:val="24"/>
        </w:rPr>
        <w:t xml:space="preserve"> </w:t>
      </w:r>
      <w:r w:rsidRPr="006F49D5" w:rsidR="008612B9">
        <w:rPr>
          <w:rFonts w:ascii="Times New Roman" w:hAnsi="Times New Roman" w:cs="Times New Roman"/>
          <w:sz w:val="24"/>
          <w:szCs w:val="24"/>
        </w:rPr>
        <w:t>Nároky, ktoré vznikli poskytnutím plnenia počas konkurzu si veritelia uplat</w:t>
      </w:r>
      <w:r w:rsidRPr="006F49D5">
        <w:rPr>
          <w:rFonts w:ascii="Times New Roman" w:hAnsi="Times New Roman" w:cs="Times New Roman"/>
          <w:sz w:val="24"/>
          <w:szCs w:val="24"/>
        </w:rPr>
        <w:t>ňujú ako nároky proti podstate.</w:t>
      </w:r>
      <w:r w:rsidRPr="006F49D5" w:rsidR="00740251">
        <w:rPr>
          <w:rFonts w:ascii="Times New Roman" w:hAnsi="Times New Roman" w:cs="Times New Roman"/>
          <w:sz w:val="24"/>
          <w:szCs w:val="24"/>
        </w:rPr>
        <w:t xml:space="preserve"> Iné nároky si veritelia môžu v konkurze uplatniť len prihláškou.</w:t>
      </w:r>
    </w:p>
    <w:p w:rsidR="00D96B51" w:rsidRPr="006F49D5" w:rsidP="003A12E9">
      <w:pPr>
        <w:pStyle w:val="AOBPTxtL"/>
        <w:jc w:val="both"/>
        <w:rPr>
          <w:rFonts w:ascii="Times New Roman" w:hAnsi="Times New Roman" w:cs="Times New Roman"/>
          <w:sz w:val="24"/>
          <w:szCs w:val="24"/>
        </w:rPr>
      </w:pPr>
    </w:p>
    <w:p w:rsidR="00740251" w:rsidRPr="006F49D5" w:rsidP="003A12E9">
      <w:pPr>
        <w:pStyle w:val="AOBPTxtL"/>
        <w:jc w:val="both"/>
        <w:rPr>
          <w:rFonts w:ascii="Times New Roman" w:hAnsi="Times New Roman" w:cs="Times New Roman"/>
          <w:b/>
          <w:bCs/>
          <w:sz w:val="24"/>
          <w:szCs w:val="24"/>
        </w:rPr>
      </w:pPr>
      <w:r w:rsidRPr="006F49D5">
        <w:rPr>
          <w:rFonts w:ascii="Times New Roman" w:hAnsi="Times New Roman" w:cs="Times New Roman"/>
          <w:b/>
          <w:bCs/>
          <w:sz w:val="24"/>
          <w:szCs w:val="24"/>
        </w:rPr>
        <w:t>K § 46</w:t>
      </w:r>
    </w:p>
    <w:p w:rsidR="00740251" w:rsidRPr="006F49D5" w:rsidP="003A12E9">
      <w:pPr>
        <w:pStyle w:val="AOBPTxtL"/>
        <w:jc w:val="both"/>
        <w:rPr>
          <w:rFonts w:ascii="Times New Roman" w:hAnsi="Times New Roman" w:cs="Times New Roman"/>
          <w:sz w:val="24"/>
          <w:szCs w:val="24"/>
        </w:rPr>
      </w:pPr>
    </w:p>
    <w:p w:rsidR="00D96B51" w:rsidRPr="006F49D5" w:rsidP="003A12E9">
      <w:pPr>
        <w:pStyle w:val="AOBPTxtL"/>
        <w:jc w:val="both"/>
        <w:rPr>
          <w:rFonts w:ascii="Times New Roman" w:hAnsi="Times New Roman" w:cs="Times New Roman"/>
          <w:b/>
          <w:sz w:val="24"/>
          <w:szCs w:val="24"/>
        </w:rPr>
      </w:pPr>
      <w:r w:rsidRPr="006F49D5">
        <w:rPr>
          <w:rFonts w:ascii="Times New Roman" w:hAnsi="Times New Roman" w:cs="Times New Roman"/>
          <w:b/>
          <w:sz w:val="24"/>
          <w:szCs w:val="24"/>
        </w:rPr>
        <w:t>Splatnosť záväzkov</w:t>
      </w:r>
    </w:p>
    <w:p w:rsidR="00F40F40" w:rsidRPr="006F49D5" w:rsidP="003A12E9">
      <w:pPr>
        <w:pStyle w:val="AOBPTxtL"/>
        <w:jc w:val="both"/>
        <w:rPr>
          <w:rFonts w:ascii="Times New Roman" w:hAnsi="Times New Roman" w:cs="Times New Roman"/>
          <w:b/>
          <w:sz w:val="24"/>
          <w:szCs w:val="24"/>
        </w:rPr>
      </w:pPr>
    </w:p>
    <w:p w:rsidR="0066237E" w:rsidRPr="006F49D5" w:rsidP="00740251">
      <w:pPr>
        <w:pStyle w:val="AOBPTxtL"/>
        <w:jc w:val="both"/>
        <w:rPr>
          <w:rFonts w:ascii="Times New Roman" w:hAnsi="Times New Roman" w:cs="Times New Roman"/>
          <w:sz w:val="24"/>
          <w:szCs w:val="24"/>
        </w:rPr>
      </w:pPr>
      <w:r w:rsidRPr="006F49D5" w:rsidR="00740251">
        <w:rPr>
          <w:rFonts w:ascii="Times New Roman" w:hAnsi="Times New Roman" w:cs="Times New Roman"/>
          <w:sz w:val="24"/>
          <w:szCs w:val="24"/>
        </w:rPr>
        <w:t>Pohľadávky a záväzky úpadcu sa v konkurze považujú za splatné. Splatnosť pohľadávok podliehajúcich konkurzu umožňuje správcovi ihneď pristúpiť k ich vymáhaniu, čo má pozitívny účinok na rýchlosť konkurzného konania.</w:t>
      </w:r>
    </w:p>
    <w:p w:rsidR="00740251" w:rsidRPr="006F49D5" w:rsidP="00740251">
      <w:pPr>
        <w:pStyle w:val="AOBPTxtL"/>
        <w:jc w:val="both"/>
        <w:rPr>
          <w:rFonts w:ascii="Times New Roman" w:hAnsi="Times New Roman" w:cs="Times New Roman"/>
          <w:sz w:val="24"/>
          <w:szCs w:val="24"/>
        </w:rPr>
      </w:pPr>
    </w:p>
    <w:p w:rsidR="00740251" w:rsidRPr="006F49D5" w:rsidP="003A12E9">
      <w:pPr>
        <w:pStyle w:val="AOBPTxtL"/>
        <w:jc w:val="both"/>
        <w:rPr>
          <w:rFonts w:ascii="Times New Roman" w:hAnsi="Times New Roman" w:cs="Times New Roman"/>
          <w:b/>
          <w:bCs/>
          <w:sz w:val="24"/>
          <w:szCs w:val="24"/>
        </w:rPr>
      </w:pPr>
      <w:r w:rsidRPr="006F49D5">
        <w:rPr>
          <w:rFonts w:ascii="Times New Roman" w:hAnsi="Times New Roman" w:cs="Times New Roman"/>
          <w:b/>
          <w:bCs/>
          <w:sz w:val="24"/>
          <w:szCs w:val="24"/>
        </w:rPr>
        <w:t>K § 47</w:t>
      </w:r>
    </w:p>
    <w:p w:rsidR="00740251" w:rsidRPr="006F49D5" w:rsidP="003A12E9">
      <w:pPr>
        <w:pStyle w:val="AOBPTxtL"/>
        <w:jc w:val="both"/>
        <w:rPr>
          <w:rFonts w:ascii="Times New Roman" w:hAnsi="Times New Roman" w:cs="Times New Roman"/>
          <w:sz w:val="24"/>
          <w:szCs w:val="24"/>
        </w:rPr>
      </w:pPr>
    </w:p>
    <w:p w:rsidR="00D96B51" w:rsidRPr="006F49D5" w:rsidP="003A12E9">
      <w:pPr>
        <w:pStyle w:val="AOBPTxtL"/>
        <w:jc w:val="both"/>
        <w:rPr>
          <w:rFonts w:ascii="Times New Roman" w:hAnsi="Times New Roman" w:cs="Times New Roman"/>
          <w:b/>
          <w:sz w:val="24"/>
          <w:szCs w:val="24"/>
        </w:rPr>
      </w:pPr>
      <w:r w:rsidRPr="006F49D5" w:rsidR="0066237E">
        <w:rPr>
          <w:rFonts w:ascii="Times New Roman" w:hAnsi="Times New Roman" w:cs="Times New Roman"/>
          <w:b/>
          <w:sz w:val="24"/>
          <w:szCs w:val="24"/>
        </w:rPr>
        <w:t>Súdne a iné konania</w:t>
      </w:r>
    </w:p>
    <w:p w:rsidR="00D96B51" w:rsidRPr="006F49D5" w:rsidP="003A12E9">
      <w:pPr>
        <w:pStyle w:val="AOBPTxtL"/>
        <w:jc w:val="both"/>
        <w:rPr>
          <w:rFonts w:ascii="Times New Roman" w:hAnsi="Times New Roman" w:cs="Times New Roman"/>
          <w:sz w:val="24"/>
          <w:szCs w:val="24"/>
        </w:rPr>
      </w:pPr>
    </w:p>
    <w:p w:rsidR="0066237E" w:rsidRPr="006F49D5" w:rsidP="003A12E9">
      <w:pPr>
        <w:pStyle w:val="AOBPTxtL"/>
        <w:jc w:val="both"/>
        <w:rPr>
          <w:rFonts w:ascii="Times New Roman" w:hAnsi="Times New Roman" w:cs="Times New Roman"/>
          <w:sz w:val="24"/>
          <w:szCs w:val="24"/>
        </w:rPr>
      </w:pPr>
      <w:r w:rsidRPr="006F49D5" w:rsidR="00E073E5">
        <w:rPr>
          <w:rFonts w:ascii="Times New Roman" w:hAnsi="Times New Roman" w:cs="Times New Roman"/>
          <w:sz w:val="24"/>
          <w:szCs w:val="24"/>
        </w:rPr>
        <w:t>Okruh p</w:t>
      </w:r>
      <w:r w:rsidRPr="006F49D5" w:rsidR="00274F7A">
        <w:rPr>
          <w:rFonts w:ascii="Times New Roman" w:hAnsi="Times New Roman" w:cs="Times New Roman"/>
          <w:sz w:val="24"/>
          <w:szCs w:val="24"/>
        </w:rPr>
        <w:t xml:space="preserve">rerušených </w:t>
      </w:r>
      <w:r w:rsidRPr="006F49D5" w:rsidR="005760CC">
        <w:rPr>
          <w:rFonts w:ascii="Times New Roman" w:hAnsi="Times New Roman" w:cs="Times New Roman"/>
          <w:sz w:val="24"/>
          <w:szCs w:val="24"/>
        </w:rPr>
        <w:t>i nepre</w:t>
      </w:r>
      <w:r w:rsidRPr="006F49D5" w:rsidR="005760CC">
        <w:rPr>
          <w:rFonts w:ascii="Times New Roman" w:hAnsi="Times New Roman" w:cs="Times New Roman"/>
          <w:sz w:val="24"/>
          <w:szCs w:val="24"/>
        </w:rPr>
        <w:t xml:space="preserve">rušených </w:t>
      </w:r>
      <w:r w:rsidRPr="006F49D5" w:rsidR="00274F7A">
        <w:rPr>
          <w:rFonts w:ascii="Times New Roman" w:hAnsi="Times New Roman" w:cs="Times New Roman"/>
          <w:sz w:val="24"/>
          <w:szCs w:val="24"/>
        </w:rPr>
        <w:t>konaní v dôsledku vyhlásenia konkurzu zostáva zachovaný podľa doterajšej platnej úpravy.</w:t>
      </w:r>
      <w:r w:rsidRPr="006F49D5" w:rsidR="005760CC">
        <w:rPr>
          <w:rFonts w:ascii="Times New Roman" w:hAnsi="Times New Roman" w:cs="Times New Roman"/>
          <w:sz w:val="24"/>
          <w:szCs w:val="24"/>
        </w:rPr>
        <w:t xml:space="preserve"> </w:t>
      </w:r>
    </w:p>
    <w:p w:rsidR="00274F7A" w:rsidRPr="006F49D5" w:rsidP="003A12E9">
      <w:pPr>
        <w:pStyle w:val="AOBPTxtL"/>
        <w:jc w:val="both"/>
        <w:rPr>
          <w:rFonts w:ascii="Times New Roman" w:hAnsi="Times New Roman" w:cs="Times New Roman"/>
          <w:sz w:val="24"/>
          <w:szCs w:val="24"/>
        </w:rPr>
      </w:pPr>
    </w:p>
    <w:p w:rsidR="004933C9" w:rsidRPr="006F49D5" w:rsidP="003A12E9">
      <w:pPr>
        <w:pStyle w:val="AOBPTxtL"/>
        <w:jc w:val="both"/>
        <w:rPr>
          <w:rFonts w:ascii="Times New Roman" w:hAnsi="Times New Roman" w:cs="Times New Roman"/>
          <w:b/>
          <w:bCs/>
          <w:sz w:val="24"/>
          <w:szCs w:val="24"/>
        </w:rPr>
      </w:pPr>
      <w:r w:rsidRPr="006F49D5">
        <w:rPr>
          <w:rFonts w:ascii="Times New Roman" w:hAnsi="Times New Roman" w:cs="Times New Roman"/>
          <w:b/>
          <w:bCs/>
          <w:sz w:val="24"/>
          <w:szCs w:val="24"/>
        </w:rPr>
        <w:t>K § 48</w:t>
      </w:r>
    </w:p>
    <w:p w:rsidR="004933C9" w:rsidRPr="006F49D5" w:rsidP="003A12E9">
      <w:pPr>
        <w:pStyle w:val="AOBPTxtL"/>
        <w:jc w:val="both"/>
        <w:rPr>
          <w:rFonts w:ascii="Times New Roman" w:hAnsi="Times New Roman" w:cs="Times New Roman"/>
          <w:sz w:val="24"/>
          <w:szCs w:val="24"/>
        </w:rPr>
      </w:pPr>
    </w:p>
    <w:p w:rsidR="00274F7A" w:rsidRPr="006F49D5" w:rsidP="003A12E9">
      <w:pPr>
        <w:pStyle w:val="AOBPTxtL"/>
        <w:jc w:val="both"/>
        <w:rPr>
          <w:rFonts w:ascii="Times New Roman" w:hAnsi="Times New Roman" w:cs="Times New Roman"/>
          <w:b/>
          <w:sz w:val="24"/>
          <w:szCs w:val="24"/>
        </w:rPr>
      </w:pPr>
      <w:r w:rsidRPr="006F49D5">
        <w:rPr>
          <w:rFonts w:ascii="Times New Roman" w:hAnsi="Times New Roman" w:cs="Times New Roman"/>
          <w:b/>
          <w:sz w:val="24"/>
          <w:szCs w:val="24"/>
        </w:rPr>
        <w:t>Výkon rozhodnutia a exekúcia</w:t>
      </w:r>
    </w:p>
    <w:p w:rsidR="00274F7A" w:rsidRPr="006F49D5" w:rsidP="003A12E9">
      <w:pPr>
        <w:pStyle w:val="AOBPTxtL"/>
        <w:jc w:val="both"/>
        <w:rPr>
          <w:rFonts w:ascii="Times New Roman" w:hAnsi="Times New Roman" w:cs="Times New Roman"/>
          <w:b/>
          <w:sz w:val="24"/>
          <w:szCs w:val="24"/>
        </w:rPr>
      </w:pPr>
    </w:p>
    <w:p w:rsidR="005760CC"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 súlade s platnou právnou úpravou počas konkurzného konania nemožno viesť ani začať exekúciu na majetok úpadcu. Výťažok získaný v týchto konaniach, ktorý nebol vydaný oprávnenému, sa stáva súčasťou príslušnej podstaty, pričom oddelenému veriteľovi sa vyplatí suma zodpovedajúca jeho zabezpečenej pohľadávke už v tomto štádiu konkurzného konania.</w:t>
      </w:r>
    </w:p>
    <w:p w:rsidR="004933C9" w:rsidRPr="006F49D5" w:rsidP="003A12E9">
      <w:pPr>
        <w:spacing w:line="260" w:lineRule="atLeast"/>
        <w:jc w:val="both"/>
        <w:rPr>
          <w:rFonts w:ascii="Times New Roman" w:hAnsi="Times New Roman" w:cs="Times New Roman"/>
          <w:sz w:val="24"/>
          <w:szCs w:val="24"/>
        </w:rPr>
      </w:pPr>
    </w:p>
    <w:p w:rsidR="004933C9"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49</w:t>
      </w:r>
    </w:p>
    <w:p w:rsidR="004933C9" w:rsidRPr="006F49D5" w:rsidP="003A12E9">
      <w:pPr>
        <w:spacing w:line="260" w:lineRule="atLeast"/>
        <w:jc w:val="both"/>
        <w:rPr>
          <w:rFonts w:ascii="Times New Roman" w:hAnsi="Times New Roman" w:cs="Times New Roman"/>
          <w:sz w:val="24"/>
          <w:szCs w:val="24"/>
        </w:rPr>
      </w:pPr>
    </w:p>
    <w:p w:rsidR="005760CC" w:rsidRPr="006F49D5" w:rsidP="003A12E9">
      <w:pPr>
        <w:spacing w:line="260" w:lineRule="atLeast"/>
        <w:jc w:val="both"/>
        <w:rPr>
          <w:rFonts w:ascii="Times New Roman" w:hAnsi="Times New Roman" w:cs="Times New Roman"/>
          <w:sz w:val="24"/>
          <w:szCs w:val="24"/>
        </w:rPr>
      </w:pPr>
      <w:r w:rsidRPr="006F49D5" w:rsidR="00393EB9">
        <w:rPr>
          <w:rFonts w:ascii="Times New Roman" w:hAnsi="Times New Roman" w:cs="Times New Roman"/>
          <w:sz w:val="24"/>
          <w:szCs w:val="24"/>
        </w:rPr>
        <w:t>Zákon vstupuje do exekučného konania, ktoré je v štádiu pred schválením príklepu nehnuteľnosti vydražiteľovi a upravuje ďalší postup a následky schválenia, prípadne neschváleniu príklepu.</w:t>
      </w:r>
      <w:r w:rsidRPr="006F49D5" w:rsidR="00A8622A">
        <w:rPr>
          <w:rFonts w:ascii="Times New Roman" w:hAnsi="Times New Roman" w:cs="Times New Roman"/>
          <w:sz w:val="24"/>
          <w:szCs w:val="24"/>
        </w:rPr>
        <w:t xml:space="preserve"> Táto úprava je zhodná s doteraz platným znením.</w:t>
      </w:r>
    </w:p>
    <w:p w:rsidR="00393EB9" w:rsidRPr="006F49D5" w:rsidP="003A12E9">
      <w:pPr>
        <w:spacing w:line="260" w:lineRule="atLeast"/>
        <w:jc w:val="both"/>
        <w:rPr>
          <w:rFonts w:ascii="Times New Roman" w:hAnsi="Times New Roman" w:cs="Times New Roman"/>
          <w:sz w:val="24"/>
          <w:szCs w:val="24"/>
        </w:rPr>
      </w:pPr>
    </w:p>
    <w:p w:rsidR="004933C9"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50</w:t>
      </w:r>
    </w:p>
    <w:p w:rsidR="004933C9" w:rsidRPr="006F49D5" w:rsidP="003A12E9">
      <w:pPr>
        <w:spacing w:line="260" w:lineRule="atLeast"/>
        <w:jc w:val="both"/>
        <w:rPr>
          <w:rFonts w:ascii="Times New Roman" w:hAnsi="Times New Roman" w:cs="Times New Roman"/>
          <w:b/>
          <w:sz w:val="24"/>
          <w:szCs w:val="24"/>
        </w:rPr>
      </w:pPr>
    </w:p>
    <w:p w:rsidR="00393EB9"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Zabezpečovacie práva</w:t>
      </w:r>
    </w:p>
    <w:p w:rsidR="00393EB9" w:rsidRPr="006F49D5" w:rsidP="003A12E9">
      <w:pPr>
        <w:spacing w:line="260" w:lineRule="atLeast"/>
        <w:jc w:val="both"/>
        <w:rPr>
          <w:rFonts w:ascii="Times New Roman" w:hAnsi="Times New Roman" w:cs="Times New Roman"/>
          <w:sz w:val="24"/>
          <w:szCs w:val="24"/>
        </w:rPr>
      </w:pPr>
    </w:p>
    <w:p w:rsidR="00393EB9" w:rsidRPr="006F49D5" w:rsidP="003A12E9">
      <w:pPr>
        <w:spacing w:line="260" w:lineRule="atLeast"/>
        <w:jc w:val="both"/>
        <w:rPr>
          <w:rFonts w:ascii="Times New Roman" w:hAnsi="Times New Roman" w:cs="Times New Roman"/>
          <w:sz w:val="24"/>
          <w:szCs w:val="24"/>
        </w:rPr>
      </w:pPr>
      <w:r w:rsidRPr="006F49D5" w:rsidR="0008378B">
        <w:rPr>
          <w:rFonts w:ascii="Times New Roman" w:hAnsi="Times New Roman" w:cs="Times New Roman"/>
          <w:sz w:val="24"/>
          <w:szCs w:val="24"/>
        </w:rPr>
        <w:t xml:space="preserve">Dispozičné práva úpadcu sú obmedzené aj účinkom vyhlásenia konkurzu, ktorým je nemožnosť nadobudnúť zabezpečovacie právo na majetok úpadcu. </w:t>
      </w:r>
      <w:r w:rsidRPr="006F49D5" w:rsidR="00C85027">
        <w:rPr>
          <w:rFonts w:ascii="Times New Roman" w:hAnsi="Times New Roman" w:cs="Times New Roman"/>
          <w:sz w:val="24"/>
          <w:szCs w:val="24"/>
        </w:rPr>
        <w:t>Výnimkou je len už zriadené záložné právo</w:t>
      </w:r>
      <w:r w:rsidRPr="006F49D5" w:rsidR="0008378B">
        <w:rPr>
          <w:rFonts w:ascii="Times New Roman" w:hAnsi="Times New Roman" w:cs="Times New Roman"/>
          <w:sz w:val="24"/>
          <w:szCs w:val="24"/>
        </w:rPr>
        <w:t xml:space="preserve"> na majetok, ktorý nadobudne </w:t>
      </w:r>
      <w:r w:rsidRPr="006F49D5" w:rsidR="00C85027">
        <w:rPr>
          <w:rFonts w:ascii="Times New Roman" w:hAnsi="Times New Roman" w:cs="Times New Roman"/>
          <w:sz w:val="24"/>
          <w:szCs w:val="24"/>
        </w:rPr>
        <w:t>záložca v budúcnosti. Zákon vylučuje, aby zálohom mohol byť výťažok zo speňaženia majetku podliehajúceho konkurzu.</w:t>
      </w:r>
    </w:p>
    <w:p w:rsidR="00C85027"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Postavenie veriteľa, ktorý má svoju pohľadávku zabezpečenú zabezpečovacím prevodom práva má v konkurze postavenie oddeleného veriteľa ako záložný veriteľ.</w:t>
      </w:r>
    </w:p>
    <w:p w:rsidR="00C85027" w:rsidRPr="006F49D5" w:rsidP="003A12E9">
      <w:pPr>
        <w:spacing w:line="260" w:lineRule="atLeast"/>
        <w:jc w:val="both"/>
        <w:rPr>
          <w:rFonts w:ascii="Times New Roman" w:hAnsi="Times New Roman" w:cs="Times New Roman"/>
          <w:sz w:val="24"/>
          <w:szCs w:val="24"/>
        </w:rPr>
      </w:pPr>
      <w:r w:rsidRPr="006F49D5" w:rsidR="00CF07B4">
        <w:rPr>
          <w:rFonts w:ascii="Times New Roman" w:hAnsi="Times New Roman" w:cs="Times New Roman"/>
          <w:sz w:val="24"/>
          <w:szCs w:val="24"/>
        </w:rPr>
        <w:t>Záložný verite</w:t>
      </w:r>
      <w:r w:rsidRPr="006F49D5" w:rsidR="0093308D">
        <w:rPr>
          <w:rFonts w:ascii="Times New Roman" w:hAnsi="Times New Roman" w:cs="Times New Roman"/>
          <w:sz w:val="24"/>
          <w:szCs w:val="24"/>
        </w:rPr>
        <w:t>ľ nemôže začať výkon záložného práva spôsobom určeným v zmluve prípad</w:t>
      </w:r>
      <w:r w:rsidRPr="006F49D5" w:rsidR="0078626D">
        <w:rPr>
          <w:rFonts w:ascii="Times New Roman" w:hAnsi="Times New Roman" w:cs="Times New Roman"/>
          <w:sz w:val="24"/>
          <w:szCs w:val="24"/>
        </w:rPr>
        <w:t>ne v osobitných zákonoch, oddelený veriteľ sa uspokojuje iba spôsobom určeným v tomto zákone.</w:t>
      </w:r>
    </w:p>
    <w:p w:rsidR="0093308D" w:rsidRPr="006F49D5" w:rsidP="003A12E9">
      <w:pPr>
        <w:spacing w:line="260" w:lineRule="atLeast"/>
        <w:jc w:val="both"/>
        <w:rPr>
          <w:rFonts w:ascii="Times New Roman" w:hAnsi="Times New Roman" w:cs="Times New Roman"/>
          <w:sz w:val="24"/>
          <w:szCs w:val="24"/>
        </w:rPr>
      </w:pPr>
    </w:p>
    <w:p w:rsidR="004933C9"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51</w:t>
      </w:r>
    </w:p>
    <w:p w:rsidR="004933C9" w:rsidRPr="006F49D5" w:rsidP="003A12E9">
      <w:pPr>
        <w:spacing w:line="260" w:lineRule="atLeast"/>
        <w:jc w:val="both"/>
        <w:rPr>
          <w:rFonts w:ascii="Times New Roman" w:hAnsi="Times New Roman" w:cs="Times New Roman"/>
          <w:sz w:val="24"/>
          <w:szCs w:val="24"/>
        </w:rPr>
      </w:pPr>
    </w:p>
    <w:p w:rsidR="004933C9" w:rsidRPr="006F49D5" w:rsidP="003A12E9">
      <w:pPr>
        <w:spacing w:line="260" w:lineRule="atLeast"/>
        <w:jc w:val="both"/>
        <w:rPr>
          <w:rFonts w:ascii="Times New Roman" w:hAnsi="Times New Roman" w:cs="Times New Roman"/>
          <w:b/>
          <w:bCs/>
          <w:sz w:val="24"/>
          <w:szCs w:val="24"/>
        </w:rPr>
      </w:pPr>
      <w:r w:rsidRPr="006F49D5" w:rsidR="00C829D8">
        <w:rPr>
          <w:rFonts w:ascii="Times New Roman" w:hAnsi="Times New Roman" w:cs="Times New Roman"/>
          <w:b/>
          <w:bCs/>
          <w:sz w:val="24"/>
          <w:szCs w:val="24"/>
        </w:rPr>
        <w:t>Dobrovoľné dražby</w:t>
      </w:r>
    </w:p>
    <w:p w:rsidR="004933C9" w:rsidRPr="006F49D5" w:rsidP="003A12E9">
      <w:pPr>
        <w:spacing w:line="260" w:lineRule="atLeast"/>
        <w:jc w:val="both"/>
        <w:rPr>
          <w:rFonts w:ascii="Times New Roman" w:hAnsi="Times New Roman" w:cs="Times New Roman"/>
          <w:sz w:val="24"/>
          <w:szCs w:val="24"/>
        </w:rPr>
      </w:pPr>
    </w:p>
    <w:p w:rsidR="00C829D8"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Upravuje sa účinok na dobrovoľné dražby ktoré prebiehali v čase vyhlásenia konkurzu.</w:t>
      </w:r>
    </w:p>
    <w:p w:rsidR="00C829D8" w:rsidRPr="006F49D5" w:rsidP="003A12E9">
      <w:pPr>
        <w:spacing w:line="260" w:lineRule="atLeast"/>
        <w:jc w:val="both"/>
        <w:rPr>
          <w:rFonts w:ascii="Times New Roman" w:hAnsi="Times New Roman" w:cs="Times New Roman"/>
          <w:sz w:val="24"/>
          <w:szCs w:val="24"/>
        </w:rPr>
      </w:pPr>
    </w:p>
    <w:p w:rsidR="004933C9"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 xml:space="preserve">K § </w:t>
      </w:r>
      <w:r w:rsidRPr="006F49D5">
        <w:rPr>
          <w:rFonts w:ascii="Times New Roman" w:hAnsi="Times New Roman" w:cs="Times New Roman"/>
          <w:b/>
          <w:bCs/>
          <w:sz w:val="24"/>
          <w:szCs w:val="24"/>
        </w:rPr>
        <w:t>52</w:t>
      </w:r>
    </w:p>
    <w:p w:rsidR="004933C9" w:rsidRPr="006F49D5" w:rsidP="003A12E9">
      <w:pPr>
        <w:spacing w:line="260" w:lineRule="atLeast"/>
        <w:jc w:val="both"/>
        <w:rPr>
          <w:rFonts w:ascii="Times New Roman" w:hAnsi="Times New Roman" w:cs="Times New Roman"/>
          <w:sz w:val="24"/>
          <w:szCs w:val="24"/>
        </w:rPr>
      </w:pPr>
    </w:p>
    <w:p w:rsidR="0093308D"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Zánik jednostranných právnych úkonov</w:t>
      </w:r>
    </w:p>
    <w:p w:rsidR="0078626D" w:rsidRPr="006F49D5" w:rsidP="003A12E9">
      <w:pPr>
        <w:spacing w:line="260" w:lineRule="atLeast"/>
        <w:jc w:val="both"/>
        <w:rPr>
          <w:rFonts w:ascii="Times New Roman" w:hAnsi="Times New Roman" w:cs="Times New Roman"/>
          <w:b/>
          <w:sz w:val="24"/>
          <w:szCs w:val="24"/>
        </w:rPr>
      </w:pPr>
    </w:p>
    <w:p w:rsidR="0078626D" w:rsidRPr="006F49D5" w:rsidP="003A12E9">
      <w:pPr>
        <w:spacing w:line="260" w:lineRule="atLeast"/>
        <w:jc w:val="both"/>
        <w:rPr>
          <w:rFonts w:ascii="Times New Roman" w:hAnsi="Times New Roman" w:cs="Times New Roman"/>
          <w:sz w:val="24"/>
          <w:szCs w:val="24"/>
        </w:rPr>
      </w:pPr>
      <w:r w:rsidRPr="006F49D5" w:rsidR="00A8622A">
        <w:rPr>
          <w:rFonts w:ascii="Times New Roman" w:hAnsi="Times New Roman" w:cs="Times New Roman"/>
          <w:sz w:val="24"/>
          <w:szCs w:val="24"/>
        </w:rPr>
        <w:t>Rovnako ako podľa doterajšej právnej úpravy zanikajú úpadcove príkazy, poverenia, plnomocenstvá a prokúry s tým, že týmto osobám zákon ukladá vykonať ešte úkony, ktoré neznesú odklad, bez ktorých by mohol úpadca utrpieť ujmu.</w:t>
      </w:r>
    </w:p>
    <w:p w:rsidR="00A8622A"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Úpadcove návrhy na uzavretie zmluvy vyhlásením konkurzu zanikajú a návrhy na uzavretie zmluvy s úpadcom môže prijať za dlžníka len správca.</w:t>
      </w:r>
    </w:p>
    <w:p w:rsidR="004933C9" w:rsidRPr="006F49D5" w:rsidP="003A12E9">
      <w:pPr>
        <w:spacing w:line="260" w:lineRule="atLeast"/>
        <w:jc w:val="both"/>
        <w:rPr>
          <w:rFonts w:ascii="Times New Roman" w:hAnsi="Times New Roman" w:cs="Times New Roman"/>
          <w:sz w:val="24"/>
          <w:szCs w:val="24"/>
        </w:rPr>
      </w:pPr>
    </w:p>
    <w:p w:rsidR="004933C9"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53</w:t>
      </w:r>
    </w:p>
    <w:p w:rsidR="004933C9" w:rsidRPr="006F49D5" w:rsidP="003A12E9">
      <w:pPr>
        <w:spacing w:line="260" w:lineRule="atLeast"/>
        <w:jc w:val="both"/>
        <w:rPr>
          <w:rFonts w:ascii="Times New Roman" w:hAnsi="Times New Roman" w:cs="Times New Roman"/>
          <w:sz w:val="24"/>
          <w:szCs w:val="24"/>
        </w:rPr>
      </w:pPr>
    </w:p>
    <w:p w:rsidR="00A8622A"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 xml:space="preserve">Zánik bezpodielového </w:t>
      </w:r>
      <w:r w:rsidRPr="006F49D5" w:rsidR="00A659CA">
        <w:rPr>
          <w:rFonts w:ascii="Times New Roman" w:hAnsi="Times New Roman" w:cs="Times New Roman"/>
          <w:b/>
          <w:sz w:val="24"/>
          <w:szCs w:val="24"/>
        </w:rPr>
        <w:t>spolu</w:t>
      </w:r>
      <w:r w:rsidRPr="006F49D5">
        <w:rPr>
          <w:rFonts w:ascii="Times New Roman" w:hAnsi="Times New Roman" w:cs="Times New Roman"/>
          <w:b/>
          <w:sz w:val="24"/>
          <w:szCs w:val="24"/>
        </w:rPr>
        <w:t>vlastníctva manželov</w:t>
      </w:r>
    </w:p>
    <w:p w:rsidR="00A659CA" w:rsidRPr="006F49D5" w:rsidP="003A12E9">
      <w:pPr>
        <w:spacing w:line="260" w:lineRule="atLeast"/>
        <w:jc w:val="both"/>
        <w:rPr>
          <w:rFonts w:ascii="Times New Roman" w:hAnsi="Times New Roman" w:cs="Times New Roman"/>
          <w:b/>
          <w:sz w:val="24"/>
          <w:szCs w:val="24"/>
        </w:rPr>
      </w:pPr>
    </w:p>
    <w:p w:rsidR="00A659CA" w:rsidRPr="006F49D5" w:rsidP="003A12E9">
      <w:pPr>
        <w:spacing w:line="260" w:lineRule="atLeast"/>
        <w:jc w:val="both"/>
        <w:rPr>
          <w:rFonts w:ascii="Times New Roman" w:hAnsi="Times New Roman" w:cs="Times New Roman"/>
          <w:sz w:val="24"/>
          <w:szCs w:val="24"/>
        </w:rPr>
      </w:pPr>
      <w:r w:rsidRPr="006F49D5" w:rsidR="00EE54CF">
        <w:rPr>
          <w:rFonts w:ascii="Times New Roman" w:hAnsi="Times New Roman" w:cs="Times New Roman"/>
          <w:sz w:val="24"/>
          <w:szCs w:val="24"/>
        </w:rPr>
        <w:t>Úprava zániku bezpodielového spoluvlastníctva manželov zostáva oproti doterajšiemu zneniu zachovaná, rieši sa aj prípad dohody manželov o rozšírení a zúžení zákonného rozsahu bezpodielového spoluvlastníctva manželov a prípad uzavretia manželstva s úpadcom počas konkurzu.</w:t>
      </w:r>
    </w:p>
    <w:p w:rsidR="00EE54CF" w:rsidRPr="006F49D5" w:rsidP="003A12E9">
      <w:pPr>
        <w:spacing w:line="260" w:lineRule="atLeast"/>
        <w:jc w:val="both"/>
        <w:rPr>
          <w:rFonts w:ascii="Times New Roman" w:hAnsi="Times New Roman" w:cs="Times New Roman"/>
          <w:b/>
          <w:sz w:val="24"/>
          <w:szCs w:val="24"/>
        </w:rPr>
      </w:pPr>
    </w:p>
    <w:p w:rsidR="004933C9"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54</w:t>
      </w:r>
    </w:p>
    <w:p w:rsidR="004933C9" w:rsidRPr="006F49D5" w:rsidP="003A12E9">
      <w:pPr>
        <w:spacing w:line="260" w:lineRule="atLeast"/>
        <w:jc w:val="both"/>
        <w:rPr>
          <w:rFonts w:ascii="Times New Roman" w:hAnsi="Times New Roman" w:cs="Times New Roman"/>
          <w:b/>
          <w:sz w:val="24"/>
          <w:szCs w:val="24"/>
        </w:rPr>
      </w:pPr>
    </w:p>
    <w:p w:rsidR="00EE54CF"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Započítanie pohľadávok</w:t>
      </w:r>
    </w:p>
    <w:p w:rsidR="00EE54CF" w:rsidRPr="006F49D5" w:rsidP="003A12E9">
      <w:pPr>
        <w:spacing w:line="260" w:lineRule="atLeast"/>
        <w:jc w:val="both"/>
        <w:rPr>
          <w:rFonts w:ascii="Times New Roman" w:hAnsi="Times New Roman" w:cs="Times New Roman"/>
          <w:b/>
          <w:sz w:val="24"/>
          <w:szCs w:val="24"/>
        </w:rPr>
      </w:pPr>
    </w:p>
    <w:p w:rsidR="00EE54CF"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Započítanie je na rozdiel od platnej právnej úpravy možné, až na výnimky uvedené v odsekoch 1 a 2.</w:t>
      </w:r>
    </w:p>
    <w:p w:rsidR="00EE54CF" w:rsidRPr="006F49D5" w:rsidP="003A12E9">
      <w:pPr>
        <w:spacing w:line="260" w:lineRule="atLeast"/>
        <w:jc w:val="both"/>
        <w:rPr>
          <w:rFonts w:ascii="Times New Roman" w:hAnsi="Times New Roman" w:cs="Times New Roman"/>
          <w:b/>
          <w:sz w:val="24"/>
          <w:szCs w:val="24"/>
        </w:rPr>
      </w:pPr>
    </w:p>
    <w:p w:rsidR="00C829D8"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55</w:t>
      </w:r>
    </w:p>
    <w:p w:rsidR="00C829D8" w:rsidRPr="006F49D5" w:rsidP="003A12E9">
      <w:pPr>
        <w:spacing w:line="260" w:lineRule="atLeast"/>
        <w:jc w:val="both"/>
        <w:rPr>
          <w:rFonts w:ascii="Times New Roman" w:hAnsi="Times New Roman" w:cs="Times New Roman"/>
          <w:b/>
          <w:sz w:val="24"/>
          <w:szCs w:val="24"/>
        </w:rPr>
      </w:pPr>
    </w:p>
    <w:p w:rsidR="00EE54CF"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Postúpenie pohľadávok</w:t>
      </w:r>
    </w:p>
    <w:p w:rsidR="00EE54CF" w:rsidRPr="006F49D5" w:rsidP="003A12E9">
      <w:pPr>
        <w:spacing w:line="260" w:lineRule="atLeast"/>
        <w:jc w:val="both"/>
        <w:rPr>
          <w:rFonts w:ascii="Times New Roman" w:hAnsi="Times New Roman" w:cs="Times New Roman"/>
          <w:b/>
          <w:sz w:val="24"/>
          <w:szCs w:val="24"/>
        </w:rPr>
      </w:pPr>
    </w:p>
    <w:p w:rsidR="009D58C9"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 konkurze sa neuplatňuje zákaz postúpenia pohľadávky, ak by to odporovalo dohode s dlžníkom, ktorým môže byť úpadca ale aj veriteľ úpadcu.</w:t>
      </w:r>
    </w:p>
    <w:p w:rsidR="009D58C9"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C829D8"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56</w:t>
      </w:r>
    </w:p>
    <w:p w:rsidR="00C829D8" w:rsidRPr="006F49D5" w:rsidP="003A12E9">
      <w:pPr>
        <w:spacing w:line="260" w:lineRule="atLeast"/>
        <w:jc w:val="both"/>
        <w:rPr>
          <w:rFonts w:ascii="Times New Roman" w:hAnsi="Times New Roman" w:cs="Times New Roman"/>
          <w:sz w:val="24"/>
          <w:szCs w:val="24"/>
        </w:rPr>
      </w:pPr>
    </w:p>
    <w:p w:rsidR="009D58C9" w:rsidRPr="006F49D5" w:rsidP="003A12E9">
      <w:pPr>
        <w:spacing w:line="260" w:lineRule="atLeast"/>
        <w:jc w:val="both"/>
        <w:rPr>
          <w:rFonts w:ascii="Times New Roman" w:hAnsi="Times New Roman" w:cs="Times New Roman"/>
          <w:b/>
          <w:sz w:val="24"/>
          <w:szCs w:val="24"/>
        </w:rPr>
      </w:pPr>
      <w:r w:rsidRPr="006F49D5" w:rsidR="00164036">
        <w:rPr>
          <w:rFonts w:ascii="Times New Roman" w:hAnsi="Times New Roman" w:cs="Times New Roman"/>
          <w:b/>
          <w:sz w:val="24"/>
          <w:szCs w:val="24"/>
        </w:rPr>
        <w:t>Pracovnoprávne vzťahy</w:t>
      </w:r>
    </w:p>
    <w:p w:rsidR="00164036" w:rsidRPr="006F49D5" w:rsidP="003A12E9">
      <w:pPr>
        <w:spacing w:line="260" w:lineRule="atLeast"/>
        <w:jc w:val="both"/>
        <w:rPr>
          <w:rFonts w:ascii="Times New Roman" w:hAnsi="Times New Roman" w:cs="Times New Roman"/>
          <w:sz w:val="24"/>
          <w:szCs w:val="24"/>
        </w:rPr>
      </w:pPr>
    </w:p>
    <w:p w:rsidR="0016403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 pracovnoprávnych vzťahoch koná za úpadcu správca, pričom zákon rozširuje okruh výpovedných dôvodov aj na prípad vyhlásenia konkurzu.</w:t>
      </w:r>
    </w:p>
    <w:p w:rsidR="00164036" w:rsidRPr="006F49D5" w:rsidP="003A12E9">
      <w:pPr>
        <w:spacing w:line="260" w:lineRule="atLeast"/>
        <w:jc w:val="both"/>
        <w:rPr>
          <w:rFonts w:ascii="Times New Roman" w:hAnsi="Times New Roman" w:cs="Times New Roman"/>
          <w:sz w:val="24"/>
          <w:szCs w:val="24"/>
        </w:rPr>
      </w:pPr>
    </w:p>
    <w:p w:rsidR="00B933D1" w:rsidRPr="006F49D5" w:rsidP="003A12E9">
      <w:pPr>
        <w:spacing w:line="260" w:lineRule="atLeast"/>
        <w:jc w:val="both"/>
        <w:rPr>
          <w:rFonts w:ascii="Times New Roman" w:hAnsi="Times New Roman" w:cs="Times New Roman"/>
          <w:b/>
          <w:bCs/>
          <w:sz w:val="24"/>
          <w:szCs w:val="24"/>
        </w:rPr>
      </w:pPr>
      <w:r w:rsidRPr="006F49D5" w:rsidR="00C829D8">
        <w:rPr>
          <w:rFonts w:ascii="Times New Roman" w:hAnsi="Times New Roman" w:cs="Times New Roman"/>
          <w:b/>
          <w:bCs/>
          <w:sz w:val="24"/>
          <w:szCs w:val="24"/>
        </w:rPr>
        <w:t>K § 57</w:t>
      </w:r>
    </w:p>
    <w:p w:rsidR="00C829D8" w:rsidRPr="006F49D5" w:rsidP="003A12E9">
      <w:pPr>
        <w:spacing w:line="260" w:lineRule="atLeast"/>
        <w:jc w:val="both"/>
        <w:rPr>
          <w:rFonts w:ascii="Times New Roman" w:hAnsi="Times New Roman" w:cs="Times New Roman"/>
          <w:sz w:val="24"/>
          <w:szCs w:val="24"/>
        </w:rPr>
      </w:pPr>
    </w:p>
    <w:p w:rsidR="00B933D1"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Odporovanie</w:t>
      </w:r>
    </w:p>
    <w:p w:rsidR="00B933D1" w:rsidRPr="006F49D5" w:rsidP="003A12E9">
      <w:pPr>
        <w:spacing w:line="260" w:lineRule="atLeast"/>
        <w:jc w:val="both"/>
        <w:rPr>
          <w:rFonts w:ascii="Times New Roman" w:hAnsi="Times New Roman" w:cs="Times New Roman"/>
          <w:b/>
          <w:sz w:val="24"/>
          <w:szCs w:val="24"/>
        </w:rPr>
      </w:pPr>
    </w:p>
    <w:p w:rsidR="001475BF"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Všeobecne</w:t>
      </w:r>
    </w:p>
    <w:p w:rsidR="001475BF" w:rsidRPr="006F49D5" w:rsidP="003A12E9">
      <w:pPr>
        <w:pStyle w:val="AONormal"/>
        <w:jc w:val="both"/>
        <w:rPr>
          <w:rFonts w:ascii="Times New Roman" w:hAnsi="Times New Roman" w:cs="Times New Roman"/>
          <w:sz w:val="24"/>
          <w:szCs w:val="24"/>
        </w:rPr>
      </w:pPr>
      <w:r w:rsidRPr="006F49D5" w:rsidR="00E1522B">
        <w:rPr>
          <w:rFonts w:ascii="Times New Roman" w:hAnsi="Times New Roman" w:cs="Times New Roman"/>
          <w:sz w:val="24"/>
          <w:szCs w:val="24"/>
        </w:rPr>
        <w:t>Na</w:t>
      </w:r>
      <w:r w:rsidRPr="006F49D5">
        <w:rPr>
          <w:rFonts w:ascii="Times New Roman" w:hAnsi="Times New Roman" w:cs="Times New Roman"/>
          <w:sz w:val="24"/>
          <w:szCs w:val="24"/>
        </w:rPr>
        <w:t>vrhovaná  právna úprava popri sprecizovaní existujúcej úpravy týkajúcej sa možnosti odporovať právnym úkonom ukracujúcim veriteľa zavádza aj dve nové skutkové podstaty odporovateľnosti. Ide o tzv. "</w:t>
      </w:r>
      <w:r w:rsidRPr="006F49D5" w:rsidR="008E7BD0">
        <w:rPr>
          <w:rFonts w:ascii="Times New Roman" w:hAnsi="Times New Roman" w:cs="Times New Roman"/>
          <w:sz w:val="24"/>
          <w:szCs w:val="24"/>
        </w:rPr>
        <w:t>zvýhodňujúce právne úkony</w:t>
      </w:r>
      <w:r w:rsidRPr="006F49D5">
        <w:rPr>
          <w:rFonts w:ascii="Times New Roman" w:hAnsi="Times New Roman" w:cs="Times New Roman"/>
          <w:sz w:val="24"/>
          <w:szCs w:val="24"/>
        </w:rPr>
        <w:t>" a "právne úkony za nižšiu protihodnotu pre prípad úpadku". Tak ako doposiaľ, spoločným znakom všetkých skutkových podstát odporovateľnosti je neúčinnosť napadnutého právneho úkonu</w:t>
      </w:r>
      <w:r w:rsidRPr="006F49D5" w:rsidR="00C829D8">
        <w:rPr>
          <w:rFonts w:ascii="Times New Roman" w:hAnsi="Times New Roman" w:cs="Times New Roman"/>
          <w:sz w:val="24"/>
          <w:szCs w:val="24"/>
        </w:rPr>
        <w:t xml:space="preserve"> voči konkurzným veriteľom</w:t>
      </w:r>
      <w:r w:rsidRPr="006F49D5">
        <w:rPr>
          <w:rFonts w:ascii="Times New Roman" w:hAnsi="Times New Roman" w:cs="Times New Roman"/>
          <w:sz w:val="24"/>
          <w:szCs w:val="24"/>
        </w:rPr>
        <w:t xml:space="preserve">. </w:t>
      </w:r>
      <w:r w:rsidRPr="006F49D5" w:rsidR="00323BB7">
        <w:rPr>
          <w:rFonts w:ascii="Times New Roman" w:hAnsi="Times New Roman" w:cs="Times New Roman"/>
          <w:sz w:val="24"/>
          <w:szCs w:val="24"/>
        </w:rPr>
        <w:t>Osobou oprávnenou uplatňovať odporovanie právneho úkonu voči povinnej osobe je správca</w:t>
      </w:r>
      <w:r w:rsidRPr="006F49D5" w:rsidR="00C829D8">
        <w:rPr>
          <w:rFonts w:ascii="Times New Roman" w:hAnsi="Times New Roman" w:cs="Times New Roman"/>
          <w:sz w:val="24"/>
          <w:szCs w:val="24"/>
        </w:rPr>
        <w:t xml:space="preserve"> alebo veriteľ</w:t>
      </w:r>
      <w:r w:rsidRPr="006F49D5" w:rsidR="00323BB7">
        <w:rPr>
          <w:rFonts w:ascii="Times New Roman" w:hAnsi="Times New Roman" w:cs="Times New Roman"/>
          <w:sz w:val="24"/>
          <w:szCs w:val="24"/>
        </w:rPr>
        <w:t>.</w:t>
      </w:r>
    </w:p>
    <w:p w:rsidR="001475BF" w:rsidRPr="006F49D5" w:rsidP="003A12E9">
      <w:pPr>
        <w:spacing w:line="260" w:lineRule="atLeast"/>
        <w:jc w:val="both"/>
        <w:rPr>
          <w:rFonts w:ascii="Times New Roman" w:hAnsi="Times New Roman" w:cs="Times New Roman"/>
          <w:sz w:val="24"/>
          <w:szCs w:val="24"/>
        </w:rPr>
      </w:pPr>
    </w:p>
    <w:p w:rsidR="001475BF"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To, že inak odporovateľný právny úkon je uskutočnený na základe vykonateľného rozsudku neznamená, že daný úkon nemôže byť napadnutý ako odporovateľný právny úkon, ak sú inak splnené predpoklady  odporovateľnosti. </w:t>
      </w:r>
    </w:p>
    <w:p w:rsidR="00040487" w:rsidRPr="006F49D5" w:rsidP="003A12E9">
      <w:pPr>
        <w:pStyle w:val="AONormal"/>
        <w:jc w:val="both"/>
        <w:rPr>
          <w:rFonts w:ascii="Times New Roman" w:hAnsi="Times New Roman" w:cs="Times New Roman"/>
          <w:sz w:val="24"/>
          <w:szCs w:val="24"/>
        </w:rPr>
      </w:pPr>
    </w:p>
    <w:p w:rsidR="00040487"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Právo odporovať právnemu úkonu podľa tohto zákona je </w:t>
      </w:r>
      <w:r w:rsidRPr="006F49D5">
        <w:rPr>
          <w:rFonts w:ascii="Times New Roman" w:hAnsi="Times New Roman" w:cs="Times New Roman"/>
          <w:sz w:val="24"/>
          <w:szCs w:val="24"/>
        </w:rPr>
        <w:t>mo</w:t>
      </w:r>
      <w:r w:rsidRPr="006F49D5" w:rsidR="00C829D8">
        <w:rPr>
          <w:rFonts w:ascii="Times New Roman" w:hAnsi="Times New Roman" w:cs="Times New Roman"/>
          <w:sz w:val="24"/>
          <w:szCs w:val="24"/>
        </w:rPr>
        <w:t xml:space="preserve">žné iba v stanovenej šesťmesačnej </w:t>
      </w:r>
      <w:r w:rsidRPr="006F49D5">
        <w:rPr>
          <w:rFonts w:ascii="Times New Roman" w:hAnsi="Times New Roman" w:cs="Times New Roman"/>
          <w:sz w:val="24"/>
          <w:szCs w:val="24"/>
        </w:rPr>
        <w:t xml:space="preserve"> lehote od vyhlásenia konkurzu.</w:t>
      </w:r>
    </w:p>
    <w:p w:rsidR="001475BF" w:rsidRPr="006F49D5" w:rsidP="003A12E9">
      <w:pPr>
        <w:spacing w:line="260" w:lineRule="atLeast"/>
        <w:jc w:val="both"/>
        <w:rPr>
          <w:rFonts w:ascii="Times New Roman" w:hAnsi="Times New Roman" w:cs="Times New Roman"/>
          <w:sz w:val="24"/>
          <w:szCs w:val="24"/>
        </w:rPr>
      </w:pPr>
    </w:p>
    <w:p w:rsidR="001475BF"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Základným predpokladom n</w:t>
      </w:r>
      <w:r w:rsidRPr="006F49D5" w:rsidR="00E1522B">
        <w:rPr>
          <w:rFonts w:ascii="Times New Roman" w:hAnsi="Times New Roman" w:cs="Times New Roman"/>
          <w:sz w:val="24"/>
          <w:szCs w:val="24"/>
        </w:rPr>
        <w:t>a úspešné uplatnenie odporovateľ</w:t>
      </w:r>
      <w:r w:rsidRPr="006F49D5">
        <w:rPr>
          <w:rFonts w:ascii="Times New Roman" w:hAnsi="Times New Roman" w:cs="Times New Roman"/>
          <w:sz w:val="24"/>
          <w:szCs w:val="24"/>
        </w:rPr>
        <w:t xml:space="preserve">ného právneho úkonu je skutočnosť, že daný právny úkon sa uskutočnil v istej relevantnej dobe. V zákone sa </w:t>
      </w:r>
      <w:r w:rsidRPr="006F49D5" w:rsidR="00C829D8">
        <w:rPr>
          <w:rFonts w:ascii="Times New Roman" w:hAnsi="Times New Roman" w:cs="Times New Roman"/>
          <w:sz w:val="24"/>
          <w:szCs w:val="24"/>
        </w:rPr>
        <w:t>táto doba počíta spätne od začatia konkurzného konania</w:t>
      </w:r>
      <w:r w:rsidRPr="006F49D5">
        <w:rPr>
          <w:rFonts w:ascii="Times New Roman" w:hAnsi="Times New Roman" w:cs="Times New Roman"/>
          <w:sz w:val="24"/>
          <w:szCs w:val="24"/>
        </w:rPr>
        <w:t xml:space="preserve">. Jej dĺžka závisí od  jednotlivých skutkových podstát a od toho, či ide o právny úkon so spriaznenou osobou. </w:t>
      </w:r>
    </w:p>
    <w:p w:rsidR="00B933D1" w:rsidRPr="006F49D5" w:rsidP="003A12E9">
      <w:pPr>
        <w:spacing w:line="260" w:lineRule="atLeast"/>
        <w:jc w:val="both"/>
        <w:rPr>
          <w:rFonts w:ascii="Times New Roman" w:hAnsi="Times New Roman" w:cs="Times New Roman"/>
          <w:b/>
          <w:sz w:val="24"/>
          <w:szCs w:val="24"/>
        </w:rPr>
      </w:pPr>
    </w:p>
    <w:p w:rsidR="00C829D8"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58</w:t>
      </w:r>
    </w:p>
    <w:p w:rsidR="00B933D1" w:rsidRPr="006F49D5" w:rsidP="003A12E9">
      <w:pPr>
        <w:spacing w:line="260" w:lineRule="atLeast"/>
        <w:jc w:val="both"/>
        <w:rPr>
          <w:rFonts w:ascii="Times New Roman" w:hAnsi="Times New Roman" w:cs="Times New Roman"/>
          <w:b/>
          <w:sz w:val="24"/>
          <w:szCs w:val="24"/>
        </w:rPr>
      </w:pPr>
    </w:p>
    <w:p w:rsidR="00323BB7"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Odporovanie právnym úkonom bez primeraného protiplnenia</w:t>
      </w:r>
    </w:p>
    <w:p w:rsidR="00323BB7" w:rsidRPr="006F49D5" w:rsidP="003A12E9">
      <w:pPr>
        <w:pStyle w:val="AONormal"/>
        <w:jc w:val="both"/>
        <w:rPr>
          <w:rFonts w:ascii="Times New Roman" w:hAnsi="Times New Roman" w:cs="Times New Roman"/>
          <w:b/>
          <w:sz w:val="24"/>
          <w:szCs w:val="24"/>
        </w:rPr>
      </w:pPr>
    </w:p>
    <w:p w:rsidR="008E7BD0"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Príkladmi právnych úkonov bez primeraného</w:t>
      </w:r>
      <w:r w:rsidRPr="006F49D5" w:rsidR="00323BB7">
        <w:rPr>
          <w:rFonts w:ascii="Times New Roman" w:hAnsi="Times New Roman" w:cs="Times New Roman"/>
          <w:sz w:val="24"/>
          <w:szCs w:val="24"/>
        </w:rPr>
        <w:t xml:space="preserve"> plnenia</w:t>
      </w:r>
      <w:r w:rsidRPr="006F49D5" w:rsidR="00323BB7">
        <w:rPr>
          <w:rFonts w:ascii="Times New Roman" w:hAnsi="Times New Roman" w:cs="Times New Roman"/>
          <w:sz w:val="24"/>
          <w:szCs w:val="24"/>
        </w:rPr>
        <w:t xml:space="preserve"> sú také transakcie</w:t>
      </w:r>
      <w:r w:rsidRPr="006F49D5">
        <w:rPr>
          <w:rFonts w:ascii="Times New Roman" w:hAnsi="Times New Roman" w:cs="Times New Roman"/>
          <w:sz w:val="24"/>
          <w:szCs w:val="24"/>
        </w:rPr>
        <w:t xml:space="preserve"> ako napríklad darovanie, bezodplatný prevod alebo prevod, ak hodnota protiplnenia je podstatne nižšia než hodnota plnenia dlžníka alebo prevzatie ručiteľského záväzku dlžníkom bez adekvátnej protihodnoty od osoby, za ktorej záväzky dlžn</w:t>
      </w:r>
      <w:r w:rsidRPr="006F49D5">
        <w:rPr>
          <w:rFonts w:ascii="Times New Roman" w:hAnsi="Times New Roman" w:cs="Times New Roman"/>
          <w:sz w:val="24"/>
          <w:szCs w:val="24"/>
        </w:rPr>
        <w:t>ík ru</w:t>
      </w:r>
      <w:r w:rsidRPr="006F49D5" w:rsidR="00C829D8">
        <w:rPr>
          <w:rFonts w:ascii="Times New Roman" w:hAnsi="Times New Roman" w:cs="Times New Roman"/>
          <w:sz w:val="24"/>
          <w:szCs w:val="24"/>
        </w:rPr>
        <w:t>čí.</w:t>
      </w:r>
      <w:r w:rsidRPr="006F49D5">
        <w:rPr>
          <w:rFonts w:ascii="Times New Roman" w:hAnsi="Times New Roman" w:cs="Times New Roman"/>
          <w:sz w:val="24"/>
          <w:szCs w:val="24"/>
        </w:rPr>
        <w:t xml:space="preserve"> </w:t>
      </w:r>
    </w:p>
    <w:p w:rsidR="008E7BD0" w:rsidRPr="006F49D5" w:rsidP="003A12E9">
      <w:pPr>
        <w:pStyle w:val="AONormal"/>
        <w:jc w:val="both"/>
        <w:rPr>
          <w:rFonts w:ascii="Times New Roman" w:hAnsi="Times New Roman" w:cs="Times New Roman"/>
          <w:sz w:val="24"/>
          <w:szCs w:val="24"/>
        </w:rPr>
      </w:pPr>
    </w:p>
    <w:p w:rsidR="00C829D8" w:rsidRPr="006F49D5" w:rsidP="003A12E9">
      <w:pPr>
        <w:pStyle w:val="AONormal"/>
        <w:jc w:val="both"/>
        <w:rPr>
          <w:rFonts w:ascii="Times New Roman" w:hAnsi="Times New Roman" w:cs="Times New Roman"/>
          <w:b/>
          <w:bCs/>
          <w:sz w:val="24"/>
          <w:szCs w:val="24"/>
        </w:rPr>
      </w:pPr>
      <w:r w:rsidRPr="006F49D5">
        <w:rPr>
          <w:rFonts w:ascii="Times New Roman" w:hAnsi="Times New Roman" w:cs="Times New Roman"/>
          <w:b/>
          <w:bCs/>
          <w:sz w:val="24"/>
          <w:szCs w:val="24"/>
        </w:rPr>
        <w:t>K § 59</w:t>
      </w:r>
    </w:p>
    <w:p w:rsidR="00C829D8" w:rsidRPr="006F49D5" w:rsidP="003A12E9">
      <w:pPr>
        <w:pStyle w:val="AONormal"/>
        <w:jc w:val="both"/>
        <w:rPr>
          <w:rFonts w:ascii="Times New Roman" w:hAnsi="Times New Roman" w:cs="Times New Roman"/>
          <w:sz w:val="24"/>
          <w:szCs w:val="24"/>
        </w:rPr>
      </w:pPr>
    </w:p>
    <w:p w:rsidR="008E7BD0" w:rsidRPr="006F49D5" w:rsidP="003A12E9">
      <w:pPr>
        <w:pStyle w:val="AONormal"/>
        <w:jc w:val="both"/>
        <w:rPr>
          <w:rFonts w:ascii="Times New Roman" w:hAnsi="Times New Roman" w:cs="Times New Roman"/>
          <w:b/>
          <w:sz w:val="24"/>
          <w:szCs w:val="24"/>
        </w:rPr>
      </w:pPr>
      <w:r w:rsidRPr="006F49D5" w:rsidR="00323BB7">
        <w:rPr>
          <w:rFonts w:ascii="Times New Roman" w:hAnsi="Times New Roman" w:cs="Times New Roman"/>
          <w:b/>
          <w:sz w:val="24"/>
          <w:szCs w:val="24"/>
        </w:rPr>
        <w:t>Odporovanie zvýhodňujúcemu právnemu úkonu</w:t>
      </w:r>
    </w:p>
    <w:p w:rsidR="008E7BD0" w:rsidRPr="006F49D5" w:rsidP="003A12E9">
      <w:pPr>
        <w:spacing w:line="260" w:lineRule="atLeast"/>
        <w:jc w:val="both"/>
        <w:rPr>
          <w:rFonts w:ascii="Times New Roman" w:hAnsi="Times New Roman" w:cs="Times New Roman"/>
          <w:sz w:val="24"/>
          <w:szCs w:val="24"/>
        </w:rPr>
      </w:pPr>
    </w:p>
    <w:p w:rsidR="008E7BD0"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Cieľom tohto paragrafu je zabrániť zvýhodneniu postavenia jedného veriteľa voči iným veriteľom v čase, keď dlžník už je objektívne v úpadku, ale takýto úpadok nebol ešte formálne deklarovaný. Typickým príkladom takéhoto zvýhodnenia je zriadenie záložného práva dlžníkom v prospech veriteľa v čase, keď dlžník už bol v úpadku. Inými slovami, takáto nová skutková podstata by mala (okrem iného) nahradiť existujúce pravidlo zákazu zriadenia práva na oddelené uspokojenie v dobe dvoch mesiacov pred podaním návrhu na vyhlásenie konkurzu. Toto dvojmesačné pravidlo má totiž vo svojej podstate rovnaký cieľ (t.j. zabrániť zvýhodňovaniu niektorých veriteľov v čase tesne pred konkurzom, keď sa predpokladá dlžníkov úpadok), ale kvôli svojmu absolútnemu účinku má negatívny dopad na veriteľov, ktorí by v dobrej viere tesne pred konkurzom úverom zabezpečeným na majetok dlžníka chceli financovať dlžníka práve v záujme jeho záchrany.</w:t>
      </w:r>
    </w:p>
    <w:p w:rsidR="008E7BD0" w:rsidRPr="006F49D5" w:rsidP="003A12E9">
      <w:pPr>
        <w:spacing w:line="260" w:lineRule="atLeast"/>
        <w:ind w:left="698" w:hanging="698"/>
        <w:jc w:val="both"/>
        <w:rPr>
          <w:rFonts w:ascii="Times New Roman" w:hAnsi="Times New Roman" w:cs="Times New Roman"/>
          <w:sz w:val="24"/>
          <w:szCs w:val="24"/>
        </w:rPr>
      </w:pPr>
    </w:p>
    <w:p w:rsidR="009C262A" w:rsidRPr="006F49D5" w:rsidP="003A12E9">
      <w:pPr>
        <w:spacing w:line="260" w:lineRule="atLeast"/>
        <w:ind w:left="698" w:hanging="698"/>
        <w:jc w:val="both"/>
        <w:rPr>
          <w:rFonts w:ascii="Times New Roman" w:hAnsi="Times New Roman" w:cs="Times New Roman"/>
          <w:b/>
          <w:sz w:val="24"/>
          <w:szCs w:val="24"/>
        </w:rPr>
      </w:pPr>
      <w:r w:rsidRPr="006F49D5">
        <w:rPr>
          <w:rFonts w:ascii="Times New Roman" w:hAnsi="Times New Roman" w:cs="Times New Roman"/>
          <w:b/>
          <w:sz w:val="24"/>
          <w:szCs w:val="24"/>
        </w:rPr>
        <w:t>K § 60</w:t>
      </w:r>
    </w:p>
    <w:p w:rsidR="009C262A" w:rsidRPr="006F49D5" w:rsidP="003A12E9">
      <w:pPr>
        <w:spacing w:line="260" w:lineRule="atLeast"/>
        <w:ind w:left="698" w:hanging="698"/>
        <w:jc w:val="both"/>
        <w:rPr>
          <w:rFonts w:ascii="Times New Roman" w:hAnsi="Times New Roman" w:cs="Times New Roman"/>
          <w:b/>
          <w:sz w:val="24"/>
          <w:szCs w:val="24"/>
        </w:rPr>
      </w:pPr>
    </w:p>
    <w:p w:rsidR="00FC7A67" w:rsidRPr="006F49D5" w:rsidP="003A12E9">
      <w:pPr>
        <w:spacing w:line="260" w:lineRule="atLeast"/>
        <w:ind w:left="698" w:hanging="698"/>
        <w:jc w:val="both"/>
        <w:rPr>
          <w:rFonts w:ascii="Times New Roman" w:hAnsi="Times New Roman" w:cs="Times New Roman"/>
          <w:sz w:val="24"/>
          <w:szCs w:val="24"/>
        </w:rPr>
      </w:pPr>
      <w:r w:rsidRPr="006F49D5">
        <w:rPr>
          <w:rFonts w:ascii="Times New Roman" w:hAnsi="Times New Roman" w:cs="Times New Roman"/>
          <w:b/>
          <w:sz w:val="24"/>
          <w:szCs w:val="24"/>
        </w:rPr>
        <w:t>Odporovanie ukracujúcemu p</w:t>
      </w:r>
      <w:r w:rsidRPr="006F49D5">
        <w:rPr>
          <w:rFonts w:ascii="Times New Roman" w:hAnsi="Times New Roman" w:cs="Times New Roman"/>
          <w:b/>
          <w:sz w:val="24"/>
          <w:szCs w:val="24"/>
        </w:rPr>
        <w:t>rávnemu úkonu</w:t>
      </w:r>
    </w:p>
    <w:p w:rsidR="008E7BD0" w:rsidRPr="006F49D5" w:rsidP="003A12E9">
      <w:pPr>
        <w:spacing w:line="260" w:lineRule="atLeast"/>
        <w:ind w:left="698" w:hanging="698"/>
        <w:jc w:val="both"/>
        <w:rPr>
          <w:rFonts w:ascii="Times New Roman" w:hAnsi="Times New Roman" w:cs="Times New Roman"/>
          <w:sz w:val="24"/>
          <w:szCs w:val="24"/>
        </w:rPr>
      </w:pPr>
    </w:p>
    <w:p w:rsidR="008E7BD0"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Na rozdiel od dvoch vyššie navrhovaných skutkových podstát, môže oprávnená osoba pri odporovateľných právnych úkonov  "ukrátenia veriteľa" odporovať takýmto úkonom bez ohľadu na to, či bol dlžník v čase uskutočnenia danej transakcie v úpadku</w:t>
      </w:r>
      <w:r w:rsidRPr="006F49D5">
        <w:rPr>
          <w:rFonts w:ascii="Times New Roman" w:hAnsi="Times New Roman" w:cs="Times New Roman"/>
          <w:sz w:val="24"/>
          <w:szCs w:val="24"/>
        </w:rPr>
        <w:t xml:space="preserve"> (alebo sa v dôsledku transakcie dostal do úpadku).</w:t>
      </w:r>
      <w:r w:rsidRPr="006F49D5" w:rsidR="00F873BD">
        <w:rPr>
          <w:rFonts w:ascii="Times New Roman" w:hAnsi="Times New Roman" w:cs="Times New Roman"/>
          <w:sz w:val="24"/>
          <w:szCs w:val="24"/>
        </w:rPr>
        <w:t xml:space="preserve"> </w:t>
      </w:r>
      <w:r w:rsidRPr="006F49D5">
        <w:rPr>
          <w:rFonts w:ascii="Times New Roman" w:hAnsi="Times New Roman" w:cs="Times New Roman"/>
          <w:sz w:val="24"/>
          <w:szCs w:val="24"/>
        </w:rPr>
        <w:t xml:space="preserve">Účelom tohto typu odporovateľnosti je chrániť veriteľov pred akýmikoľvek úkonmi dlžníka, ktoré objektívne "ukracujú" jeho veriteľov, a to aj v mimoúpadkových situáciách dlžníka.  </w:t>
      </w:r>
    </w:p>
    <w:p w:rsidR="008E7BD0" w:rsidRPr="006F49D5" w:rsidP="003A12E9">
      <w:pPr>
        <w:pStyle w:val="AONormal"/>
        <w:jc w:val="both"/>
        <w:rPr>
          <w:rFonts w:ascii="Times New Roman" w:hAnsi="Times New Roman" w:cs="Times New Roman"/>
          <w:sz w:val="24"/>
          <w:szCs w:val="24"/>
        </w:rPr>
      </w:pPr>
    </w:p>
    <w:p w:rsidR="009C262A"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K § 61</w:t>
      </w:r>
    </w:p>
    <w:p w:rsidR="009C262A" w:rsidRPr="006F49D5" w:rsidP="003A12E9">
      <w:pPr>
        <w:pStyle w:val="AONormal"/>
        <w:jc w:val="both"/>
        <w:rPr>
          <w:rFonts w:ascii="Times New Roman" w:hAnsi="Times New Roman" w:cs="Times New Roman"/>
          <w:b/>
          <w:sz w:val="24"/>
          <w:szCs w:val="24"/>
        </w:rPr>
      </w:pPr>
    </w:p>
    <w:p w:rsidR="008E7BD0" w:rsidRPr="006F49D5" w:rsidP="003A12E9">
      <w:pPr>
        <w:pStyle w:val="AONormal"/>
        <w:jc w:val="both"/>
        <w:rPr>
          <w:rFonts w:ascii="Times New Roman" w:hAnsi="Times New Roman" w:cs="Times New Roman"/>
          <w:b/>
          <w:sz w:val="24"/>
          <w:szCs w:val="24"/>
        </w:rPr>
      </w:pPr>
      <w:r w:rsidRPr="006F49D5" w:rsidR="00040487">
        <w:rPr>
          <w:rFonts w:ascii="Times New Roman" w:hAnsi="Times New Roman" w:cs="Times New Roman"/>
          <w:b/>
          <w:sz w:val="24"/>
          <w:szCs w:val="24"/>
        </w:rPr>
        <w:t>Odporovanie prá</w:t>
      </w:r>
      <w:r w:rsidRPr="006F49D5" w:rsidR="00040487">
        <w:rPr>
          <w:rFonts w:ascii="Times New Roman" w:hAnsi="Times New Roman" w:cs="Times New Roman"/>
          <w:b/>
          <w:sz w:val="24"/>
          <w:szCs w:val="24"/>
        </w:rPr>
        <w:t>vnemu úkonu urobenému po zrušení konkurzu</w:t>
      </w:r>
    </w:p>
    <w:p w:rsidR="008E7BD0" w:rsidRPr="006F49D5" w:rsidP="003A12E9">
      <w:pPr>
        <w:pStyle w:val="AONormal"/>
        <w:jc w:val="both"/>
        <w:rPr>
          <w:rFonts w:ascii="Times New Roman" w:hAnsi="Times New Roman" w:cs="Times New Roman"/>
          <w:sz w:val="24"/>
          <w:szCs w:val="24"/>
        </w:rPr>
      </w:pPr>
    </w:p>
    <w:p w:rsidR="008E7BD0" w:rsidRPr="006F49D5" w:rsidP="003A12E9">
      <w:pPr>
        <w:pStyle w:val="AONormal"/>
        <w:jc w:val="both"/>
        <w:rPr>
          <w:rFonts w:ascii="Times New Roman" w:hAnsi="Times New Roman" w:cs="Times New Roman"/>
          <w:sz w:val="24"/>
          <w:szCs w:val="24"/>
        </w:rPr>
      </w:pPr>
      <w:r w:rsidRPr="006F49D5" w:rsidR="00BB77AA">
        <w:rPr>
          <w:rFonts w:ascii="Times New Roman" w:hAnsi="Times New Roman" w:cs="Times New Roman"/>
          <w:sz w:val="24"/>
          <w:szCs w:val="24"/>
        </w:rPr>
        <w:t>Na čas po zrušení konkurzu do opätovného vyhlásenia konkurzu v lehote šiestich mesiacov sa vzťahuje sprísnená ochrana veriteľov ohľadne právnych úkonov dlžníka, ktorými ukracuje svojich veriteľov. V tomto prípade sa nedokazuje vedomosť druhej strany o úmysle dlžníka ukrátiť, zvýhodniť niektorého veriteľa.</w:t>
      </w:r>
    </w:p>
    <w:p w:rsidR="008E7BD0" w:rsidRPr="006F49D5" w:rsidP="003A12E9">
      <w:pPr>
        <w:pStyle w:val="AONormal"/>
        <w:jc w:val="both"/>
        <w:rPr>
          <w:rFonts w:ascii="Times New Roman" w:hAnsi="Times New Roman" w:cs="Times New Roman"/>
          <w:sz w:val="24"/>
          <w:szCs w:val="24"/>
        </w:rPr>
      </w:pPr>
    </w:p>
    <w:p w:rsidR="009C262A"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K § 62</w:t>
      </w:r>
    </w:p>
    <w:p w:rsidR="009C262A" w:rsidRPr="006F49D5" w:rsidP="003A12E9">
      <w:pPr>
        <w:pStyle w:val="AONormal"/>
        <w:jc w:val="both"/>
        <w:rPr>
          <w:rFonts w:ascii="Times New Roman" w:hAnsi="Times New Roman" w:cs="Times New Roman"/>
          <w:b/>
          <w:sz w:val="24"/>
          <w:szCs w:val="24"/>
        </w:rPr>
      </w:pPr>
    </w:p>
    <w:p w:rsidR="008E7BD0" w:rsidRPr="006F49D5" w:rsidP="003A12E9">
      <w:pPr>
        <w:pStyle w:val="AONormal"/>
        <w:jc w:val="both"/>
        <w:rPr>
          <w:rFonts w:ascii="Times New Roman" w:hAnsi="Times New Roman" w:cs="Times New Roman"/>
          <w:b/>
          <w:sz w:val="24"/>
          <w:szCs w:val="24"/>
        </w:rPr>
      </w:pPr>
      <w:r w:rsidRPr="006F49D5" w:rsidR="007D3411">
        <w:rPr>
          <w:rFonts w:ascii="Times New Roman" w:hAnsi="Times New Roman" w:cs="Times New Roman"/>
          <w:b/>
          <w:sz w:val="24"/>
          <w:szCs w:val="24"/>
        </w:rPr>
        <w:t>Uplatnenie odporovacieho práva</w:t>
      </w:r>
    </w:p>
    <w:p w:rsidR="007D3411" w:rsidRPr="006F49D5" w:rsidP="003A12E9">
      <w:pPr>
        <w:pStyle w:val="AONormal"/>
        <w:jc w:val="both"/>
        <w:rPr>
          <w:rFonts w:ascii="Times New Roman" w:hAnsi="Times New Roman" w:cs="Times New Roman"/>
          <w:b/>
          <w:sz w:val="24"/>
          <w:szCs w:val="24"/>
        </w:rPr>
      </w:pPr>
    </w:p>
    <w:p w:rsidR="007D3411" w:rsidRPr="006F49D5" w:rsidP="003A12E9">
      <w:pPr>
        <w:pStyle w:val="AONormal"/>
        <w:jc w:val="both"/>
        <w:rPr>
          <w:rFonts w:ascii="Times New Roman" w:hAnsi="Times New Roman" w:cs="Times New Roman"/>
          <w:sz w:val="24"/>
          <w:szCs w:val="24"/>
        </w:rPr>
      </w:pPr>
      <w:r w:rsidRPr="006F49D5" w:rsidR="008E7BD0">
        <w:rPr>
          <w:rFonts w:ascii="Times New Roman" w:hAnsi="Times New Roman" w:cs="Times New Roman"/>
          <w:sz w:val="24"/>
          <w:szCs w:val="24"/>
        </w:rPr>
        <w:t>Špecifikuje sa, proti komu možno o</w:t>
      </w:r>
      <w:r w:rsidRPr="006F49D5">
        <w:rPr>
          <w:rFonts w:ascii="Times New Roman" w:hAnsi="Times New Roman" w:cs="Times New Roman"/>
          <w:sz w:val="24"/>
          <w:szCs w:val="24"/>
        </w:rPr>
        <w:t xml:space="preserve">dporovať právnemu úkonu. </w:t>
      </w:r>
    </w:p>
    <w:p w:rsidR="007D3411"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V odseku 2 sa upravuje okruh osôb, ktoré neboli v právnom vzťahu priamo s úpadcom, ale o okolnostiach odporovateľnosti tohto predchádzajúceho úkonu vedeli, prípadne majetok alebo právo k cudziemu majetku nadobudli bezplatne, alebo  sú spriaznenými osobami s úpadcom, alebo osobou, ktorá ušlý majetok úpadcu nadobudla. Všetky predchádzajúce právne úkony musia byť neúčinné, aby sa mohlo úspešne odporovať voči takýmto tretím osobám.</w:t>
      </w:r>
    </w:p>
    <w:p w:rsidR="008E7BD0" w:rsidRPr="006F49D5" w:rsidP="003A12E9">
      <w:pPr>
        <w:pStyle w:val="AONormal"/>
        <w:jc w:val="both"/>
        <w:rPr>
          <w:rFonts w:ascii="Times New Roman" w:hAnsi="Times New Roman" w:cs="Times New Roman"/>
          <w:sz w:val="24"/>
          <w:szCs w:val="24"/>
        </w:rPr>
      </w:pPr>
      <w:r w:rsidRPr="006F49D5" w:rsidR="007D3411">
        <w:rPr>
          <w:rFonts w:ascii="Times New Roman" w:hAnsi="Times New Roman" w:cs="Times New Roman"/>
          <w:sz w:val="24"/>
          <w:szCs w:val="24"/>
        </w:rPr>
        <w:t xml:space="preserve"> Odsek 3</w:t>
      </w:r>
      <w:r w:rsidRPr="006F49D5">
        <w:rPr>
          <w:rFonts w:ascii="Times New Roman" w:hAnsi="Times New Roman" w:cs="Times New Roman"/>
          <w:sz w:val="24"/>
          <w:szCs w:val="24"/>
        </w:rPr>
        <w:t xml:space="preserve"> upravuje situáciu ak ušlý majetok sa prechodom práv nachádza u dedičov alebo univerzálnych právnych nástupcov osoby proti ktorej možno odporovať právnemu úkonu.</w:t>
      </w:r>
    </w:p>
    <w:p w:rsidR="008E7BD0" w:rsidRPr="006F49D5" w:rsidP="003A12E9">
      <w:pPr>
        <w:pStyle w:val="AONormal"/>
        <w:jc w:val="both"/>
        <w:rPr>
          <w:rFonts w:ascii="Times New Roman" w:hAnsi="Times New Roman" w:cs="Times New Roman"/>
          <w:sz w:val="24"/>
          <w:szCs w:val="24"/>
        </w:rPr>
      </w:pPr>
    </w:p>
    <w:p w:rsidR="009C262A"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63</w:t>
      </w:r>
    </w:p>
    <w:p w:rsidR="009C262A" w:rsidRPr="006F49D5" w:rsidP="003A12E9">
      <w:pPr>
        <w:spacing w:line="260" w:lineRule="atLeast"/>
        <w:jc w:val="both"/>
        <w:rPr>
          <w:rFonts w:ascii="Times New Roman" w:hAnsi="Times New Roman" w:cs="Times New Roman"/>
          <w:b/>
          <w:sz w:val="24"/>
          <w:szCs w:val="24"/>
        </w:rPr>
      </w:pPr>
    </w:p>
    <w:p w:rsidR="009D58C9" w:rsidRPr="006F49D5" w:rsidP="003A12E9">
      <w:pPr>
        <w:spacing w:line="260" w:lineRule="atLeast"/>
        <w:jc w:val="both"/>
        <w:rPr>
          <w:rFonts w:ascii="Times New Roman" w:hAnsi="Times New Roman" w:cs="Times New Roman"/>
          <w:b/>
          <w:sz w:val="24"/>
          <w:szCs w:val="24"/>
        </w:rPr>
      </w:pPr>
      <w:r w:rsidRPr="006F49D5" w:rsidR="00DB1956">
        <w:rPr>
          <w:rFonts w:ascii="Times New Roman" w:hAnsi="Times New Roman" w:cs="Times New Roman"/>
          <w:b/>
          <w:sz w:val="24"/>
          <w:szCs w:val="24"/>
        </w:rPr>
        <w:t>Následky neúčinných právnych úkonov</w:t>
      </w:r>
    </w:p>
    <w:p w:rsidR="00DB1956" w:rsidRPr="006F49D5" w:rsidP="003A12E9">
      <w:pPr>
        <w:spacing w:line="260" w:lineRule="atLeast"/>
        <w:jc w:val="both"/>
        <w:rPr>
          <w:rFonts w:ascii="Times New Roman" w:hAnsi="Times New Roman" w:cs="Times New Roman"/>
          <w:b/>
          <w:sz w:val="24"/>
          <w:szCs w:val="24"/>
        </w:rPr>
      </w:pPr>
    </w:p>
    <w:p w:rsidR="00773923"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Zákon podrobne špecifikuje účinky úspešného uplatnia niektorých z troch vyššieuvedených skutkových podstát v závislosti od povahy konkrétneho napadnutého právneho úkonu a v závislosti od osoby voči ktorej sa takáto neúčinnosť uplatňuje. Možnosť uplatniť "neúčinnosť úkonov" existuje vo vzťahu k akejkoľvek osobe (bez ohľadu na to, či ide o osobu, s ktorou dlžník priamo uzatvoril relevantnú transakciu). Avšak toto pravidlo sa neaplikuje vo vzťahu ku tretej osobe, ktorá získala "úžitok" z pôvodného napadnutého úkonu  dobromyselné, pričom pri spriaznených osobách sa predpokladá, že nie sú dobromyslené. Uvedené by malo umožniť v prípade kolobehu "úžitku" z odporovaného právneho úkonu medzi spriaznenými osobami postihnutie ktorúkoľvek osoby z tohto reťazca. </w:t>
      </w:r>
    </w:p>
    <w:p w:rsidR="00773923" w:rsidRPr="006F49D5" w:rsidP="003A12E9">
      <w:pPr>
        <w:spacing w:line="260" w:lineRule="atLeast"/>
        <w:jc w:val="both"/>
        <w:rPr>
          <w:rFonts w:ascii="Times New Roman" w:hAnsi="Times New Roman" w:cs="Times New Roman"/>
          <w:sz w:val="24"/>
          <w:szCs w:val="24"/>
        </w:rPr>
      </w:pPr>
    </w:p>
    <w:p w:rsidR="00773923"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Následné </w:t>
      </w:r>
      <w:r w:rsidRPr="006F49D5" w:rsidR="00C328D3">
        <w:rPr>
          <w:rFonts w:ascii="Times New Roman" w:hAnsi="Times New Roman" w:cs="Times New Roman"/>
          <w:sz w:val="24"/>
          <w:szCs w:val="24"/>
        </w:rPr>
        <w:t>ustanovenia</w:t>
      </w:r>
      <w:r w:rsidRPr="006F49D5">
        <w:rPr>
          <w:rFonts w:ascii="Times New Roman" w:hAnsi="Times New Roman" w:cs="Times New Roman"/>
          <w:sz w:val="24"/>
          <w:szCs w:val="24"/>
        </w:rPr>
        <w:t xml:space="preserve"> rozlišujú medzi následkami uplatnenia odporovania právneho úkonu proti pôvodnej povinnej osobe a proti tretej osobe.  Ak bola pôvodná povinná osoba zrušená s likvidáciu, zákon predpokladá možnosť uplatniť "neúčinnosť úkonov"  aj voči osobám, ktoré prijali likvidačný zostatok z takto zrušenej spoločnosti, a to v rozsahu takto prijatého úžitku. </w:t>
      </w:r>
    </w:p>
    <w:p w:rsidR="009C262A"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64</w:t>
      </w:r>
    </w:p>
    <w:p w:rsidR="00DB1956" w:rsidRPr="006F49D5" w:rsidP="003A12E9">
      <w:pPr>
        <w:spacing w:line="260" w:lineRule="atLeast"/>
        <w:jc w:val="both"/>
        <w:rPr>
          <w:rFonts w:ascii="Times New Roman" w:hAnsi="Times New Roman" w:cs="Times New Roman"/>
          <w:b/>
          <w:sz w:val="24"/>
          <w:szCs w:val="24"/>
        </w:rPr>
      </w:pPr>
      <w:r w:rsidRPr="006F49D5" w:rsidR="00773923">
        <w:rPr>
          <w:rFonts w:ascii="Times New Roman" w:hAnsi="Times New Roman" w:cs="Times New Roman"/>
          <w:b/>
          <w:sz w:val="24"/>
          <w:szCs w:val="24"/>
        </w:rPr>
        <w:t xml:space="preserve"> </w:t>
      </w:r>
    </w:p>
    <w:p w:rsidR="0077392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Vrátenie vzájomného plnenia</w:t>
      </w:r>
    </w:p>
    <w:p w:rsidR="009C262A"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Upravuje sa vrátenie vzájomných plnení medzi účastníkmi neúčinných právnych úkonov.</w:t>
      </w:r>
    </w:p>
    <w:p w:rsidR="009C262A"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65</w:t>
      </w:r>
    </w:p>
    <w:p w:rsidR="009C262A" w:rsidRPr="006F49D5" w:rsidP="003A12E9">
      <w:pPr>
        <w:spacing w:line="260" w:lineRule="atLeast"/>
        <w:jc w:val="both"/>
        <w:rPr>
          <w:rFonts w:ascii="Times New Roman" w:hAnsi="Times New Roman" w:cs="Times New Roman"/>
          <w:b/>
          <w:sz w:val="24"/>
          <w:szCs w:val="24"/>
        </w:rPr>
      </w:pPr>
    </w:p>
    <w:p w:rsidR="0077392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Vydanie obohatenia z podstaty</w:t>
      </w:r>
    </w:p>
    <w:p w:rsidR="00773923" w:rsidRPr="006F49D5" w:rsidP="003A12E9">
      <w:pPr>
        <w:pStyle w:val="AONormal"/>
        <w:jc w:val="both"/>
        <w:rPr>
          <w:rFonts w:ascii="Times New Roman" w:hAnsi="Times New Roman" w:cs="Times New Roman"/>
          <w:sz w:val="24"/>
          <w:szCs w:val="24"/>
        </w:rPr>
      </w:pPr>
    </w:p>
    <w:p w:rsidR="00773923"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Účelom tohto paragrafu je vymedziť osud nárokov pôvodnej povinnej osoby alebo inej osoby voči dlžníkovi a ich vzájomné nároky potom, ak splnili nároky vyplývajúce z odporovateľného právneho úkonu. </w:t>
      </w:r>
    </w:p>
    <w:p w:rsidR="00773923" w:rsidRPr="006F49D5" w:rsidP="003A12E9">
      <w:pPr>
        <w:pStyle w:val="AONormal"/>
        <w:jc w:val="both"/>
        <w:rPr>
          <w:rFonts w:ascii="Times New Roman" w:hAnsi="Times New Roman" w:cs="Times New Roman"/>
          <w:sz w:val="24"/>
          <w:szCs w:val="24"/>
        </w:rPr>
      </w:pPr>
    </w:p>
    <w:p w:rsidR="009C262A" w:rsidRPr="006F49D5" w:rsidP="003A12E9">
      <w:pPr>
        <w:pStyle w:val="AONormal"/>
        <w:jc w:val="both"/>
        <w:rPr>
          <w:rFonts w:ascii="Times New Roman" w:hAnsi="Times New Roman" w:cs="Times New Roman"/>
          <w:b/>
          <w:bCs/>
          <w:sz w:val="24"/>
          <w:szCs w:val="24"/>
        </w:rPr>
      </w:pPr>
      <w:r w:rsidRPr="006F49D5">
        <w:rPr>
          <w:rFonts w:ascii="Times New Roman" w:hAnsi="Times New Roman" w:cs="Times New Roman"/>
          <w:b/>
          <w:bCs/>
          <w:sz w:val="24"/>
          <w:szCs w:val="24"/>
        </w:rPr>
        <w:t>K § 66</w:t>
      </w:r>
    </w:p>
    <w:p w:rsidR="009C262A" w:rsidRPr="006F49D5" w:rsidP="003A12E9">
      <w:pPr>
        <w:pStyle w:val="AONormal"/>
        <w:jc w:val="both"/>
        <w:rPr>
          <w:rFonts w:ascii="Times New Roman" w:hAnsi="Times New Roman" w:cs="Times New Roman"/>
          <w:sz w:val="24"/>
          <w:szCs w:val="24"/>
        </w:rPr>
      </w:pPr>
    </w:p>
    <w:p w:rsidR="00773923"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Náhrada škody na majetku</w:t>
      </w:r>
    </w:p>
    <w:p w:rsidR="00773923" w:rsidRPr="006F49D5" w:rsidP="003A12E9">
      <w:pPr>
        <w:pStyle w:val="AONormal"/>
        <w:jc w:val="both"/>
        <w:rPr>
          <w:rFonts w:ascii="Times New Roman" w:hAnsi="Times New Roman" w:cs="Times New Roman"/>
          <w:sz w:val="24"/>
          <w:szCs w:val="24"/>
        </w:rPr>
      </w:pPr>
    </w:p>
    <w:p w:rsidR="00773923"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Ak ide</w:t>
      </w:r>
      <w:r w:rsidRPr="006F49D5" w:rsidR="00E1522B">
        <w:rPr>
          <w:rFonts w:ascii="Times New Roman" w:hAnsi="Times New Roman" w:cs="Times New Roman"/>
          <w:sz w:val="24"/>
          <w:szCs w:val="24"/>
        </w:rPr>
        <w:t xml:space="preserve"> o osobu voči ktorej právnemu ú</w:t>
      </w:r>
      <w:r w:rsidRPr="006F49D5">
        <w:rPr>
          <w:rFonts w:ascii="Times New Roman" w:hAnsi="Times New Roman" w:cs="Times New Roman"/>
          <w:sz w:val="24"/>
          <w:szCs w:val="24"/>
        </w:rPr>
        <w:t>konu ktorým sa zriadilo právo k cudziemu majetku nemožno odporovať, ten kto toto právo zriadil, je povinný poskytnúť do príslušnej podstaty náhradu škody,</w:t>
      </w:r>
      <w:r w:rsidRPr="006F49D5">
        <w:rPr>
          <w:rFonts w:ascii="Times New Roman" w:hAnsi="Times New Roman" w:cs="Times New Roman"/>
          <w:sz w:val="24"/>
          <w:szCs w:val="24"/>
        </w:rPr>
        <w:t xml:space="preserve"> ktorá tým na majetku vznikla.</w:t>
      </w:r>
    </w:p>
    <w:p w:rsidR="00773923"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67</w:t>
      </w:r>
    </w:p>
    <w:p w:rsidR="009C262A" w:rsidRPr="006F49D5" w:rsidP="003A12E9">
      <w:pPr>
        <w:spacing w:line="260" w:lineRule="atLeast"/>
        <w:jc w:val="both"/>
        <w:rPr>
          <w:rFonts w:ascii="Times New Roman" w:hAnsi="Times New Roman" w:cs="Times New Roman"/>
          <w:b/>
          <w:sz w:val="24"/>
          <w:szCs w:val="24"/>
        </w:rPr>
      </w:pPr>
    </w:p>
    <w:p w:rsidR="00C328D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Majetok podliehajúci konkurzu</w:t>
      </w:r>
    </w:p>
    <w:p w:rsidR="009C262A"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Vymedzuje sa majetok podliehajúci konkurzu. Ide o jednak o majetok dlžníka ako aj majetok tretích osôb, ktorý zabezpečuje záväzky dlžníka.</w:t>
      </w:r>
    </w:p>
    <w:p w:rsidR="009C262A"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68</w:t>
      </w:r>
    </w:p>
    <w:p w:rsidR="009C262A"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Vymedzuje sa všeobecná podstata. Z majetku tvoriaceho všeobecnú podstatu sa uspokojujú nezabezpečené pohľadávky veriteľov.</w:t>
      </w:r>
    </w:p>
    <w:p w:rsidR="009C262A" w:rsidRPr="006F49D5" w:rsidP="003A12E9">
      <w:pPr>
        <w:spacing w:line="260" w:lineRule="atLeast"/>
        <w:jc w:val="both"/>
        <w:rPr>
          <w:rFonts w:ascii="Times New Roman" w:hAnsi="Times New Roman" w:cs="Times New Roman"/>
          <w:b/>
          <w:sz w:val="24"/>
          <w:szCs w:val="24"/>
        </w:rPr>
      </w:pPr>
    </w:p>
    <w:p w:rsidR="005D39A0" w:rsidRPr="006F49D5" w:rsidP="003A12E9">
      <w:pPr>
        <w:spacing w:line="260" w:lineRule="atLeast"/>
        <w:jc w:val="both"/>
        <w:rPr>
          <w:rFonts w:ascii="Times New Roman" w:hAnsi="Times New Roman" w:cs="Times New Roman"/>
          <w:b/>
          <w:sz w:val="24"/>
          <w:szCs w:val="24"/>
        </w:rPr>
      </w:pPr>
    </w:p>
    <w:p w:rsidR="005D39A0" w:rsidRPr="006F49D5" w:rsidP="003A12E9">
      <w:pPr>
        <w:spacing w:line="260" w:lineRule="atLeast"/>
        <w:jc w:val="both"/>
        <w:rPr>
          <w:rFonts w:ascii="Times New Roman" w:hAnsi="Times New Roman" w:cs="Times New Roman"/>
          <w:b/>
          <w:sz w:val="24"/>
          <w:szCs w:val="24"/>
        </w:rPr>
      </w:pPr>
    </w:p>
    <w:p w:rsidR="005D39A0" w:rsidRPr="006F49D5" w:rsidP="003A12E9">
      <w:pPr>
        <w:spacing w:line="260" w:lineRule="atLeast"/>
        <w:jc w:val="both"/>
        <w:rPr>
          <w:rFonts w:ascii="Times New Roman" w:hAnsi="Times New Roman" w:cs="Times New Roman"/>
          <w:b/>
          <w:sz w:val="24"/>
          <w:szCs w:val="24"/>
        </w:rPr>
      </w:pPr>
    </w:p>
    <w:p w:rsidR="005D39A0" w:rsidRPr="006F49D5" w:rsidP="003A12E9">
      <w:pPr>
        <w:spacing w:line="260" w:lineRule="atLeast"/>
        <w:jc w:val="both"/>
        <w:rPr>
          <w:rFonts w:ascii="Times New Roman" w:hAnsi="Times New Roman" w:cs="Times New Roman"/>
          <w:b/>
          <w:sz w:val="24"/>
          <w:szCs w:val="24"/>
        </w:rPr>
      </w:pPr>
    </w:p>
    <w:p w:rsidR="005D39A0" w:rsidRPr="006F49D5" w:rsidP="003A12E9">
      <w:pPr>
        <w:spacing w:line="260" w:lineRule="atLeast"/>
        <w:jc w:val="both"/>
        <w:rPr>
          <w:rFonts w:ascii="Times New Roman" w:hAnsi="Times New Roman" w:cs="Times New Roman"/>
          <w:b/>
          <w:sz w:val="24"/>
          <w:szCs w:val="24"/>
        </w:rPr>
      </w:pPr>
    </w:p>
    <w:p w:rsidR="005D39A0"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69 a 70</w:t>
      </w:r>
    </w:p>
    <w:p w:rsidR="009C262A" w:rsidRPr="006F49D5" w:rsidP="003A12E9">
      <w:pPr>
        <w:spacing w:line="260" w:lineRule="atLeast"/>
        <w:jc w:val="both"/>
        <w:rPr>
          <w:rFonts w:ascii="Times New Roman" w:hAnsi="Times New Roman" w:cs="Times New Roman"/>
          <w:b/>
          <w:sz w:val="24"/>
          <w:szCs w:val="24"/>
        </w:rPr>
      </w:pPr>
    </w:p>
    <w:p w:rsidR="00377CA6"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Oddelená podstata oddeleného veriteľa</w:t>
      </w:r>
    </w:p>
    <w:p w:rsidR="009C262A"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Vymedzuje sa oddelená podstata. Majetok, ku ktorému sa viaže zabezpečovacie právo, tvorí v konkurze oddelenú podstatu, z ktorej sa uspokojuje pohľadávka zabezpečená týmto zabezpečovacím právom.</w:t>
      </w:r>
    </w:p>
    <w:p w:rsidR="009C262A" w:rsidRPr="006F49D5" w:rsidP="003A12E9">
      <w:pPr>
        <w:spacing w:line="260" w:lineRule="atLeast"/>
        <w:jc w:val="both"/>
        <w:rPr>
          <w:rFonts w:ascii="Times New Roman" w:hAnsi="Times New Roman" w:cs="Times New Roman"/>
          <w:b/>
          <w:sz w:val="24"/>
          <w:szCs w:val="24"/>
        </w:rPr>
      </w:pPr>
    </w:p>
    <w:p w:rsidR="000E6FB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Podľa platného zákona všetok majetok podliehajúci konkurzu tvorí konkurznú podstatu. Nový zákon prijal čiastočne odlišnú koncepciu, na základe ktorej sa majetok podliehajúci konkurzu zaraďuje buď do všeobecnej podstaty alebo do oddelenej podstaty. Navyše podľa nového zákona bude v danom konkurze toľko oddelených podstát, koľko bude zabezpečených pohľadávok; inými slovami, pre každú zabezpečenú pohľadávku sa vytvorí samostatn</w:t>
      </w:r>
      <w:r w:rsidRPr="006F49D5">
        <w:rPr>
          <w:rFonts w:ascii="Times New Roman" w:hAnsi="Times New Roman" w:cs="Times New Roman"/>
          <w:sz w:val="24"/>
          <w:szCs w:val="24"/>
        </w:rPr>
        <w:t xml:space="preserve">á oddelená podstata. Na vysvetlenie vyššie uvedeného uvádzame nasledovný príklad. </w:t>
      </w:r>
    </w:p>
    <w:p w:rsidR="000E6FB6" w:rsidRPr="006F49D5" w:rsidP="003A12E9">
      <w:pPr>
        <w:spacing w:line="260" w:lineRule="atLeast"/>
        <w:jc w:val="both"/>
        <w:rPr>
          <w:rFonts w:ascii="Times New Roman" w:hAnsi="Times New Roman" w:cs="Times New Roman"/>
          <w:sz w:val="24"/>
          <w:szCs w:val="24"/>
        </w:rPr>
      </w:pPr>
    </w:p>
    <w:p w:rsidR="000E6FB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Do konkurzu sú prihlásené pohľadávky X, Y, Z a W. Majetok podliehajúci konkurzu je nasledovný: 1) osobný automobil v hodnote 200, 2) nákladný automobil v hodnote 300, a 3) pozemok v hodnote 400 a 4) inventár v hodnote 100. Inými slovami, celková hodnota majetku, ktorý podlieha konkurzu, je 1000. Pohľadávka X je zabezpečená záložným právom, ktoré sa vzťahuje tak na osobné auto, ako aj na nákladné auto, pričom toto záložné právo je podľa výpisu z notárskeho registra v poradí rozhodujúcom na jeho uspokojenie ako prvé (a to tak na osobnom automobile ako aj na  nákladnom automobile). Na osobnom automobile je okrem uvedeného záložného práva zriadené aj záložné právo v druhom poradí, a to na zabezpečenie pohľadávky Y. Okrem týchto dvoch záložných práv nie je na osobnom automobile žiadne iné záložné právo. Pokiaľ ide o nákladný automobil, okrem už spomenutého záložného práva v prvom poradí na zabezpečenie pohľadávky X je na tomto majetku zriadené záložné právo v druhom poradí, a to na zabezpečenie pohľadávky Z.  Na pozemku nie je zriadené žiadne záložné právo. Na inventári je len jedno záložné právo, a to na zabezpečenie  pohľadávky W. </w:t>
      </w:r>
    </w:p>
    <w:p w:rsidR="000E6FB6" w:rsidRPr="006F49D5" w:rsidP="003A12E9">
      <w:pPr>
        <w:spacing w:line="260" w:lineRule="atLeast"/>
        <w:jc w:val="both"/>
        <w:rPr>
          <w:rFonts w:ascii="Times New Roman" w:hAnsi="Times New Roman" w:cs="Times New Roman"/>
          <w:sz w:val="24"/>
          <w:szCs w:val="24"/>
        </w:rPr>
      </w:pPr>
    </w:p>
    <w:p w:rsidR="000E6FB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Uvedená situácia sa premietne do režimu podľa no</w:t>
      </w:r>
      <w:r w:rsidRPr="006F49D5">
        <w:rPr>
          <w:rFonts w:ascii="Times New Roman" w:hAnsi="Times New Roman" w:cs="Times New Roman"/>
          <w:sz w:val="24"/>
          <w:szCs w:val="24"/>
        </w:rPr>
        <w:t xml:space="preserve">vého zákona nasledovným spôsobom: </w:t>
      </w:r>
    </w:p>
    <w:p w:rsidR="000E6FB6" w:rsidRPr="006F49D5" w:rsidP="003A12E9">
      <w:pPr>
        <w:spacing w:line="260" w:lineRule="atLeast"/>
        <w:jc w:val="both"/>
        <w:rPr>
          <w:rFonts w:ascii="Times New Roman" w:hAnsi="Times New Roman" w:cs="Times New Roman"/>
          <w:sz w:val="24"/>
          <w:szCs w:val="24"/>
        </w:rPr>
      </w:pPr>
    </w:p>
    <w:p w:rsidR="000E6FB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Do oddelenej podstaty na uspokojenie pohľadávky X bude patriť tak nákladný automobil ako aj osobný automobil, nakoľko na obidvoch je záložné právo na zabezpečenie pohľadávky X prvé v poradí. Inventár bude patriť do inej oddelenej podstaty na uspokojenie pohľadávky W. Nezaťažená nehnuteľnosť bude patriť do všeobecnej podstaty. </w:t>
      </w:r>
    </w:p>
    <w:p w:rsidR="000E6FB6" w:rsidRPr="006F49D5" w:rsidP="003A12E9">
      <w:pPr>
        <w:spacing w:line="260" w:lineRule="atLeast"/>
        <w:jc w:val="both"/>
        <w:rPr>
          <w:rFonts w:ascii="Times New Roman" w:hAnsi="Times New Roman" w:cs="Times New Roman"/>
          <w:sz w:val="24"/>
          <w:szCs w:val="24"/>
        </w:rPr>
      </w:pPr>
    </w:p>
    <w:p w:rsidR="000E6FB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Pri speňažovaní majetku oddelenej podstaty správca predá nákladný automobil za jeho trhovú cenu, t.j. v hodnote 300. V prípade, ak by bola výška pohľadávky X 160, správca bude postupovať tak, že z výťažku z predaja nákladného automobilu v hodnote 300 uspokojí pohľadávku X vo výške 160.  Po uspokojení tejto pohľadávky sa majetok pôvodne tvoriaci oddelenú podstatu na uspokojenie pohľadávky X presunie do ďalších oddelených podstát alebo do všeobecnej podstaty a to nasledovne: </w:t>
      </w:r>
    </w:p>
    <w:p w:rsidR="000E6FB6" w:rsidRPr="006F49D5" w:rsidP="003A12E9">
      <w:pPr>
        <w:spacing w:line="260" w:lineRule="atLeast"/>
        <w:jc w:val="both"/>
        <w:rPr>
          <w:rFonts w:ascii="Times New Roman" w:hAnsi="Times New Roman" w:cs="Times New Roman"/>
          <w:sz w:val="24"/>
          <w:szCs w:val="24"/>
        </w:rPr>
      </w:pPr>
    </w:p>
    <w:p w:rsidR="000E6FB6" w:rsidRPr="006F49D5" w:rsidP="003A12E9">
      <w:pPr>
        <w:numPr>
          <w:ilvl w:val="0"/>
          <w:numId w:val="226"/>
        </w:numPr>
        <w:tabs>
          <w:tab w:val="left" w:pos="360"/>
        </w:tabs>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osobné auto sa "presunie" do oddelenej podstaty na uspokojenie pohľadávky Y (pôjde o ďalšiu oddelenú podstatu pre záložné právo zriadené ako druhé v poradí) </w:t>
      </w:r>
    </w:p>
    <w:p w:rsidR="000E6FB6" w:rsidRPr="006F49D5" w:rsidP="003A12E9">
      <w:pPr>
        <w:spacing w:line="260" w:lineRule="atLeast"/>
        <w:jc w:val="both"/>
        <w:rPr>
          <w:rFonts w:ascii="Times New Roman" w:hAnsi="Times New Roman" w:cs="Times New Roman"/>
          <w:sz w:val="24"/>
          <w:szCs w:val="24"/>
        </w:rPr>
      </w:pPr>
    </w:p>
    <w:p w:rsidR="000E6FB6" w:rsidRPr="006F49D5" w:rsidP="003A12E9">
      <w:pPr>
        <w:numPr>
          <w:ilvl w:val="0"/>
          <w:numId w:val="226"/>
        </w:numPr>
        <w:tabs>
          <w:tab w:val="left" w:pos="360"/>
        </w:tabs>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peňažné prostriedky získané predajom nákladného auta v rozsahu, v ktorom neboli použité na uspokojenie pohľadávky X pripadnú do ďalšej oddelenej podstaty pre uspokojenie pohľadávky Z. Z týchto peňažných prostriedkov sa následne uspokojí pohľadávka Z, a prípadný prebytok sa "</w:t>
      </w:r>
      <w:r w:rsidRPr="006F49D5">
        <w:rPr>
          <w:rFonts w:ascii="Times New Roman" w:hAnsi="Times New Roman" w:cs="Times New Roman"/>
          <w:sz w:val="24"/>
          <w:szCs w:val="24"/>
        </w:rPr>
        <w:t xml:space="preserve">presunie" do všeobecnej podstaty. </w:t>
      </w:r>
    </w:p>
    <w:p w:rsidR="000E6FB6" w:rsidRPr="006F49D5" w:rsidP="003A12E9">
      <w:pPr>
        <w:spacing w:line="260" w:lineRule="atLeast"/>
        <w:jc w:val="both"/>
        <w:rPr>
          <w:rFonts w:ascii="Times New Roman" w:hAnsi="Times New Roman" w:cs="Times New Roman"/>
          <w:sz w:val="24"/>
          <w:szCs w:val="24"/>
        </w:rPr>
      </w:pPr>
    </w:p>
    <w:p w:rsidR="000E6FB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Správca bude rovnako postupovať pri predaji osobného automobilu teraz už patriaceho do oddelenej podstaty na uspokojenie pohľadávky Y. Z výťažku predaja sa uspokojí pohľadávka Y, a prípadný prebytok sa presunie do všeobecnej podstaty. Ak by naopak na osobnom automobile ešte existovalo záložné právo v ďalšom poradí, prípadný prebytok by sa nepresunul do všeobecnej podstaty ale do oddelenej podstaty príslušného oddeleného veriteľa na uspokojenie jeho zabezpečenej pohľadávky</w:t>
      </w:r>
      <w:r w:rsidRPr="006F49D5">
        <w:rPr>
          <w:rFonts w:ascii="Times New Roman" w:hAnsi="Times New Roman" w:cs="Times New Roman"/>
          <w:sz w:val="24"/>
          <w:szCs w:val="24"/>
        </w:rPr>
        <w:t xml:space="preserve">. </w:t>
      </w:r>
    </w:p>
    <w:p w:rsidR="000E6FB6" w:rsidRPr="006F49D5" w:rsidP="003A12E9">
      <w:pPr>
        <w:spacing w:line="260" w:lineRule="atLeast"/>
        <w:jc w:val="both"/>
        <w:rPr>
          <w:rFonts w:ascii="Times New Roman" w:hAnsi="Times New Roman" w:cs="Times New Roman"/>
          <w:sz w:val="24"/>
          <w:szCs w:val="24"/>
        </w:rPr>
      </w:pPr>
    </w:p>
    <w:p w:rsidR="000E6FB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Pokiaľ ide o oddelenú podstatu v prvom poradí pre uspokojenie pohľadávky W, z výťažku predaja inventára sa uspokojí pohľadávka W a prebytok sa "presunie" do všeobecnej podstaty. </w:t>
      </w:r>
    </w:p>
    <w:p w:rsidR="000E6FB6" w:rsidRPr="006F49D5" w:rsidP="003A12E9">
      <w:pPr>
        <w:spacing w:line="260" w:lineRule="atLeast"/>
        <w:jc w:val="both"/>
        <w:rPr>
          <w:rFonts w:ascii="Times New Roman" w:hAnsi="Times New Roman" w:cs="Times New Roman"/>
          <w:sz w:val="24"/>
          <w:szCs w:val="24"/>
        </w:rPr>
      </w:pPr>
    </w:p>
    <w:p w:rsidR="000E6FB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Nový zákon tiež umožňuje, aby do príslušnej podstaty patril nielen majetok patriaci úpadcovi, ale aj majetok patriaci iným osobám, ak je na ňom zriadené právo na oddelené uspokojenie na zabezpečenie konkurznej pohľadávky (napríklad ak na zabezpečenie pohľadávky banky z hypotekárneho úveru poskytnutému úpadcovi osoba A zriadila na vlastnej nehnuteľnosti záložné právo zabezpečujúce pohľadávku banky  voči úpadcovi z hypotekárneho úveru). Situácia sa však môže skomplikovať, ak je na takomto majetku okrem vyššieuvedeného záložného práva aj záložné právo zabezpečujúce inú ako konkurznú pohľadávku (napríklad ak je na vyššieuveden</w:t>
      </w:r>
      <w:r w:rsidRPr="006F49D5" w:rsidR="00377CA6">
        <w:rPr>
          <w:rFonts w:ascii="Times New Roman" w:hAnsi="Times New Roman" w:cs="Times New Roman"/>
          <w:sz w:val="24"/>
          <w:szCs w:val="24"/>
        </w:rPr>
        <w:t>e</w:t>
      </w:r>
      <w:r w:rsidRPr="006F49D5">
        <w:rPr>
          <w:rFonts w:ascii="Times New Roman" w:hAnsi="Times New Roman" w:cs="Times New Roman"/>
          <w:sz w:val="24"/>
          <w:szCs w:val="24"/>
        </w:rPr>
        <w:t>j nehnuteľnosti aj záložné právo zabezpečujúce pohľadávku ktorú má veriteľ voči osobe A). Navyše nie je vylúčené, že na úpadcovom majetku patriacom do príslušnej podstaty je okrem záložného práva zabezpečujúceho  konkurznú pohľadávku súčasne aj iné záložné právo zabezpečujúce inú ako konkurznú  pohľadávku. Zákon poskytuje mechanizmus aj na riešenie všetkých vyššieuvedených situácií</w:t>
      </w:r>
      <w:r w:rsidRPr="006F49D5" w:rsidR="00E1522B">
        <w:rPr>
          <w:rFonts w:ascii="Times New Roman" w:hAnsi="Times New Roman" w:cs="Times New Roman"/>
          <w:sz w:val="24"/>
          <w:szCs w:val="24"/>
        </w:rPr>
        <w:t>.</w:t>
      </w:r>
    </w:p>
    <w:p w:rsidR="000E6FB6" w:rsidRPr="006F49D5" w:rsidP="003A12E9">
      <w:pPr>
        <w:spacing w:line="260" w:lineRule="atLeast"/>
        <w:jc w:val="both"/>
        <w:rPr>
          <w:rFonts w:ascii="Times New Roman" w:hAnsi="Times New Roman" w:cs="Times New Roman"/>
          <w:sz w:val="24"/>
          <w:szCs w:val="24"/>
        </w:rPr>
      </w:pPr>
    </w:p>
    <w:p w:rsidR="009C262A"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71</w:t>
      </w:r>
    </w:p>
    <w:p w:rsidR="009C262A" w:rsidRPr="006F49D5" w:rsidP="003A12E9">
      <w:pPr>
        <w:spacing w:line="260" w:lineRule="atLeast"/>
        <w:jc w:val="both"/>
        <w:rPr>
          <w:rFonts w:ascii="Times New Roman" w:hAnsi="Times New Roman" w:cs="Times New Roman"/>
          <w:b/>
          <w:sz w:val="24"/>
          <w:szCs w:val="24"/>
        </w:rPr>
      </w:pPr>
    </w:p>
    <w:p w:rsidR="00377CA6"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Oddelená podstata pri zabezpečovacom práve vzťahujúcom sa na podnik</w:t>
      </w:r>
    </w:p>
    <w:p w:rsidR="00377CA6" w:rsidRPr="006F49D5" w:rsidP="003A12E9">
      <w:pPr>
        <w:spacing w:line="260" w:lineRule="atLeast"/>
        <w:jc w:val="both"/>
        <w:rPr>
          <w:rFonts w:ascii="Times New Roman" w:hAnsi="Times New Roman" w:cs="Times New Roman"/>
          <w:b/>
          <w:sz w:val="24"/>
          <w:szCs w:val="24"/>
        </w:rPr>
      </w:pPr>
    </w:p>
    <w:p w:rsidR="000E6FB6"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 prípade, ak sa záložné právo na zabezpečenie konkurznej pohľadávky vzťahuje na podnik ako celok, takýto založený podnik tvorí osobitný typ oddelenej podstaty. V takom prípade sa veriteľ takto zabezpečenej pohľadávky (ak spĺňa predpoklady uvedené v zákone) môže domáhať od správcu aby pri speňažovaní predal tent</w:t>
      </w:r>
      <w:r w:rsidRPr="006F49D5" w:rsidR="00377CA6">
        <w:rPr>
          <w:rFonts w:ascii="Times New Roman" w:hAnsi="Times New Roman" w:cs="Times New Roman"/>
          <w:sz w:val="24"/>
          <w:szCs w:val="24"/>
        </w:rPr>
        <w:t>o podnik ako celok (namiesto to</w:t>
      </w:r>
      <w:r w:rsidRPr="006F49D5">
        <w:rPr>
          <w:rFonts w:ascii="Times New Roman" w:hAnsi="Times New Roman" w:cs="Times New Roman"/>
          <w:sz w:val="24"/>
          <w:szCs w:val="24"/>
        </w:rPr>
        <w:t>h</w:t>
      </w:r>
      <w:r w:rsidRPr="006F49D5" w:rsidR="00377CA6">
        <w:rPr>
          <w:rFonts w:ascii="Times New Roman" w:hAnsi="Times New Roman" w:cs="Times New Roman"/>
          <w:sz w:val="24"/>
          <w:szCs w:val="24"/>
        </w:rPr>
        <w:t>t</w:t>
      </w:r>
      <w:r w:rsidRPr="006F49D5">
        <w:rPr>
          <w:rFonts w:ascii="Times New Roman" w:hAnsi="Times New Roman" w:cs="Times New Roman"/>
          <w:sz w:val="24"/>
          <w:szCs w:val="24"/>
        </w:rPr>
        <w:t xml:space="preserve">o aby predával jednotlivé aktíva patriace do takéhoto podniku). Podrobná úprava práv a povinností správcu pri predaji podniku tvoriaceho oddelenú podstatu je uvedená v časti speňažovanie. </w:t>
      </w:r>
    </w:p>
    <w:p w:rsidR="00C328D3" w:rsidRPr="006F49D5" w:rsidP="003A12E9">
      <w:pPr>
        <w:spacing w:line="260" w:lineRule="atLeast"/>
        <w:jc w:val="both"/>
        <w:rPr>
          <w:rFonts w:ascii="Times New Roman" w:hAnsi="Times New Roman" w:cs="Times New Roman"/>
          <w:b/>
          <w:sz w:val="24"/>
          <w:szCs w:val="24"/>
        </w:rPr>
      </w:pPr>
    </w:p>
    <w:p w:rsidR="009C262A"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72</w:t>
      </w:r>
    </w:p>
    <w:p w:rsidR="009C262A" w:rsidRPr="006F49D5" w:rsidP="003A12E9">
      <w:pPr>
        <w:spacing w:line="260" w:lineRule="atLeast"/>
        <w:jc w:val="both"/>
        <w:rPr>
          <w:rFonts w:ascii="Times New Roman" w:hAnsi="Times New Roman" w:cs="Times New Roman"/>
          <w:b/>
          <w:sz w:val="24"/>
          <w:szCs w:val="24"/>
        </w:rPr>
      </w:pPr>
    </w:p>
    <w:p w:rsidR="00EC2500" w:rsidRPr="006F49D5" w:rsidP="003A12E9">
      <w:pPr>
        <w:spacing w:line="260" w:lineRule="atLeast"/>
        <w:jc w:val="both"/>
        <w:rPr>
          <w:rFonts w:ascii="Times New Roman" w:hAnsi="Times New Roman" w:cs="Times New Roman"/>
          <w:b/>
          <w:sz w:val="24"/>
          <w:szCs w:val="24"/>
        </w:rPr>
      </w:pPr>
      <w:r w:rsidRPr="006F49D5" w:rsidR="0039753D">
        <w:rPr>
          <w:rFonts w:ascii="Times New Roman" w:hAnsi="Times New Roman" w:cs="Times New Roman"/>
          <w:b/>
          <w:sz w:val="24"/>
          <w:szCs w:val="24"/>
        </w:rPr>
        <w:t>Majetok nepodliehajúci konkurzu</w:t>
      </w:r>
    </w:p>
    <w:p w:rsidR="0039753D" w:rsidRPr="006F49D5" w:rsidP="003A12E9">
      <w:pPr>
        <w:spacing w:line="260" w:lineRule="atLeast"/>
        <w:jc w:val="both"/>
        <w:rPr>
          <w:rFonts w:ascii="Times New Roman" w:hAnsi="Times New Roman" w:cs="Times New Roman"/>
          <w:b/>
          <w:sz w:val="24"/>
          <w:szCs w:val="24"/>
        </w:rPr>
      </w:pPr>
    </w:p>
    <w:p w:rsidR="00EC2500" w:rsidRPr="006F49D5" w:rsidP="003A12E9">
      <w:pPr>
        <w:spacing w:line="260" w:lineRule="atLeast"/>
        <w:jc w:val="both"/>
        <w:rPr>
          <w:rFonts w:ascii="Times New Roman" w:hAnsi="Times New Roman" w:cs="Times New Roman"/>
          <w:sz w:val="24"/>
          <w:szCs w:val="24"/>
        </w:rPr>
      </w:pPr>
      <w:r w:rsidRPr="006F49D5" w:rsidR="0039753D">
        <w:rPr>
          <w:rFonts w:ascii="Times New Roman" w:hAnsi="Times New Roman" w:cs="Times New Roman"/>
          <w:sz w:val="24"/>
          <w:szCs w:val="24"/>
        </w:rPr>
        <w:t xml:space="preserve">Majetkom nepodliehajúcim konkurzu je majetok, ktorý nie je postihnuteľný výkonom rozhodnutia ani exekúciou a </w:t>
      </w:r>
      <w:r w:rsidRPr="006F49D5">
        <w:rPr>
          <w:rFonts w:ascii="Times New Roman" w:hAnsi="Times New Roman" w:cs="Times New Roman"/>
          <w:sz w:val="24"/>
          <w:szCs w:val="24"/>
        </w:rPr>
        <w:t>majetok, ktorý je vo vlastníctve štátu a ktorý nemôže byť vo vlastníctve inej právni</w:t>
      </w:r>
      <w:r w:rsidRPr="006F49D5" w:rsidR="009C262A">
        <w:rPr>
          <w:rFonts w:ascii="Times New Roman" w:hAnsi="Times New Roman" w:cs="Times New Roman"/>
          <w:sz w:val="24"/>
          <w:szCs w:val="24"/>
        </w:rPr>
        <w:t>ckej alebo fyzickej osoby.</w:t>
      </w:r>
    </w:p>
    <w:p w:rsidR="00EC2500"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5D39A0" w:rsidRPr="006F49D5" w:rsidP="003A12E9">
      <w:pPr>
        <w:spacing w:line="260" w:lineRule="atLeast"/>
        <w:jc w:val="both"/>
        <w:rPr>
          <w:rFonts w:ascii="Times New Roman" w:hAnsi="Times New Roman" w:cs="Times New Roman"/>
          <w:sz w:val="24"/>
          <w:szCs w:val="24"/>
        </w:rPr>
      </w:pPr>
    </w:p>
    <w:p w:rsidR="00EC2500" w:rsidRPr="006F49D5" w:rsidP="003A12E9">
      <w:pPr>
        <w:spacing w:line="260" w:lineRule="atLeast"/>
        <w:jc w:val="both"/>
        <w:rPr>
          <w:rFonts w:ascii="Times New Roman" w:hAnsi="Times New Roman" w:cs="Times New Roman"/>
          <w:b/>
          <w:sz w:val="24"/>
          <w:szCs w:val="24"/>
        </w:rPr>
      </w:pPr>
      <w:r w:rsidRPr="006F49D5" w:rsidR="009C262A">
        <w:rPr>
          <w:rFonts w:ascii="Times New Roman" w:hAnsi="Times New Roman" w:cs="Times New Roman"/>
          <w:b/>
          <w:sz w:val="24"/>
          <w:szCs w:val="24"/>
        </w:rPr>
        <w:t xml:space="preserve">K § 73 </w:t>
      </w:r>
    </w:p>
    <w:p w:rsidR="009C262A" w:rsidRPr="006F49D5" w:rsidP="003A12E9">
      <w:pPr>
        <w:spacing w:line="260" w:lineRule="atLeast"/>
        <w:jc w:val="both"/>
        <w:rPr>
          <w:rFonts w:ascii="Times New Roman" w:hAnsi="Times New Roman" w:cs="Times New Roman"/>
          <w:b/>
          <w:sz w:val="24"/>
          <w:szCs w:val="24"/>
        </w:rPr>
      </w:pPr>
    </w:p>
    <w:p w:rsidR="0039753D"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Zisťovanie majetku</w:t>
      </w:r>
    </w:p>
    <w:p w:rsidR="0039753D" w:rsidRPr="006F49D5" w:rsidP="003A12E9">
      <w:pPr>
        <w:spacing w:line="260" w:lineRule="atLeast"/>
        <w:jc w:val="both"/>
        <w:rPr>
          <w:rFonts w:ascii="Times New Roman" w:hAnsi="Times New Roman" w:cs="Times New Roman"/>
          <w:b/>
          <w:sz w:val="24"/>
          <w:szCs w:val="24"/>
        </w:rPr>
      </w:pPr>
    </w:p>
    <w:p w:rsidR="002A23C0"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Na rozdiel od platnej úpravy, zákon precizuje oprávnenia správcu v súvislosti zo zistením a zabezpečením  majetku patriaceho do podstát ako aj povinnosti dlžníka a iných osôb s tým súvisiace. </w:t>
      </w:r>
    </w:p>
    <w:p w:rsidR="002A23C0"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Podkladom pre zisťovanie majetku podliehajúceho konkurzu je zoznam majetku a záväzkov, ktoré zostavil, prípadne doplnil úpadca ako aj  vlastné šetrenie správcom za súčinnosti tretích osôb vrátane členov veriteľského výboru.</w:t>
      </w:r>
    </w:p>
    <w:p w:rsidR="002A23C0" w:rsidRPr="006F49D5" w:rsidP="003A12E9">
      <w:pPr>
        <w:spacing w:line="260" w:lineRule="atLeast"/>
        <w:jc w:val="both"/>
        <w:rPr>
          <w:rFonts w:ascii="Times New Roman" w:hAnsi="Times New Roman" w:cs="Times New Roman"/>
          <w:sz w:val="24"/>
          <w:szCs w:val="24"/>
        </w:rPr>
      </w:pPr>
    </w:p>
    <w:p w:rsidR="008534E1"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74</w:t>
      </w:r>
    </w:p>
    <w:p w:rsidR="008534E1" w:rsidRPr="006F49D5" w:rsidP="003A12E9">
      <w:pPr>
        <w:spacing w:line="260" w:lineRule="atLeast"/>
        <w:jc w:val="both"/>
        <w:rPr>
          <w:rFonts w:ascii="Times New Roman" w:hAnsi="Times New Roman" w:cs="Times New Roman"/>
          <w:sz w:val="24"/>
          <w:szCs w:val="24"/>
        </w:rPr>
      </w:pPr>
    </w:p>
    <w:p w:rsidR="002A23C0"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Súčinnosť úpadcu</w:t>
      </w:r>
    </w:p>
    <w:p w:rsidR="002A23C0" w:rsidRPr="006F49D5" w:rsidP="003A12E9">
      <w:pPr>
        <w:spacing w:line="260" w:lineRule="atLeast"/>
        <w:jc w:val="both"/>
        <w:rPr>
          <w:rFonts w:ascii="Times New Roman" w:hAnsi="Times New Roman" w:cs="Times New Roman"/>
          <w:sz w:val="24"/>
          <w:szCs w:val="24"/>
        </w:rPr>
      </w:pPr>
    </w:p>
    <w:p w:rsidR="002A23C0" w:rsidRPr="006F49D5" w:rsidP="003A12E9">
      <w:pPr>
        <w:spacing w:line="260" w:lineRule="atLeast"/>
        <w:jc w:val="both"/>
        <w:rPr>
          <w:rFonts w:ascii="Times New Roman" w:hAnsi="Times New Roman" w:cs="Times New Roman"/>
          <w:sz w:val="24"/>
          <w:szCs w:val="24"/>
        </w:rPr>
      </w:pPr>
      <w:r w:rsidRPr="006F49D5" w:rsidR="009374AA">
        <w:rPr>
          <w:rFonts w:ascii="Times New Roman" w:hAnsi="Times New Roman" w:cs="Times New Roman"/>
          <w:sz w:val="24"/>
          <w:szCs w:val="24"/>
        </w:rPr>
        <w:t>Zákon ukladá povinnosť úpadcovi spolupracovať so správcom, pričom sankciou môže byť pokuta uložená súdom, prípadne súd môže nariadiť predvedenie úpadcu, prípadne osôb konajúcich za úpadcu.</w:t>
      </w:r>
    </w:p>
    <w:p w:rsidR="009374AA"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Ak ani na výzvu súdu úpadca nereaguje, môže mu súd uložiť pokutu až do výšky 10 miliónov slovenských korún, prípadne percentuálne určenú sumu z výšky obratu úpadcu.</w:t>
      </w:r>
    </w:p>
    <w:p w:rsidR="009374AA" w:rsidRPr="006F49D5" w:rsidP="003A12E9">
      <w:pPr>
        <w:spacing w:line="260" w:lineRule="atLeast"/>
        <w:jc w:val="both"/>
        <w:rPr>
          <w:rFonts w:ascii="Times New Roman" w:hAnsi="Times New Roman" w:cs="Times New Roman"/>
          <w:sz w:val="24"/>
          <w:szCs w:val="24"/>
        </w:rPr>
      </w:pPr>
    </w:p>
    <w:p w:rsidR="0039753D" w:rsidRPr="006F49D5" w:rsidP="003A12E9">
      <w:pPr>
        <w:spacing w:line="260" w:lineRule="atLeast"/>
        <w:jc w:val="both"/>
        <w:rPr>
          <w:rFonts w:ascii="Times New Roman" w:hAnsi="Times New Roman" w:cs="Times New Roman"/>
          <w:b/>
          <w:sz w:val="24"/>
          <w:szCs w:val="24"/>
        </w:rPr>
      </w:pPr>
      <w:r w:rsidRPr="006F49D5" w:rsidR="008534E1">
        <w:rPr>
          <w:rFonts w:ascii="Times New Roman" w:hAnsi="Times New Roman" w:cs="Times New Roman"/>
          <w:b/>
          <w:sz w:val="24"/>
          <w:szCs w:val="24"/>
        </w:rPr>
        <w:t>K § 75</w:t>
      </w:r>
    </w:p>
    <w:p w:rsidR="008534E1" w:rsidRPr="006F49D5" w:rsidP="003A12E9">
      <w:pPr>
        <w:spacing w:line="260" w:lineRule="atLeast"/>
        <w:jc w:val="both"/>
        <w:rPr>
          <w:rFonts w:ascii="Times New Roman" w:hAnsi="Times New Roman" w:cs="Times New Roman"/>
          <w:b/>
          <w:sz w:val="24"/>
          <w:szCs w:val="24"/>
        </w:rPr>
      </w:pPr>
    </w:p>
    <w:p w:rsidR="00072E6E"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Súčinnosť tretích osôb</w:t>
      </w:r>
    </w:p>
    <w:p w:rsidR="00133716" w:rsidRPr="006F49D5" w:rsidP="003A12E9">
      <w:pPr>
        <w:spacing w:line="260" w:lineRule="atLeast"/>
        <w:jc w:val="both"/>
        <w:rPr>
          <w:rFonts w:ascii="Times New Roman" w:hAnsi="Times New Roman" w:cs="Times New Roman"/>
          <w:b/>
          <w:sz w:val="24"/>
          <w:szCs w:val="24"/>
        </w:rPr>
      </w:pPr>
    </w:p>
    <w:p w:rsidR="00133716"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V záujme zabezpečenia dosiahnutia účelu konkurzného konania upravuje zákon súčinnosť iných osôb a podmienky poskytovania takejto súčinnosti.   </w:t>
      </w:r>
    </w:p>
    <w:p w:rsidR="00133716" w:rsidRPr="006F49D5" w:rsidP="003A12E9">
      <w:pPr>
        <w:pStyle w:val="AONormal"/>
        <w:jc w:val="both"/>
        <w:rPr>
          <w:rFonts w:ascii="Times New Roman" w:hAnsi="Times New Roman" w:cs="Times New Roman"/>
          <w:sz w:val="24"/>
          <w:szCs w:val="24"/>
        </w:rPr>
      </w:pPr>
    </w:p>
    <w:p w:rsidR="0093308D" w:rsidRPr="006F49D5" w:rsidP="003A12E9">
      <w:pPr>
        <w:spacing w:line="260" w:lineRule="atLeast"/>
        <w:jc w:val="both"/>
        <w:rPr>
          <w:rFonts w:ascii="Times New Roman" w:hAnsi="Times New Roman" w:cs="Times New Roman"/>
          <w:b/>
          <w:sz w:val="24"/>
          <w:szCs w:val="24"/>
        </w:rPr>
      </w:pPr>
      <w:r w:rsidRPr="006F49D5" w:rsidR="008534E1">
        <w:rPr>
          <w:rFonts w:ascii="Times New Roman" w:hAnsi="Times New Roman" w:cs="Times New Roman"/>
          <w:b/>
          <w:sz w:val="24"/>
          <w:szCs w:val="24"/>
        </w:rPr>
        <w:t>K § 76</w:t>
      </w:r>
    </w:p>
    <w:p w:rsidR="006A06D1" w:rsidRPr="006F49D5" w:rsidP="003A12E9">
      <w:pPr>
        <w:spacing w:line="260" w:lineRule="atLeast"/>
        <w:jc w:val="both"/>
        <w:rPr>
          <w:rFonts w:ascii="Times New Roman" w:hAnsi="Times New Roman" w:cs="Times New Roman"/>
          <w:b/>
          <w:sz w:val="24"/>
          <w:szCs w:val="24"/>
        </w:rPr>
      </w:pPr>
    </w:p>
    <w:p w:rsidR="00133716"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Súpis majetku podstát</w:t>
      </w:r>
    </w:p>
    <w:p w:rsidR="00133716" w:rsidRPr="006F49D5" w:rsidP="003A12E9">
      <w:pPr>
        <w:spacing w:line="260" w:lineRule="atLeast"/>
        <w:jc w:val="both"/>
        <w:rPr>
          <w:rFonts w:ascii="Times New Roman" w:hAnsi="Times New Roman" w:cs="Times New Roman"/>
          <w:b/>
          <w:sz w:val="24"/>
          <w:szCs w:val="24"/>
        </w:rPr>
      </w:pPr>
    </w:p>
    <w:p w:rsidR="00C26598" w:rsidRPr="006F49D5" w:rsidP="003A12E9">
      <w:pPr>
        <w:spacing w:line="260" w:lineRule="atLeast"/>
        <w:jc w:val="both"/>
        <w:rPr>
          <w:rFonts w:ascii="Times New Roman" w:hAnsi="Times New Roman" w:cs="Times New Roman"/>
          <w:sz w:val="24"/>
          <w:szCs w:val="24"/>
        </w:rPr>
      </w:pPr>
      <w:r w:rsidRPr="006F49D5" w:rsidR="00C17151">
        <w:rPr>
          <w:rFonts w:ascii="Times New Roman" w:hAnsi="Times New Roman" w:cs="Times New Roman"/>
          <w:sz w:val="24"/>
          <w:szCs w:val="24"/>
        </w:rPr>
        <w:t>Majetok podliehajúci konkurzu</w:t>
      </w:r>
      <w:r w:rsidRPr="006F49D5">
        <w:rPr>
          <w:rFonts w:ascii="Times New Roman" w:hAnsi="Times New Roman" w:cs="Times New Roman"/>
          <w:sz w:val="24"/>
          <w:szCs w:val="24"/>
        </w:rPr>
        <w:t xml:space="preserve"> </w:t>
      </w:r>
      <w:r w:rsidRPr="006F49D5" w:rsidR="00C17151">
        <w:rPr>
          <w:rFonts w:ascii="Times New Roman" w:hAnsi="Times New Roman" w:cs="Times New Roman"/>
          <w:sz w:val="24"/>
          <w:szCs w:val="24"/>
        </w:rPr>
        <w:t>zapíše správca do súpisu</w:t>
      </w:r>
      <w:r w:rsidRPr="006F49D5" w:rsidR="008600A0">
        <w:rPr>
          <w:rFonts w:ascii="Times New Roman" w:hAnsi="Times New Roman" w:cs="Times New Roman"/>
          <w:sz w:val="24"/>
          <w:szCs w:val="24"/>
        </w:rPr>
        <w:t>, ktorý sa zverejňuje v Obchodnom vestníku.</w:t>
      </w:r>
      <w:r w:rsidRPr="006F49D5">
        <w:rPr>
          <w:rFonts w:ascii="Times New Roman" w:hAnsi="Times New Roman" w:cs="Times New Roman"/>
          <w:sz w:val="24"/>
          <w:szCs w:val="24"/>
        </w:rPr>
        <w:t xml:space="preserve"> Zaradenie daného majetku do súpisu podstát treba chápať aj v súvislosti s možnosťou správcu takýto majetok speňažovať (ak sú splnené iné podmienky uvedené v tomto zákone).   </w:t>
      </w:r>
    </w:p>
    <w:p w:rsidR="00C26598"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Zákon ďalej uvádza povinnosti, ktoré je správca povinný splniť v súvislosti so  súpisom majetku podstát, ako napríklad povinnosť neustále tento súpis dopĺňať, aktualizovať a v súpise zaraďovať jednotlivý majetok do tej podstaty, do ktorej patrí. </w:t>
      </w:r>
    </w:p>
    <w:p w:rsidR="00C26598" w:rsidRPr="006F49D5" w:rsidP="003A12E9">
      <w:pPr>
        <w:spacing w:line="260" w:lineRule="atLeast"/>
        <w:jc w:val="both"/>
        <w:rPr>
          <w:rFonts w:ascii="Times New Roman" w:hAnsi="Times New Roman" w:cs="Times New Roman"/>
          <w:sz w:val="24"/>
          <w:szCs w:val="24"/>
        </w:rPr>
      </w:pPr>
    </w:p>
    <w:p w:rsidR="006A06D1"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77</w:t>
      </w:r>
    </w:p>
    <w:p w:rsidR="006A06D1" w:rsidRPr="006F49D5" w:rsidP="003A12E9">
      <w:pPr>
        <w:spacing w:line="260" w:lineRule="atLeast"/>
        <w:jc w:val="both"/>
        <w:rPr>
          <w:rFonts w:ascii="Times New Roman" w:hAnsi="Times New Roman" w:cs="Times New Roman"/>
          <w:sz w:val="24"/>
          <w:szCs w:val="24"/>
        </w:rPr>
      </w:pPr>
    </w:p>
    <w:p w:rsidR="00C26598"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Náležitosti súpisu</w:t>
      </w:r>
    </w:p>
    <w:p w:rsidR="00C26598" w:rsidRPr="006F49D5" w:rsidP="003A12E9">
      <w:pPr>
        <w:spacing w:line="260" w:lineRule="atLeast"/>
        <w:jc w:val="both"/>
        <w:rPr>
          <w:rFonts w:ascii="Times New Roman" w:hAnsi="Times New Roman" w:cs="Times New Roman"/>
          <w:sz w:val="24"/>
          <w:szCs w:val="24"/>
        </w:rPr>
      </w:pPr>
    </w:p>
    <w:p w:rsidR="00C26598"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Zákon precizuje úpravu obsahové náležitosti súpisu majetku podstát.</w:t>
      </w:r>
    </w:p>
    <w:p w:rsidR="00C26598"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Majetok by mal byť v súpise evidovaný tak, aby bolo nepochybné o aký majetok ide, a to v tej podstate, do ktorej patrí.  Dôležitou náležitosťou každého súpisu je uvedenie hodnoty majetku do súpisu zaradeného, a to zvlášť pre každú jednotlivú položku (uvedené je dôležité pre výpočet pomernej čiastky kúpnej ceny v prípadoch, ak správca predá jednou zmluvou viacero položiek majetku). Zákon určuje požiadavky na základe ktorých správca určí hodnotu dotknutého majetku, pričom správca môže majetok opätovne oceniť ak počas konkurzu zistí, že cena majetku nezodpovedá stavu v súpise, ihneď o tom informuje príslušného veriteľa, prípadne veriteľský výbor. Zákon predpokladá, že podrobnosti ohľadom obsahových a formálnych náležitostí súpisov môže upraviť ministerstvo vykonávajúcim predpisom.</w:t>
      </w:r>
    </w:p>
    <w:p w:rsidR="00C26598" w:rsidRPr="006F49D5" w:rsidP="003A12E9">
      <w:pPr>
        <w:spacing w:line="260" w:lineRule="atLeast"/>
        <w:jc w:val="both"/>
        <w:rPr>
          <w:rFonts w:ascii="Times New Roman" w:hAnsi="Times New Roman" w:cs="Times New Roman"/>
          <w:sz w:val="24"/>
          <w:szCs w:val="24"/>
        </w:rPr>
      </w:pPr>
    </w:p>
    <w:p w:rsidR="006A06D1"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78</w:t>
      </w:r>
    </w:p>
    <w:p w:rsidR="006A06D1" w:rsidRPr="006F49D5" w:rsidP="003A12E9">
      <w:pPr>
        <w:spacing w:line="260" w:lineRule="atLeast"/>
        <w:jc w:val="both"/>
        <w:rPr>
          <w:rFonts w:ascii="Times New Roman" w:hAnsi="Times New Roman" w:cs="Times New Roman"/>
          <w:b/>
          <w:sz w:val="24"/>
          <w:szCs w:val="24"/>
        </w:rPr>
      </w:pPr>
    </w:p>
    <w:p w:rsidR="00C26598"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Vylučovacia žaloba</w:t>
      </w:r>
    </w:p>
    <w:p w:rsidR="00C26598" w:rsidRPr="006F49D5" w:rsidP="003A12E9">
      <w:pPr>
        <w:spacing w:line="260" w:lineRule="atLeast"/>
        <w:jc w:val="both"/>
        <w:rPr>
          <w:rFonts w:ascii="Times New Roman" w:hAnsi="Times New Roman" w:cs="Times New Roman"/>
          <w:sz w:val="24"/>
          <w:szCs w:val="24"/>
        </w:rPr>
      </w:pPr>
    </w:p>
    <w:p w:rsidR="004A3BCC" w:rsidRPr="006F49D5" w:rsidP="003A12E9">
      <w:pPr>
        <w:pStyle w:val="AONormal"/>
        <w:jc w:val="both"/>
        <w:rPr>
          <w:rFonts w:ascii="Times New Roman" w:hAnsi="Times New Roman" w:cs="Times New Roman"/>
          <w:sz w:val="24"/>
          <w:szCs w:val="24"/>
        </w:rPr>
      </w:pPr>
      <w:r w:rsidRPr="006F49D5" w:rsidR="00C26598">
        <w:rPr>
          <w:rFonts w:ascii="Times New Roman" w:hAnsi="Times New Roman" w:cs="Times New Roman"/>
          <w:sz w:val="24"/>
          <w:szCs w:val="24"/>
        </w:rPr>
        <w:t>V prípade, ak sú pochybnosti o tom, či daný majetok patrí alebo nepatrí do podstaty, správca by mal v zásade takýto majetok do súpisu zaradiť s tým, že v súpise uvedie poznámku vysvetľ</w:t>
      </w:r>
      <w:r w:rsidRPr="006F49D5" w:rsidR="00C14738">
        <w:rPr>
          <w:rFonts w:ascii="Times New Roman" w:hAnsi="Times New Roman" w:cs="Times New Roman"/>
          <w:sz w:val="24"/>
          <w:szCs w:val="24"/>
        </w:rPr>
        <w:t>ujúcu dôvod takejto pochybnosti a uvedie aj osobu, v prospech ktorej tento zápis svedčí.</w:t>
      </w:r>
      <w:r w:rsidRPr="006F49D5" w:rsidR="00C26598">
        <w:rPr>
          <w:rFonts w:ascii="Times New Roman" w:hAnsi="Times New Roman" w:cs="Times New Roman"/>
          <w:sz w:val="24"/>
          <w:szCs w:val="24"/>
        </w:rPr>
        <w:t xml:space="preserve"> Následne zákon upravuje mechanizmus a postup, na základe ktorého sa dotknuté osoby môžu domáhať vylúčenia takéhoto majetku zo súpisu podstaty.</w:t>
      </w:r>
      <w:r w:rsidRPr="006F49D5" w:rsidR="008600A0">
        <w:rPr>
          <w:rFonts w:ascii="Times New Roman" w:hAnsi="Times New Roman" w:cs="Times New Roman"/>
          <w:sz w:val="24"/>
          <w:szCs w:val="24"/>
        </w:rPr>
        <w:t xml:space="preserve"> </w:t>
      </w:r>
    </w:p>
    <w:p w:rsidR="00C26598" w:rsidRPr="006F49D5" w:rsidP="003A12E9">
      <w:pPr>
        <w:pStyle w:val="AONormal"/>
        <w:jc w:val="both"/>
        <w:rPr>
          <w:rFonts w:ascii="Times New Roman" w:hAnsi="Times New Roman" w:cs="Times New Roman"/>
          <w:sz w:val="24"/>
          <w:szCs w:val="24"/>
        </w:rPr>
      </w:pPr>
      <w:r w:rsidRPr="006F49D5" w:rsidR="008600A0">
        <w:rPr>
          <w:rFonts w:ascii="Times New Roman" w:hAnsi="Times New Roman" w:cs="Times New Roman"/>
          <w:sz w:val="24"/>
          <w:szCs w:val="24"/>
        </w:rPr>
        <w:t>V snahe ochrany osoby, ktorej majetok môže byť vylúčený z podstaty, správca má najprv povinnosť vyzvať ju, aby sa v 30 dňovej lehote vyjadrila k zápisu majetku do súpisu a predložila dôkazy, pre ktoré má byť majetok vylúčený. Ak správca dôvody a dôkazy neuzná, táto osoba má právo obrátiť sa v ďalšej 30 dňovej lehote na súd. Po tejto lehote je možné domáhať sa vylúčenia majetku z</w:t>
      </w:r>
      <w:r w:rsidRPr="006F49D5" w:rsidR="000C538A">
        <w:rPr>
          <w:rFonts w:ascii="Times New Roman" w:hAnsi="Times New Roman" w:cs="Times New Roman"/>
          <w:sz w:val="24"/>
          <w:szCs w:val="24"/>
        </w:rPr>
        <w:t> </w:t>
      </w:r>
      <w:r w:rsidRPr="006F49D5" w:rsidR="008600A0">
        <w:rPr>
          <w:rFonts w:ascii="Times New Roman" w:hAnsi="Times New Roman" w:cs="Times New Roman"/>
          <w:sz w:val="24"/>
          <w:szCs w:val="24"/>
        </w:rPr>
        <w:t>podstaty</w:t>
      </w:r>
      <w:r w:rsidRPr="006F49D5" w:rsidR="000C538A">
        <w:rPr>
          <w:rFonts w:ascii="Times New Roman" w:hAnsi="Times New Roman" w:cs="Times New Roman"/>
          <w:sz w:val="24"/>
          <w:szCs w:val="24"/>
        </w:rPr>
        <w:t>,</w:t>
      </w:r>
      <w:r w:rsidRPr="006F49D5" w:rsidR="008600A0">
        <w:rPr>
          <w:rFonts w:ascii="Times New Roman" w:hAnsi="Times New Roman" w:cs="Times New Roman"/>
          <w:sz w:val="24"/>
          <w:szCs w:val="24"/>
        </w:rPr>
        <w:t xml:space="preserve"> len ak majetok </w:t>
      </w:r>
      <w:r w:rsidRPr="006F49D5" w:rsidR="004A3BCC">
        <w:rPr>
          <w:rFonts w:ascii="Times New Roman" w:hAnsi="Times New Roman" w:cs="Times New Roman"/>
          <w:sz w:val="24"/>
          <w:szCs w:val="24"/>
        </w:rPr>
        <w:t xml:space="preserve">nesprávnym postupom </w:t>
      </w:r>
      <w:r w:rsidRPr="006F49D5" w:rsidR="008600A0">
        <w:rPr>
          <w:rFonts w:ascii="Times New Roman" w:hAnsi="Times New Roman" w:cs="Times New Roman"/>
          <w:sz w:val="24"/>
          <w:szCs w:val="24"/>
        </w:rPr>
        <w:t>nezapísal správca s</w:t>
      </w:r>
      <w:r w:rsidRPr="006F49D5" w:rsidR="004A3BCC">
        <w:rPr>
          <w:rFonts w:ascii="Times New Roman" w:hAnsi="Times New Roman" w:cs="Times New Roman"/>
          <w:sz w:val="24"/>
          <w:szCs w:val="24"/>
        </w:rPr>
        <w:t> poznámkou alebo zapísal poznámku v prospech inej osoby</w:t>
      </w:r>
      <w:r w:rsidRPr="006F49D5" w:rsidR="000C538A">
        <w:rPr>
          <w:rFonts w:ascii="Times New Roman" w:hAnsi="Times New Roman" w:cs="Times New Roman"/>
          <w:sz w:val="24"/>
          <w:szCs w:val="24"/>
        </w:rPr>
        <w:t>,</w:t>
      </w:r>
      <w:r w:rsidRPr="006F49D5" w:rsidR="004A3BCC">
        <w:rPr>
          <w:rFonts w:ascii="Times New Roman" w:hAnsi="Times New Roman" w:cs="Times New Roman"/>
          <w:sz w:val="24"/>
          <w:szCs w:val="24"/>
        </w:rPr>
        <w:t xml:space="preserve"> a to až do rozvrhu výťažku.</w:t>
      </w:r>
    </w:p>
    <w:p w:rsidR="00C26598" w:rsidRPr="006F49D5" w:rsidP="003A12E9">
      <w:pPr>
        <w:pStyle w:val="AONormal"/>
        <w:jc w:val="both"/>
        <w:rPr>
          <w:rFonts w:ascii="Times New Roman" w:hAnsi="Times New Roman" w:cs="Times New Roman"/>
          <w:sz w:val="24"/>
          <w:szCs w:val="24"/>
        </w:rPr>
      </w:pPr>
    </w:p>
    <w:p w:rsidR="006A06D1"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K § 79</w:t>
      </w:r>
    </w:p>
    <w:p w:rsidR="006A06D1" w:rsidRPr="006F49D5" w:rsidP="003A12E9">
      <w:pPr>
        <w:pStyle w:val="AONormal"/>
        <w:jc w:val="both"/>
        <w:rPr>
          <w:rFonts w:ascii="Times New Roman" w:hAnsi="Times New Roman" w:cs="Times New Roman"/>
          <w:b/>
          <w:sz w:val="24"/>
          <w:szCs w:val="24"/>
        </w:rPr>
      </w:pPr>
    </w:p>
    <w:p w:rsidR="00C26598" w:rsidRPr="006F49D5" w:rsidP="003A12E9">
      <w:pPr>
        <w:pStyle w:val="AONormal"/>
        <w:jc w:val="both"/>
        <w:rPr>
          <w:rFonts w:ascii="Times New Roman" w:hAnsi="Times New Roman" w:cs="Times New Roman"/>
          <w:b/>
          <w:sz w:val="24"/>
          <w:szCs w:val="24"/>
        </w:rPr>
      </w:pPr>
      <w:r w:rsidRPr="006F49D5" w:rsidR="00317B40">
        <w:rPr>
          <w:rFonts w:ascii="Times New Roman" w:hAnsi="Times New Roman" w:cs="Times New Roman"/>
          <w:b/>
          <w:sz w:val="24"/>
          <w:szCs w:val="24"/>
        </w:rPr>
        <w:t>Majetok tretích osôb zabezpečujúci záväzky úpadcu</w:t>
      </w:r>
    </w:p>
    <w:p w:rsidR="00C26598" w:rsidRPr="006F49D5" w:rsidP="003A12E9">
      <w:pPr>
        <w:pStyle w:val="AONormal"/>
        <w:jc w:val="both"/>
        <w:rPr>
          <w:rFonts w:ascii="Times New Roman" w:hAnsi="Times New Roman" w:cs="Times New Roman"/>
          <w:sz w:val="24"/>
          <w:szCs w:val="24"/>
        </w:rPr>
      </w:pPr>
    </w:p>
    <w:p w:rsidR="00C26598"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Predmetom tohto </w:t>
      </w:r>
      <w:r w:rsidRPr="006F49D5" w:rsidR="002C29F1">
        <w:rPr>
          <w:rFonts w:ascii="Times New Roman" w:hAnsi="Times New Roman" w:cs="Times New Roman"/>
          <w:sz w:val="24"/>
          <w:szCs w:val="24"/>
        </w:rPr>
        <w:t>ustanovenia</w:t>
      </w:r>
      <w:r w:rsidRPr="006F49D5">
        <w:rPr>
          <w:rFonts w:ascii="Times New Roman" w:hAnsi="Times New Roman" w:cs="Times New Roman"/>
          <w:sz w:val="24"/>
          <w:szCs w:val="24"/>
        </w:rPr>
        <w:t xml:space="preserve"> je úprava postupu správcu v prípadoch, keď je do súpisu zaradená vec tretej osoby, na ktorej je zriadené  právo na oddelené uspokojenie (napr. záložné právo) zabezpečujúce uspokojenie konkurznej pohľadávky.</w:t>
      </w:r>
    </w:p>
    <w:p w:rsidR="0093308D" w:rsidRPr="006F49D5" w:rsidP="003A12E9">
      <w:pPr>
        <w:spacing w:line="260" w:lineRule="atLeast"/>
        <w:jc w:val="both"/>
        <w:rPr>
          <w:rFonts w:ascii="Times New Roman" w:hAnsi="Times New Roman" w:cs="Times New Roman"/>
          <w:sz w:val="24"/>
          <w:szCs w:val="24"/>
        </w:rPr>
      </w:pPr>
      <w:r w:rsidRPr="006F49D5" w:rsidR="007C5997">
        <w:rPr>
          <w:rFonts w:ascii="Times New Roman" w:hAnsi="Times New Roman" w:cs="Times New Roman"/>
          <w:sz w:val="24"/>
          <w:szCs w:val="24"/>
        </w:rPr>
        <w:t>Keďže pre tretiu osobu by mohlo byť výhodnejšie uspokojiť pohľadávku úpadcu než speňaženie</w:t>
      </w:r>
      <w:r w:rsidRPr="006F49D5" w:rsidR="005D5BA1">
        <w:rPr>
          <w:rFonts w:ascii="Times New Roman" w:hAnsi="Times New Roman" w:cs="Times New Roman"/>
          <w:sz w:val="24"/>
          <w:szCs w:val="24"/>
        </w:rPr>
        <w:t xml:space="preserve"> jej majetku v konkurze</w:t>
      </w:r>
      <w:r w:rsidRPr="006F49D5" w:rsidR="007C5997">
        <w:rPr>
          <w:rFonts w:ascii="Times New Roman" w:hAnsi="Times New Roman" w:cs="Times New Roman"/>
          <w:sz w:val="24"/>
          <w:szCs w:val="24"/>
        </w:rPr>
        <w:t xml:space="preserve">, zákon ukladá správcovi, aby túto osobu vyzval v 30 dňovej lehote na splnenie zabezpečenej pohľadávky. </w:t>
      </w:r>
    </w:p>
    <w:p w:rsidR="00C85027" w:rsidRPr="006F49D5" w:rsidP="003A12E9">
      <w:pPr>
        <w:spacing w:line="260" w:lineRule="atLeast"/>
        <w:jc w:val="both"/>
        <w:rPr>
          <w:rFonts w:ascii="Times New Roman" w:hAnsi="Times New Roman" w:cs="Times New Roman"/>
          <w:sz w:val="24"/>
          <w:szCs w:val="24"/>
        </w:rPr>
      </w:pPr>
    </w:p>
    <w:p w:rsidR="006A06D1"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80</w:t>
      </w:r>
    </w:p>
    <w:p w:rsidR="006A06D1" w:rsidRPr="006F49D5" w:rsidP="003A12E9">
      <w:pPr>
        <w:spacing w:line="260" w:lineRule="atLeast"/>
        <w:jc w:val="both"/>
        <w:rPr>
          <w:rFonts w:ascii="Times New Roman" w:hAnsi="Times New Roman" w:cs="Times New Roman"/>
          <w:sz w:val="24"/>
          <w:szCs w:val="24"/>
        </w:rPr>
      </w:pPr>
    </w:p>
    <w:p w:rsidR="005D5BA1"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Majetok tretích osôb nadobudnutý na základe odporovateľných právnych úkonov</w:t>
      </w:r>
    </w:p>
    <w:p w:rsidR="005D5BA1" w:rsidRPr="006F49D5" w:rsidP="003A12E9">
      <w:pPr>
        <w:spacing w:line="260" w:lineRule="atLeast"/>
        <w:jc w:val="both"/>
        <w:rPr>
          <w:rFonts w:ascii="Times New Roman" w:hAnsi="Times New Roman" w:cs="Times New Roman"/>
          <w:b/>
          <w:sz w:val="24"/>
          <w:szCs w:val="24"/>
        </w:rPr>
      </w:pPr>
    </w:p>
    <w:p w:rsidR="005D5BA1"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 záujme ochrany majetku tretích osôb, ktorým správca mieni odporovať, na to, aby takýto majetok mohol byť zaradený do súpisu, je potrebné buď uznanie odporovateľnosti t</w:t>
      </w:r>
      <w:r w:rsidRPr="006F49D5" w:rsidR="001755ED">
        <w:rPr>
          <w:rFonts w:ascii="Times New Roman" w:hAnsi="Times New Roman" w:cs="Times New Roman"/>
          <w:sz w:val="24"/>
          <w:szCs w:val="24"/>
        </w:rPr>
        <w:t>outo treťou osobou alebo rozhodnutie súdu o neúčinnosti odporovaného právneho úkonu.</w:t>
      </w:r>
    </w:p>
    <w:p w:rsidR="001755ED" w:rsidRPr="006F49D5" w:rsidP="003A12E9">
      <w:pPr>
        <w:spacing w:line="260" w:lineRule="atLeast"/>
        <w:jc w:val="both"/>
        <w:rPr>
          <w:rFonts w:ascii="Times New Roman" w:hAnsi="Times New Roman" w:cs="Times New Roman"/>
          <w:sz w:val="24"/>
          <w:szCs w:val="24"/>
        </w:rPr>
      </w:pPr>
    </w:p>
    <w:p w:rsidR="006A06D1"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81</w:t>
      </w:r>
    </w:p>
    <w:p w:rsidR="006A06D1" w:rsidRPr="006F49D5" w:rsidP="003A12E9">
      <w:pPr>
        <w:spacing w:line="260" w:lineRule="atLeast"/>
        <w:jc w:val="both"/>
        <w:rPr>
          <w:rFonts w:ascii="Times New Roman" w:hAnsi="Times New Roman" w:cs="Times New Roman"/>
          <w:b/>
          <w:sz w:val="24"/>
          <w:szCs w:val="24"/>
        </w:rPr>
      </w:pPr>
    </w:p>
    <w:p w:rsidR="001755ED"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Vylúčenie majetku zo súpisu</w:t>
      </w:r>
    </w:p>
    <w:p w:rsidR="00274F7A" w:rsidRPr="006F49D5" w:rsidP="003A12E9">
      <w:pPr>
        <w:pStyle w:val="AOBPTxtL"/>
        <w:jc w:val="both"/>
        <w:rPr>
          <w:rFonts w:ascii="Times New Roman" w:hAnsi="Times New Roman" w:cs="Times New Roman"/>
          <w:b/>
          <w:sz w:val="24"/>
          <w:szCs w:val="24"/>
        </w:rPr>
      </w:pPr>
    </w:p>
    <w:p w:rsidR="00535D34" w:rsidRPr="006F49D5" w:rsidP="005D39A0">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Zákon upravuje postup správcu v súvislosti s vylúčením majetku zo súpisu. a situácie, v ktorých môže správca takýto majetok vylúčiť. Zákon takisto upravuje práva jednotlivých konkurzných veriteľov za splnenia podmienok ustanovených v zákone domáhať sa, aby správca vylučovaný majetok previedol do ich vlastníctva a následky takéhoto prevodu na ich konkurzné pohľadávky. </w:t>
      </w:r>
    </w:p>
    <w:p w:rsidR="005D39A0" w:rsidRPr="006F49D5" w:rsidP="005D39A0">
      <w:pPr>
        <w:pStyle w:val="AONormal"/>
        <w:jc w:val="both"/>
        <w:rPr>
          <w:rFonts w:ascii="Times New Roman" w:hAnsi="Times New Roman" w:cs="Times New Roman"/>
          <w:sz w:val="24"/>
          <w:szCs w:val="24"/>
        </w:rPr>
      </w:pPr>
    </w:p>
    <w:p w:rsidR="004A3BE0" w:rsidRPr="006F49D5" w:rsidP="003A12E9">
      <w:pPr>
        <w:pStyle w:val="AOBPTxtL"/>
        <w:jc w:val="both"/>
        <w:rPr>
          <w:rFonts w:ascii="Times New Roman" w:hAnsi="Times New Roman" w:cs="Times New Roman"/>
          <w:b/>
          <w:sz w:val="24"/>
          <w:szCs w:val="24"/>
        </w:rPr>
      </w:pPr>
      <w:r w:rsidRPr="006F49D5" w:rsidR="006A06D1">
        <w:rPr>
          <w:rFonts w:ascii="Times New Roman" w:hAnsi="Times New Roman" w:cs="Times New Roman"/>
          <w:b/>
          <w:sz w:val="24"/>
          <w:szCs w:val="24"/>
        </w:rPr>
        <w:t>K § 82</w:t>
      </w:r>
    </w:p>
    <w:p w:rsidR="006A06D1" w:rsidRPr="006F49D5" w:rsidP="006A06D1">
      <w:pPr>
        <w:spacing w:line="260" w:lineRule="atLeast"/>
        <w:jc w:val="both"/>
        <w:rPr>
          <w:rFonts w:ascii="Times New Roman" w:hAnsi="Times New Roman" w:cs="Times New Roman"/>
          <w:b/>
          <w:sz w:val="24"/>
          <w:szCs w:val="24"/>
        </w:rPr>
      </w:pPr>
    </w:p>
    <w:p w:rsidR="006A06D1" w:rsidRPr="006F49D5" w:rsidP="006A06D1">
      <w:pPr>
        <w:spacing w:line="260" w:lineRule="atLeast"/>
        <w:jc w:val="both"/>
        <w:rPr>
          <w:rFonts w:ascii="Times New Roman" w:hAnsi="Times New Roman" w:cs="Times New Roman"/>
          <w:b/>
          <w:sz w:val="24"/>
          <w:szCs w:val="24"/>
        </w:rPr>
      </w:pPr>
      <w:r w:rsidRPr="006F49D5" w:rsidR="005D39A0">
        <w:rPr>
          <w:rFonts w:ascii="Times New Roman" w:hAnsi="Times New Roman" w:cs="Times New Roman"/>
          <w:b/>
          <w:sz w:val="24"/>
          <w:szCs w:val="24"/>
        </w:rPr>
        <w:t xml:space="preserve">Príslušný </w:t>
      </w:r>
      <w:r w:rsidRPr="006F49D5">
        <w:rPr>
          <w:rFonts w:ascii="Times New Roman" w:hAnsi="Times New Roman" w:cs="Times New Roman"/>
          <w:b/>
          <w:sz w:val="24"/>
          <w:szCs w:val="24"/>
        </w:rPr>
        <w:t>orgán</w:t>
      </w:r>
    </w:p>
    <w:p w:rsidR="006A06D1" w:rsidRPr="006F49D5" w:rsidP="006A06D1">
      <w:pPr>
        <w:spacing w:line="260" w:lineRule="atLeast"/>
        <w:jc w:val="both"/>
        <w:rPr>
          <w:rFonts w:ascii="Times New Roman" w:hAnsi="Times New Roman" w:cs="Times New Roman"/>
          <w:b/>
          <w:sz w:val="24"/>
          <w:szCs w:val="24"/>
        </w:rPr>
      </w:pPr>
    </w:p>
    <w:p w:rsidR="006A06D1" w:rsidRPr="006F49D5" w:rsidP="006A06D1">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Zákon ustanovuje, ktorá osoba, súd, prípadne orgán veriteľov je oprávnený ukladať správcovi pokyny a odporúčania pri jeho postupe v zákonom stanovených situáciách.</w:t>
      </w:r>
    </w:p>
    <w:p w:rsidR="006A06D1" w:rsidRPr="006F49D5" w:rsidP="006A06D1">
      <w:pPr>
        <w:spacing w:line="260" w:lineRule="atLeast"/>
        <w:ind w:left="708" w:hanging="708"/>
        <w:jc w:val="both"/>
        <w:rPr>
          <w:rFonts w:ascii="Times New Roman" w:hAnsi="Times New Roman" w:cs="Times New Roman"/>
          <w:sz w:val="24"/>
          <w:szCs w:val="24"/>
        </w:rPr>
      </w:pPr>
    </w:p>
    <w:p w:rsidR="006A06D1" w:rsidRPr="006F49D5" w:rsidP="005D39A0">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Pri kvalifikovaných predajoch zo všeobecnej podstaty je </w:t>
      </w:r>
      <w:r w:rsidRPr="006F49D5" w:rsidR="005D39A0">
        <w:rPr>
          <w:rFonts w:ascii="Times New Roman" w:hAnsi="Times New Roman" w:cs="Times New Roman"/>
          <w:sz w:val="24"/>
          <w:szCs w:val="24"/>
        </w:rPr>
        <w:t xml:space="preserve">príslušným  orgánom veriteľský </w:t>
      </w:r>
      <w:r w:rsidRPr="006F49D5">
        <w:rPr>
          <w:rFonts w:ascii="Times New Roman" w:hAnsi="Times New Roman" w:cs="Times New Roman"/>
          <w:sz w:val="24"/>
          <w:szCs w:val="24"/>
        </w:rPr>
        <w:t xml:space="preserve">výbor. </w:t>
      </w:r>
    </w:p>
    <w:p w:rsidR="006A06D1" w:rsidRPr="006F49D5" w:rsidP="006A06D1">
      <w:pPr>
        <w:spacing w:line="260" w:lineRule="atLeast"/>
        <w:jc w:val="both"/>
        <w:rPr>
          <w:rFonts w:ascii="Times New Roman" w:hAnsi="Times New Roman" w:cs="Times New Roman"/>
          <w:sz w:val="24"/>
          <w:szCs w:val="24"/>
        </w:rPr>
      </w:pPr>
    </w:p>
    <w:p w:rsidR="006A06D1" w:rsidRPr="006F49D5" w:rsidP="006A06D1">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83</w:t>
      </w:r>
    </w:p>
    <w:p w:rsidR="006A06D1" w:rsidRPr="006F49D5" w:rsidP="006A06D1">
      <w:pPr>
        <w:spacing w:line="260" w:lineRule="atLeast"/>
        <w:jc w:val="both"/>
        <w:rPr>
          <w:rFonts w:ascii="Times New Roman" w:hAnsi="Times New Roman" w:cs="Times New Roman"/>
          <w:b/>
          <w:sz w:val="24"/>
          <w:szCs w:val="24"/>
        </w:rPr>
      </w:pPr>
    </w:p>
    <w:p w:rsidR="006A06D1" w:rsidRPr="006F49D5" w:rsidP="006A06D1">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 xml:space="preserve">Oprávnenia </w:t>
      </w:r>
      <w:r w:rsidRPr="006F49D5" w:rsidR="005D39A0">
        <w:rPr>
          <w:rFonts w:ascii="Times New Roman" w:hAnsi="Times New Roman" w:cs="Times New Roman"/>
          <w:b/>
          <w:sz w:val="24"/>
          <w:szCs w:val="24"/>
        </w:rPr>
        <w:t xml:space="preserve">príslušného </w:t>
      </w:r>
      <w:r w:rsidRPr="006F49D5">
        <w:rPr>
          <w:rFonts w:ascii="Times New Roman" w:hAnsi="Times New Roman" w:cs="Times New Roman"/>
          <w:b/>
          <w:sz w:val="24"/>
          <w:szCs w:val="24"/>
        </w:rPr>
        <w:t xml:space="preserve"> orgánu</w:t>
      </w:r>
    </w:p>
    <w:p w:rsidR="006A06D1" w:rsidRPr="006F49D5" w:rsidP="006A06D1">
      <w:pPr>
        <w:spacing w:line="260" w:lineRule="atLeast"/>
        <w:jc w:val="both"/>
        <w:rPr>
          <w:rFonts w:ascii="Times New Roman" w:hAnsi="Times New Roman" w:cs="Times New Roman"/>
          <w:sz w:val="24"/>
          <w:szCs w:val="24"/>
        </w:rPr>
      </w:pPr>
    </w:p>
    <w:p w:rsidR="006A06D1" w:rsidRPr="006F49D5" w:rsidP="006A06D1">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Zákon taxatívne vymedzuje situácie, ktoré oprávňujú </w:t>
      </w:r>
      <w:r w:rsidRPr="006F49D5" w:rsidR="005D39A0">
        <w:rPr>
          <w:rFonts w:ascii="Times New Roman" w:hAnsi="Times New Roman" w:cs="Times New Roman"/>
          <w:sz w:val="24"/>
          <w:szCs w:val="24"/>
        </w:rPr>
        <w:t>príslušný</w:t>
      </w:r>
      <w:r w:rsidRPr="006F49D5">
        <w:rPr>
          <w:rFonts w:ascii="Times New Roman" w:hAnsi="Times New Roman" w:cs="Times New Roman"/>
          <w:sz w:val="24"/>
          <w:szCs w:val="24"/>
        </w:rPr>
        <w:t xml:space="preserve"> orgán ukladať správcovi záväzný pokyn, prípadne postup pri úkonoch, ktorý vyžadujú záväzný pokyn </w:t>
      </w:r>
      <w:r w:rsidRPr="006F49D5" w:rsidR="005D39A0">
        <w:rPr>
          <w:rFonts w:ascii="Times New Roman" w:hAnsi="Times New Roman" w:cs="Times New Roman"/>
          <w:sz w:val="24"/>
          <w:szCs w:val="24"/>
        </w:rPr>
        <w:t xml:space="preserve">príslušného </w:t>
      </w:r>
      <w:r w:rsidRPr="006F49D5">
        <w:rPr>
          <w:rFonts w:ascii="Times New Roman" w:hAnsi="Times New Roman" w:cs="Times New Roman"/>
          <w:sz w:val="24"/>
          <w:szCs w:val="24"/>
        </w:rPr>
        <w:t xml:space="preserve"> orgánu navrhne správca, ku ktorému sa vyžaduje súhlas </w:t>
      </w:r>
      <w:r w:rsidRPr="006F49D5" w:rsidR="005D39A0">
        <w:rPr>
          <w:rFonts w:ascii="Times New Roman" w:hAnsi="Times New Roman" w:cs="Times New Roman"/>
          <w:sz w:val="24"/>
          <w:szCs w:val="24"/>
        </w:rPr>
        <w:t>príslušného</w:t>
      </w:r>
      <w:r w:rsidRPr="006F49D5">
        <w:rPr>
          <w:rFonts w:ascii="Times New Roman" w:hAnsi="Times New Roman" w:cs="Times New Roman"/>
          <w:sz w:val="24"/>
          <w:szCs w:val="24"/>
        </w:rPr>
        <w:t xml:space="preserve"> orgánu.</w:t>
      </w:r>
    </w:p>
    <w:p w:rsidR="006A06D1" w:rsidRPr="006F49D5" w:rsidP="006A06D1">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Čo sa týka odporúčaní </w:t>
      </w:r>
      <w:r w:rsidRPr="006F49D5" w:rsidR="005D39A0">
        <w:rPr>
          <w:rFonts w:ascii="Times New Roman" w:hAnsi="Times New Roman" w:cs="Times New Roman"/>
          <w:sz w:val="24"/>
          <w:szCs w:val="24"/>
        </w:rPr>
        <w:t>príslušného</w:t>
      </w:r>
      <w:r w:rsidRPr="006F49D5">
        <w:rPr>
          <w:rFonts w:ascii="Times New Roman" w:hAnsi="Times New Roman" w:cs="Times New Roman"/>
          <w:sz w:val="24"/>
          <w:szCs w:val="24"/>
        </w:rPr>
        <w:t xml:space="preserve"> orgánu, tieto môže správca odmietnuť, ale </w:t>
      </w:r>
      <w:r w:rsidRPr="006F49D5" w:rsidR="005D39A0">
        <w:rPr>
          <w:rFonts w:ascii="Times New Roman" w:hAnsi="Times New Roman" w:cs="Times New Roman"/>
          <w:sz w:val="24"/>
          <w:szCs w:val="24"/>
        </w:rPr>
        <w:t>príslušný</w:t>
      </w:r>
      <w:r w:rsidRPr="006F49D5">
        <w:rPr>
          <w:rFonts w:ascii="Times New Roman" w:hAnsi="Times New Roman" w:cs="Times New Roman"/>
          <w:sz w:val="24"/>
          <w:szCs w:val="24"/>
        </w:rPr>
        <w:t xml:space="preserve"> orgán má právo sa obrátiť na súd, aby vydal uznesením pokyn správcovi, ako má postupovať.</w:t>
      </w:r>
    </w:p>
    <w:p w:rsidR="006A06D1" w:rsidRPr="006F49D5" w:rsidP="006A06D1">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Aj pokyny </w:t>
      </w:r>
      <w:r w:rsidRPr="006F49D5" w:rsidR="005D39A0">
        <w:rPr>
          <w:rFonts w:ascii="Times New Roman" w:hAnsi="Times New Roman" w:cs="Times New Roman"/>
          <w:sz w:val="24"/>
          <w:szCs w:val="24"/>
        </w:rPr>
        <w:t>príslušného</w:t>
      </w:r>
      <w:r w:rsidRPr="006F49D5">
        <w:rPr>
          <w:rFonts w:ascii="Times New Roman" w:hAnsi="Times New Roman" w:cs="Times New Roman"/>
          <w:sz w:val="24"/>
          <w:szCs w:val="24"/>
        </w:rPr>
        <w:t xml:space="preserve"> orgánu môže správca odmietnuť, ak by boli v rozpore s oprávnenými záujmami dotknutých veriteľov alebo základnými pravidlami speňažovania. V takomto prípade najprv vyzve </w:t>
      </w:r>
      <w:r w:rsidRPr="006F49D5" w:rsidR="005D39A0">
        <w:rPr>
          <w:rFonts w:ascii="Times New Roman" w:hAnsi="Times New Roman" w:cs="Times New Roman"/>
          <w:sz w:val="24"/>
          <w:szCs w:val="24"/>
        </w:rPr>
        <w:t>príslušný</w:t>
      </w:r>
      <w:r w:rsidRPr="006F49D5">
        <w:rPr>
          <w:rFonts w:ascii="Times New Roman" w:hAnsi="Times New Roman" w:cs="Times New Roman"/>
          <w:sz w:val="24"/>
          <w:szCs w:val="24"/>
        </w:rPr>
        <w:t xml:space="preserve"> orgán o zmenu pokynu a ak </w:t>
      </w:r>
      <w:r w:rsidRPr="006F49D5" w:rsidR="005D39A0">
        <w:rPr>
          <w:rFonts w:ascii="Times New Roman" w:hAnsi="Times New Roman" w:cs="Times New Roman"/>
          <w:sz w:val="24"/>
          <w:szCs w:val="24"/>
        </w:rPr>
        <w:t>príslušný</w:t>
      </w:r>
      <w:r w:rsidRPr="006F49D5">
        <w:rPr>
          <w:rFonts w:ascii="Times New Roman" w:hAnsi="Times New Roman" w:cs="Times New Roman"/>
          <w:sz w:val="24"/>
          <w:szCs w:val="24"/>
        </w:rPr>
        <w:t xml:space="preserve"> orgán tak neučiní, obráti sa správca na súd.</w:t>
      </w:r>
    </w:p>
    <w:p w:rsidR="006A06D1" w:rsidRPr="006F49D5" w:rsidP="006A06D1">
      <w:pPr>
        <w:spacing w:line="260" w:lineRule="atLeast"/>
        <w:jc w:val="both"/>
        <w:rPr>
          <w:rFonts w:ascii="Times New Roman" w:hAnsi="Times New Roman" w:cs="Times New Roman"/>
          <w:sz w:val="24"/>
          <w:szCs w:val="24"/>
        </w:rPr>
      </w:pPr>
    </w:p>
    <w:p w:rsidR="006A06D1" w:rsidRPr="006F49D5" w:rsidP="006A06D1">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84</w:t>
      </w:r>
    </w:p>
    <w:p w:rsidR="006A06D1" w:rsidRPr="006F49D5" w:rsidP="006A06D1">
      <w:pPr>
        <w:spacing w:line="260" w:lineRule="atLeast"/>
        <w:jc w:val="both"/>
        <w:rPr>
          <w:rFonts w:ascii="Times New Roman" w:hAnsi="Times New Roman" w:cs="Times New Roman"/>
          <w:b/>
          <w:sz w:val="24"/>
          <w:szCs w:val="24"/>
        </w:rPr>
      </w:pPr>
    </w:p>
    <w:p w:rsidR="006A06D1" w:rsidRPr="006F49D5" w:rsidP="006A06D1">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Žiadosť správcu o uloženie pokynu</w:t>
      </w:r>
    </w:p>
    <w:p w:rsidR="006A06D1" w:rsidRPr="006F49D5" w:rsidP="006A06D1">
      <w:pPr>
        <w:spacing w:line="260" w:lineRule="atLeast"/>
        <w:jc w:val="both"/>
        <w:rPr>
          <w:rFonts w:ascii="Times New Roman" w:hAnsi="Times New Roman" w:cs="Times New Roman"/>
          <w:b/>
          <w:sz w:val="24"/>
          <w:szCs w:val="24"/>
        </w:rPr>
      </w:pPr>
    </w:p>
    <w:p w:rsidR="006A06D1" w:rsidRPr="006F49D5" w:rsidP="006A06D1">
      <w:pPr>
        <w:spacing w:line="260" w:lineRule="atLeast"/>
        <w:jc w:val="both"/>
        <w:rPr>
          <w:rFonts w:ascii="Times New Roman" w:hAnsi="Times New Roman" w:cs="Times New Roman"/>
          <w:sz w:val="24"/>
          <w:szCs w:val="24"/>
        </w:rPr>
      </w:pPr>
      <w:r w:rsidRPr="006F49D5" w:rsidR="005D39A0">
        <w:rPr>
          <w:rFonts w:ascii="Times New Roman" w:hAnsi="Times New Roman" w:cs="Times New Roman"/>
          <w:sz w:val="24"/>
          <w:szCs w:val="24"/>
        </w:rPr>
        <w:t>Ak príslušný</w:t>
      </w:r>
      <w:r w:rsidRPr="006F49D5">
        <w:rPr>
          <w:rFonts w:ascii="Times New Roman" w:hAnsi="Times New Roman" w:cs="Times New Roman"/>
          <w:sz w:val="24"/>
          <w:szCs w:val="24"/>
        </w:rPr>
        <w:t xml:space="preserve"> orgán neuloží správcovi záväzný postup ako postupovať v taxatívne uvedených prípadoch, správca navrhne spôsob speňaženia, zdôvodní ho, odhadne očakávaný výsledok tohto spôsobu speňaženia v porovnaní s inými spôsobmi speňaženia, prípadne navrhne alternatívne spôsoby speňaženia a požiada </w:t>
      </w:r>
      <w:r w:rsidRPr="006F49D5" w:rsidR="005D39A0">
        <w:rPr>
          <w:rFonts w:ascii="Times New Roman" w:hAnsi="Times New Roman" w:cs="Times New Roman"/>
          <w:sz w:val="24"/>
          <w:szCs w:val="24"/>
        </w:rPr>
        <w:t>príslušný</w:t>
      </w:r>
      <w:r w:rsidRPr="006F49D5">
        <w:rPr>
          <w:rFonts w:ascii="Times New Roman" w:hAnsi="Times New Roman" w:cs="Times New Roman"/>
          <w:sz w:val="24"/>
          <w:szCs w:val="24"/>
        </w:rPr>
        <w:t xml:space="preserve"> orgán o vydanie pokynu. Bez takéhoto pokynu nemôže správca urobiť žiaden právny úkon. Ak je </w:t>
      </w:r>
      <w:r w:rsidRPr="006F49D5" w:rsidR="005D39A0">
        <w:rPr>
          <w:rFonts w:ascii="Times New Roman" w:hAnsi="Times New Roman" w:cs="Times New Roman"/>
          <w:sz w:val="24"/>
          <w:szCs w:val="24"/>
        </w:rPr>
        <w:t>príslušný</w:t>
      </w:r>
      <w:r w:rsidRPr="006F49D5">
        <w:rPr>
          <w:rFonts w:ascii="Times New Roman" w:hAnsi="Times New Roman" w:cs="Times New Roman"/>
          <w:sz w:val="24"/>
          <w:szCs w:val="24"/>
        </w:rPr>
        <w:t xml:space="preserve"> orgán pasívny a môžu tým byť poškodené oprávnené záujmy dotknutých veriteľov, čo bude v konečnom dôsledku väčšina prípadov, správca sa obráti na súd.</w:t>
      </w:r>
    </w:p>
    <w:p w:rsidR="006A06D1" w:rsidRPr="006F49D5" w:rsidP="006A06D1">
      <w:pPr>
        <w:spacing w:line="260" w:lineRule="atLeast"/>
        <w:jc w:val="both"/>
        <w:rPr>
          <w:rFonts w:ascii="Times New Roman" w:hAnsi="Times New Roman" w:cs="Times New Roman"/>
          <w:sz w:val="24"/>
          <w:szCs w:val="24"/>
        </w:rPr>
      </w:pPr>
    </w:p>
    <w:p w:rsidR="006A06D1" w:rsidRPr="006F49D5" w:rsidP="006A06D1">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85</w:t>
      </w:r>
    </w:p>
    <w:p w:rsidR="006A06D1" w:rsidRPr="006F49D5" w:rsidP="006A06D1">
      <w:pPr>
        <w:spacing w:line="260" w:lineRule="atLeast"/>
        <w:jc w:val="both"/>
        <w:rPr>
          <w:rFonts w:ascii="Times New Roman" w:hAnsi="Times New Roman" w:cs="Times New Roman"/>
          <w:sz w:val="24"/>
          <w:szCs w:val="24"/>
        </w:rPr>
      </w:pPr>
    </w:p>
    <w:p w:rsidR="006A06D1" w:rsidRPr="006F49D5" w:rsidP="006A06D1">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 xml:space="preserve">Informovanie </w:t>
      </w:r>
      <w:r w:rsidRPr="006F49D5" w:rsidR="005D39A0">
        <w:rPr>
          <w:rFonts w:ascii="Times New Roman" w:hAnsi="Times New Roman" w:cs="Times New Roman"/>
          <w:b/>
          <w:sz w:val="24"/>
          <w:szCs w:val="24"/>
        </w:rPr>
        <w:t>príslušného</w:t>
      </w:r>
      <w:r w:rsidRPr="006F49D5">
        <w:rPr>
          <w:rFonts w:ascii="Times New Roman" w:hAnsi="Times New Roman" w:cs="Times New Roman"/>
          <w:b/>
          <w:sz w:val="24"/>
          <w:szCs w:val="24"/>
        </w:rPr>
        <w:t xml:space="preserve"> orgánu</w:t>
      </w:r>
    </w:p>
    <w:p w:rsidR="006A06D1" w:rsidRPr="006F49D5" w:rsidP="006A06D1">
      <w:pPr>
        <w:spacing w:line="260" w:lineRule="atLeast"/>
        <w:jc w:val="both"/>
        <w:rPr>
          <w:rFonts w:ascii="Times New Roman" w:hAnsi="Times New Roman" w:cs="Times New Roman"/>
          <w:b/>
          <w:sz w:val="24"/>
          <w:szCs w:val="24"/>
        </w:rPr>
      </w:pPr>
    </w:p>
    <w:p w:rsidR="006A06D1" w:rsidRPr="006F49D5" w:rsidP="006A06D1">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Správcovi zákon ukladá povinnosť informovať </w:t>
      </w:r>
      <w:r w:rsidRPr="006F49D5" w:rsidR="005D39A0">
        <w:rPr>
          <w:rFonts w:ascii="Times New Roman" w:hAnsi="Times New Roman" w:cs="Times New Roman"/>
          <w:sz w:val="24"/>
          <w:szCs w:val="24"/>
        </w:rPr>
        <w:t>príslušný</w:t>
      </w:r>
      <w:r w:rsidRPr="006F49D5">
        <w:rPr>
          <w:rFonts w:ascii="Times New Roman" w:hAnsi="Times New Roman" w:cs="Times New Roman"/>
          <w:sz w:val="24"/>
          <w:szCs w:val="24"/>
        </w:rPr>
        <w:t xml:space="preserve"> orgán o plánovaných úkonoch speňažovania a predkladať správy o postupe speňažovania. Intervaly na podávanie informácií určuje tento kompetentný orgán.</w:t>
      </w:r>
    </w:p>
    <w:p w:rsidR="006A06D1" w:rsidRPr="006F49D5" w:rsidP="006A06D1">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Osobitný postup existuje v prípade speňažovania majetku oddelenej podstaty. Konkurz bude mať totiž na práva oddelených veriteľov taký účinok, že oddelený veriteľ nebude ďalej oprávnený vykonávať svoje práva. Ich výkon bude v kompetencii správcu. Keďže veriteľ v dôsledku vyhlásenia konkurzu stratí možnosť individuálne vykonať svoje právo, zákon ustanovuje mechanizmus ochrany takéhoto veriteľa (povinnosť správcu priamo oznamovať veriteľovi zamýšľaný predaj, možnosť veriteľa požadovať v stanovenej lehote alternatívny spôsob predaja (v porovnaní s tým, čo navrhuje správca), ak bude výťažok takéhoto predaja vyšší než výťažok zo spôsobu predaja navrhovaného správcom podstaty a pod.). </w:t>
      </w:r>
    </w:p>
    <w:p w:rsidR="006A06D1" w:rsidRPr="006F49D5" w:rsidP="003A12E9">
      <w:pPr>
        <w:pStyle w:val="AOBPTxtL"/>
        <w:jc w:val="both"/>
        <w:rPr>
          <w:rFonts w:ascii="Times New Roman" w:hAnsi="Times New Roman" w:cs="Times New Roman"/>
          <w:sz w:val="24"/>
          <w:szCs w:val="24"/>
        </w:rPr>
      </w:pPr>
    </w:p>
    <w:p w:rsidR="006A06D1" w:rsidRPr="006F49D5" w:rsidP="003A12E9">
      <w:pPr>
        <w:pStyle w:val="AOBPTxtL"/>
        <w:jc w:val="both"/>
        <w:rPr>
          <w:rFonts w:ascii="Times New Roman" w:hAnsi="Times New Roman" w:cs="Times New Roman"/>
          <w:b/>
          <w:bCs/>
          <w:sz w:val="24"/>
          <w:szCs w:val="24"/>
        </w:rPr>
      </w:pPr>
      <w:r w:rsidRPr="006F49D5">
        <w:rPr>
          <w:rFonts w:ascii="Times New Roman" w:hAnsi="Times New Roman" w:cs="Times New Roman"/>
          <w:b/>
          <w:bCs/>
          <w:sz w:val="24"/>
          <w:szCs w:val="24"/>
        </w:rPr>
        <w:t xml:space="preserve">K § 86 </w:t>
      </w:r>
    </w:p>
    <w:p w:rsidR="006A06D1" w:rsidRPr="006F49D5" w:rsidP="003A12E9">
      <w:pPr>
        <w:pStyle w:val="AOBPTxtL"/>
        <w:jc w:val="both"/>
        <w:rPr>
          <w:rFonts w:ascii="Times New Roman" w:hAnsi="Times New Roman" w:cs="Times New Roman"/>
          <w:sz w:val="24"/>
          <w:szCs w:val="24"/>
        </w:rPr>
      </w:pPr>
    </w:p>
    <w:p w:rsidR="00FE700A" w:rsidRPr="006F49D5" w:rsidP="003A12E9">
      <w:pPr>
        <w:spacing w:line="260" w:lineRule="atLeast"/>
        <w:jc w:val="both"/>
        <w:rPr>
          <w:rFonts w:ascii="Times New Roman" w:hAnsi="Times New Roman" w:cs="Times New Roman"/>
          <w:sz w:val="24"/>
          <w:szCs w:val="24"/>
        </w:rPr>
      </w:pPr>
      <w:r w:rsidRPr="006F49D5" w:rsidR="00540359">
        <w:rPr>
          <w:rFonts w:ascii="Times New Roman" w:hAnsi="Times New Roman" w:cs="Times New Roman"/>
          <w:sz w:val="24"/>
          <w:szCs w:val="24"/>
        </w:rPr>
        <w:t xml:space="preserve">Účelom správy majetku je zachovanie hodnoty majetku tak, aby mohol byť čo najlepšie speňažený. </w:t>
      </w:r>
      <w:r w:rsidRPr="006F49D5">
        <w:rPr>
          <w:rFonts w:ascii="Times New Roman" w:hAnsi="Times New Roman" w:cs="Times New Roman"/>
          <w:sz w:val="24"/>
          <w:szCs w:val="24"/>
        </w:rPr>
        <w:t>V zásade je však potrebné pripustiť, že z dôvodov istej "zotrvačnosti" bude podnik úpadcu de facto prevádzkovaný, avšak len v medziach oprávnenia správcu pri správe majetku</w:t>
      </w:r>
      <w:r w:rsidRPr="006F49D5" w:rsidR="0056137D">
        <w:rPr>
          <w:rFonts w:ascii="Times New Roman" w:hAnsi="Times New Roman" w:cs="Times New Roman"/>
          <w:sz w:val="24"/>
          <w:szCs w:val="24"/>
        </w:rPr>
        <w:t xml:space="preserve"> </w:t>
      </w:r>
      <w:r w:rsidRPr="006F49D5">
        <w:rPr>
          <w:rFonts w:ascii="Times New Roman" w:hAnsi="Times New Roman" w:cs="Times New Roman"/>
          <w:sz w:val="24"/>
          <w:szCs w:val="24"/>
        </w:rPr>
        <w:t>(nedá sa totiž predpokladať  že okamihom vyhlásenia konkurzu "vypne správca všetky vypínače" s následkom okamžitého zastavenia akejkoľvek výrobnej činnosti inak spadajúcej "pod prevádzku podniku"). Inými slovami,  okrem výnimočných prípadov, tento druh  "zotrvačnej správy" je obmedzený len na potreby speňaženia majetku a prevádzka v tomto "zotrvačnom" režime nemôže byť stotožnená s bežným výkonom podnikateľskej činnosti</w:t>
      </w:r>
      <w:r w:rsidRPr="006F49D5" w:rsidR="00A95E6D">
        <w:rPr>
          <w:rFonts w:ascii="Times New Roman" w:hAnsi="Times New Roman" w:cs="Times New Roman"/>
          <w:sz w:val="24"/>
          <w:szCs w:val="24"/>
        </w:rPr>
        <w:t>.</w:t>
      </w:r>
      <w:r w:rsidRPr="006F49D5">
        <w:rPr>
          <w:rFonts w:ascii="Times New Roman" w:hAnsi="Times New Roman" w:cs="Times New Roman"/>
          <w:sz w:val="24"/>
          <w:szCs w:val="24"/>
        </w:rPr>
        <w:t xml:space="preserve"> </w:t>
      </w:r>
    </w:p>
    <w:p w:rsidR="006A06D1" w:rsidRPr="006F49D5" w:rsidP="003A12E9">
      <w:pPr>
        <w:pStyle w:val="AOBPTxtL"/>
        <w:jc w:val="both"/>
        <w:rPr>
          <w:rFonts w:ascii="Times New Roman" w:hAnsi="Times New Roman" w:cs="Times New Roman"/>
          <w:sz w:val="24"/>
          <w:szCs w:val="24"/>
        </w:rPr>
      </w:pPr>
    </w:p>
    <w:p w:rsidR="00A95E6D" w:rsidRPr="006F49D5" w:rsidP="003A12E9">
      <w:pPr>
        <w:pStyle w:val="AOBPTxtL"/>
        <w:jc w:val="both"/>
        <w:rPr>
          <w:rFonts w:ascii="Times New Roman" w:hAnsi="Times New Roman" w:cs="Times New Roman"/>
          <w:sz w:val="24"/>
          <w:szCs w:val="24"/>
        </w:rPr>
      </w:pPr>
      <w:r w:rsidRPr="006F49D5" w:rsidR="00540359">
        <w:rPr>
          <w:rFonts w:ascii="Times New Roman" w:hAnsi="Times New Roman" w:cs="Times New Roman"/>
          <w:sz w:val="24"/>
          <w:szCs w:val="24"/>
        </w:rPr>
        <w:t xml:space="preserve">Správca má teda povinnosť využívať všetky právne prostriedky na ochranu majetku, vrátane uplatnenia odporovacieho práva. </w:t>
      </w:r>
    </w:p>
    <w:p w:rsidR="004E21FE" w:rsidRPr="006F49D5" w:rsidP="003A12E9">
      <w:pPr>
        <w:pStyle w:val="AOBPTxtL"/>
        <w:jc w:val="both"/>
        <w:rPr>
          <w:rFonts w:ascii="Times New Roman" w:hAnsi="Times New Roman" w:cs="Times New Roman"/>
          <w:sz w:val="24"/>
          <w:szCs w:val="24"/>
        </w:rPr>
      </w:pPr>
      <w:r w:rsidRPr="006F49D5" w:rsidR="00540359">
        <w:rPr>
          <w:rFonts w:ascii="Times New Roman" w:hAnsi="Times New Roman" w:cs="Times New Roman"/>
          <w:sz w:val="24"/>
          <w:szCs w:val="24"/>
        </w:rPr>
        <w:t>Po prvej schôdzi veriteľov, na ktorej mohli veritelia vymeniť súdom ustanoveného správcu, sa rozširujú oprávnenia správcu aj na ďalšie právne úkony, ktoré nezmenšia majetok podliehajúci konkurzu. Nevylučuje sa ani možnosť prenechania majetku do nájmu za prísne stanovených podmienok s jednomesačnou výpovednou lehotou</w:t>
      </w:r>
      <w:r w:rsidRPr="006F49D5" w:rsidR="008D2EDE">
        <w:rPr>
          <w:rFonts w:ascii="Times New Roman" w:hAnsi="Times New Roman" w:cs="Times New Roman"/>
          <w:sz w:val="24"/>
          <w:szCs w:val="24"/>
        </w:rPr>
        <w:t>,</w:t>
      </w:r>
      <w:r w:rsidRPr="006F49D5" w:rsidR="00540359">
        <w:rPr>
          <w:rFonts w:ascii="Times New Roman" w:hAnsi="Times New Roman" w:cs="Times New Roman"/>
          <w:sz w:val="24"/>
          <w:szCs w:val="24"/>
        </w:rPr>
        <w:t xml:space="preserve"> prípadne pokračovanie v podnikateľskej činnosti úpadcu, ak sa tým zvýši hodnota majetku, z ktorého sa uspokoja veritelia úpadcu alebo sa t</w:t>
      </w:r>
      <w:r w:rsidRPr="006F49D5" w:rsidR="008D2EDE">
        <w:rPr>
          <w:rFonts w:ascii="Times New Roman" w:hAnsi="Times New Roman" w:cs="Times New Roman"/>
          <w:sz w:val="24"/>
          <w:szCs w:val="24"/>
        </w:rPr>
        <w:t>outo činnosťou zamedzí zmenšeniu hodnoty majetku podliehajúcemu konkurzu.</w:t>
      </w:r>
    </w:p>
    <w:p w:rsidR="00A30C88" w:rsidRPr="006F49D5" w:rsidP="003A12E9">
      <w:pPr>
        <w:pStyle w:val="AOBPTxtL"/>
        <w:jc w:val="both"/>
        <w:rPr>
          <w:rFonts w:ascii="Times New Roman" w:hAnsi="Times New Roman" w:cs="Times New Roman"/>
          <w:sz w:val="24"/>
          <w:szCs w:val="24"/>
        </w:rPr>
      </w:pPr>
    </w:p>
    <w:p w:rsidR="006A06D1" w:rsidRPr="006F49D5" w:rsidP="003A12E9">
      <w:pPr>
        <w:pStyle w:val="AOBPTxtL"/>
        <w:jc w:val="both"/>
        <w:rPr>
          <w:rFonts w:ascii="Times New Roman" w:hAnsi="Times New Roman" w:cs="Times New Roman"/>
          <w:b/>
          <w:sz w:val="24"/>
          <w:szCs w:val="24"/>
        </w:rPr>
      </w:pPr>
      <w:r w:rsidRPr="006F49D5">
        <w:rPr>
          <w:rFonts w:ascii="Times New Roman" w:hAnsi="Times New Roman" w:cs="Times New Roman"/>
          <w:b/>
          <w:sz w:val="24"/>
          <w:szCs w:val="24"/>
        </w:rPr>
        <w:t>K § 87</w:t>
      </w:r>
    </w:p>
    <w:p w:rsidR="006A06D1" w:rsidRPr="006F49D5" w:rsidP="003A12E9">
      <w:pPr>
        <w:pStyle w:val="AOBPTxtL"/>
        <w:jc w:val="both"/>
        <w:rPr>
          <w:rFonts w:ascii="Times New Roman" w:hAnsi="Times New Roman" w:cs="Times New Roman"/>
          <w:b/>
          <w:sz w:val="24"/>
          <w:szCs w:val="24"/>
        </w:rPr>
      </w:pPr>
    </w:p>
    <w:p w:rsidR="00D57754" w:rsidRPr="006F49D5" w:rsidP="003A12E9">
      <w:pPr>
        <w:pStyle w:val="AOBPTxtL"/>
        <w:jc w:val="both"/>
        <w:rPr>
          <w:rFonts w:ascii="Times New Roman" w:hAnsi="Times New Roman" w:cs="Times New Roman"/>
          <w:b/>
          <w:sz w:val="24"/>
          <w:szCs w:val="24"/>
        </w:rPr>
      </w:pPr>
      <w:r w:rsidRPr="006F49D5" w:rsidR="008D2EDE">
        <w:rPr>
          <w:rFonts w:ascii="Times New Roman" w:hAnsi="Times New Roman" w:cs="Times New Roman"/>
          <w:b/>
          <w:sz w:val="24"/>
          <w:szCs w:val="24"/>
        </w:rPr>
        <w:t>Pohľadávky proti podstate</w:t>
      </w:r>
    </w:p>
    <w:p w:rsidR="00D57754" w:rsidRPr="006F49D5" w:rsidP="003A12E9">
      <w:pPr>
        <w:pStyle w:val="AOBPTxtL"/>
        <w:jc w:val="both"/>
        <w:rPr>
          <w:rFonts w:ascii="Times New Roman" w:hAnsi="Times New Roman" w:cs="Times New Roman"/>
          <w:b/>
          <w:sz w:val="24"/>
          <w:szCs w:val="24"/>
        </w:rPr>
      </w:pPr>
    </w:p>
    <w:p w:rsidR="002301CE" w:rsidRPr="006F49D5" w:rsidP="003A12E9">
      <w:pPr>
        <w:pStyle w:val="AONormal"/>
        <w:jc w:val="both"/>
        <w:rPr>
          <w:rFonts w:ascii="Times New Roman" w:hAnsi="Times New Roman" w:cs="Times New Roman"/>
          <w:sz w:val="24"/>
          <w:szCs w:val="24"/>
        </w:rPr>
      </w:pPr>
      <w:r w:rsidRPr="006F49D5" w:rsidR="008D2EDE">
        <w:rPr>
          <w:rFonts w:ascii="Times New Roman" w:hAnsi="Times New Roman" w:cs="Times New Roman"/>
          <w:sz w:val="24"/>
          <w:szCs w:val="24"/>
        </w:rPr>
        <w:t xml:space="preserve">V súvislosti so správou majetku správcom po vyhlásení konkurzu vznikajú prirodzene nevyhnutné výdavky a tým aj ďalšie pohľadávky veriteľov. V ďalšom štádiu konkurzu vznikajú výdavky vynaložením prostriedkov na speňaženie majetku, výdavky na odmenu správcovi, dane, clá a platby na poistné sociálneho zabezpečenia a pod. </w:t>
      </w:r>
    </w:p>
    <w:p w:rsidR="00C14BE6" w:rsidRPr="006F49D5" w:rsidP="00164843">
      <w:pPr>
        <w:pStyle w:val="AONormal"/>
        <w:jc w:val="both"/>
        <w:rPr>
          <w:rFonts w:ascii="Times New Roman" w:hAnsi="Times New Roman" w:cs="Times New Roman"/>
          <w:sz w:val="24"/>
          <w:szCs w:val="24"/>
        </w:rPr>
      </w:pPr>
      <w:r w:rsidRPr="006F49D5" w:rsidR="008D2EDE">
        <w:rPr>
          <w:rFonts w:ascii="Times New Roman" w:hAnsi="Times New Roman" w:cs="Times New Roman"/>
          <w:sz w:val="24"/>
          <w:szCs w:val="24"/>
        </w:rPr>
        <w:t xml:space="preserve">Tieto pohľadávky sú </w:t>
      </w:r>
      <w:r w:rsidRPr="006F49D5" w:rsidR="008560D7">
        <w:rPr>
          <w:rFonts w:ascii="Times New Roman" w:hAnsi="Times New Roman" w:cs="Times New Roman"/>
          <w:sz w:val="24"/>
          <w:szCs w:val="24"/>
        </w:rPr>
        <w:t>pohľadávkami proti podstate a nesmú presiahnuť 10% z hodnoty výťažku určeného na uspokojenie nezabezpečených veriteľov alebo oddeleného veriteľa.</w:t>
      </w:r>
      <w:r w:rsidRPr="006F49D5" w:rsidR="002301CE">
        <w:rPr>
          <w:rFonts w:ascii="Times New Roman" w:hAnsi="Times New Roman" w:cs="Times New Roman"/>
          <w:sz w:val="24"/>
          <w:szCs w:val="24"/>
        </w:rPr>
        <w:t xml:space="preserve"> Pre dôsledné plnenie týchto povinností zákon zavádza mechanizmus, na základe ktorého môže byť správca zodpovedný za to, ak počas konkurzu neodôvodnene naakumuloval pohľadávky proti podstate presahujúce zákonom stanovený limit. Ide o osobitný typ zodpovednosti správcu. V záujme zabránenia neodvodného a netransparentného "akumulovania" pohľadávok proti podstate na úkor konkurzných veriteľov zákon stanovuje limit na celkovú výšku pohľadávok proti všeobecnej podstate ako aj  limit na celkovú výšku pohľadávok proti oddelenej podstate.  Správca zodpovedá konkurzným veriteľom za prekročenie tohto limitu, ibaže preukáže že </w:t>
      </w:r>
      <w:r w:rsidRPr="006F49D5" w:rsidR="00164843">
        <w:rPr>
          <w:rFonts w:ascii="Times New Roman" w:hAnsi="Times New Roman" w:cs="Times New Roman"/>
          <w:sz w:val="24"/>
          <w:szCs w:val="24"/>
        </w:rPr>
        <w:t xml:space="preserve">všetky náklady boli vynaložené účelne, hospodárne a v nevyhnutnej miere. </w:t>
      </w:r>
    </w:p>
    <w:p w:rsidR="00164843" w:rsidRPr="006F49D5" w:rsidP="00164843">
      <w:pPr>
        <w:pStyle w:val="AONormal"/>
        <w:jc w:val="both"/>
        <w:rPr>
          <w:rFonts w:ascii="Times New Roman" w:hAnsi="Times New Roman" w:cs="Times New Roman"/>
          <w:sz w:val="24"/>
          <w:szCs w:val="24"/>
        </w:rPr>
      </w:pPr>
    </w:p>
    <w:p w:rsidR="002301CE"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Ustanovujú sa podmienky na vedenie evidencie správcom. Podrobné vedenie evidencie je v záujme zabezpečenia spravodlivého uspokojovania pohľadávok proti podstate. Ide o snahu o vylúčenie tzv. krížových dotácií niekedy sa vyskytujúcich  v konkurzoch podľa platných predpisov. Ide o to, že v týchto konkurzoch sa pohľadávky proti podstate niekedy neoprávnene uspokojujú z výťažku z predaja veci na ktorú sa vzťahuje právo na oddelené uspokojenie, a to aj napriek tomu, že takáto pohľadávka proti podstate vôbec nesúvisí so správou alebo speňažovaním založeného majetku. Výsledkom je potom krátenie uspokojenia oddeleného veriteľa, nakoľko z peňažných prostriedkov pripadajúcich na jeho uspokojenie sa "krížovo" uspokojujú aj náklady vynaložené v súvislosti s iným majetkom ako  tým, na ktorý sa vzťahuje  právo na oddelené uspokojenie. </w:t>
      </w:r>
    </w:p>
    <w:p w:rsidR="002301CE" w:rsidRPr="006F49D5" w:rsidP="003A12E9">
      <w:pPr>
        <w:pStyle w:val="AONormal"/>
        <w:jc w:val="both"/>
        <w:rPr>
          <w:rFonts w:ascii="Times New Roman" w:hAnsi="Times New Roman" w:cs="Times New Roman"/>
          <w:sz w:val="24"/>
          <w:szCs w:val="24"/>
        </w:rPr>
      </w:pPr>
    </w:p>
    <w:p w:rsidR="002301CE"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Pokiaľ ide o pohľadávky proti podstate a keďže nie vždy sa dá presne rozlíšiť na aký majetok (a tým pádom na akú podstatu) sa tá-ktorá pohľadávka proti podstate vzťahuje, zákon pre takéto prípady zavádza mechanizmus pre pomerné rozdelenie týchto pohľadávok medzi dotknuté podstaty. Inými slovami, výdavok v hodnote 10 vynaložený správcom na celý majetok bez možnosti špecifikovania presne na ktorú položku majetku sa vzťahuje, sa pomerne prerozdelí medzi viaceré položky majetku. Ak je však náklad "priraditeľný" ku konkrétnemu majetku, správca priradí tento náklad do príslušnej podstaty bez toho, aby bolo treba použiť pomerný výpočet.</w:t>
      </w:r>
    </w:p>
    <w:p w:rsidR="002301CE" w:rsidRPr="006F49D5" w:rsidP="003A12E9">
      <w:pPr>
        <w:pStyle w:val="AONormal"/>
        <w:jc w:val="both"/>
        <w:rPr>
          <w:rFonts w:ascii="Times New Roman" w:hAnsi="Times New Roman" w:cs="Times New Roman"/>
          <w:b/>
          <w:sz w:val="24"/>
          <w:szCs w:val="24"/>
        </w:rPr>
      </w:pPr>
    </w:p>
    <w:p w:rsidR="008560D7" w:rsidRPr="006F49D5" w:rsidP="003A12E9">
      <w:pPr>
        <w:pStyle w:val="AONormal"/>
        <w:jc w:val="both"/>
        <w:rPr>
          <w:rFonts w:ascii="Times New Roman" w:hAnsi="Times New Roman" w:cs="Times New Roman"/>
          <w:b/>
          <w:bCs/>
          <w:sz w:val="24"/>
          <w:szCs w:val="24"/>
        </w:rPr>
      </w:pPr>
      <w:r w:rsidRPr="006F49D5" w:rsidR="00164843">
        <w:rPr>
          <w:rFonts w:ascii="Times New Roman" w:hAnsi="Times New Roman" w:cs="Times New Roman"/>
          <w:b/>
          <w:bCs/>
          <w:sz w:val="24"/>
          <w:szCs w:val="24"/>
        </w:rPr>
        <w:t>K § 88</w:t>
      </w:r>
    </w:p>
    <w:p w:rsidR="00164843" w:rsidRPr="006F49D5" w:rsidP="003A12E9">
      <w:pPr>
        <w:pStyle w:val="AONormal"/>
        <w:jc w:val="both"/>
        <w:rPr>
          <w:rFonts w:ascii="Times New Roman" w:hAnsi="Times New Roman" w:cs="Times New Roman"/>
          <w:sz w:val="24"/>
          <w:szCs w:val="24"/>
        </w:rPr>
      </w:pPr>
    </w:p>
    <w:p w:rsidR="008560D7"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Prevádzkovanie podniku po vyhlásení konkurzu</w:t>
      </w:r>
    </w:p>
    <w:p w:rsidR="008560D7" w:rsidRPr="006F49D5" w:rsidP="003A12E9">
      <w:pPr>
        <w:pStyle w:val="AONormal"/>
        <w:jc w:val="both"/>
        <w:rPr>
          <w:rFonts w:ascii="Times New Roman" w:hAnsi="Times New Roman" w:cs="Times New Roman"/>
          <w:sz w:val="24"/>
          <w:szCs w:val="24"/>
        </w:rPr>
      </w:pPr>
    </w:p>
    <w:p w:rsidR="00FE700A"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Prevá</w:t>
      </w:r>
      <w:r w:rsidRPr="006F49D5" w:rsidR="00BF5665">
        <w:rPr>
          <w:rFonts w:ascii="Times New Roman" w:hAnsi="Times New Roman" w:cs="Times New Roman"/>
          <w:sz w:val="24"/>
          <w:szCs w:val="24"/>
        </w:rPr>
        <w:t>d</w:t>
      </w:r>
      <w:r w:rsidRPr="006F49D5">
        <w:rPr>
          <w:rFonts w:ascii="Times New Roman" w:hAnsi="Times New Roman" w:cs="Times New Roman"/>
          <w:sz w:val="24"/>
          <w:szCs w:val="24"/>
        </w:rPr>
        <w:t xml:space="preserve">zkovanie podniku je osobitným spôsobom správy majetku podliehajúceho konkurzu. </w:t>
      </w:r>
    </w:p>
    <w:p w:rsidR="00F64CE2" w:rsidRPr="006F49D5" w:rsidP="003A12E9">
      <w:pPr>
        <w:spacing w:line="260" w:lineRule="atLeast"/>
        <w:jc w:val="both"/>
        <w:rPr>
          <w:rFonts w:ascii="Times New Roman" w:hAnsi="Times New Roman" w:cs="Times New Roman"/>
          <w:sz w:val="24"/>
          <w:szCs w:val="24"/>
        </w:rPr>
      </w:pPr>
      <w:r w:rsidRPr="006F49D5" w:rsidR="008560D7">
        <w:rPr>
          <w:rFonts w:ascii="Times New Roman" w:hAnsi="Times New Roman" w:cs="Times New Roman"/>
          <w:sz w:val="24"/>
          <w:szCs w:val="24"/>
        </w:rPr>
        <w:t>Pokiaľ ide o otázku zachovania prevádzky podniku (tak ako je riešená v platnom zákone), v novej právnej úprave nie je prioritou "zachovanie prevádzky", ale naopak čo najrýchlejší predaj majetku podstaty a  oddelených podstát s čo najvyšším výťažkom predaja.  Povinnosti správcu sú preto naformulované tak, aby odzrkadli tento posun v prioritách.  Opačné riešenie (t.j. snaha a zachovanie prevádzky podniku za každú cenu) by bolo v ostrom protiklade so všeobecne likvidačným charakterom konkurzu ako takého. Ak totiž bude v konkrétnom prípade existovať záujem na zachovaní prevádzky podniku, uvedené sa bude môcť riešiť prostredníctvom "neformálnej" alebo "formálnej"  reštrukturalizácie. Ak však reštrukturalizácia nebola úspešná (alebo ak sa neuskutočnila vôbec pre nezáujem strán o takéto riešenie), nie je žiaden dôvod, aby sa v konkurze "prednostne" zachovávala prevádzka podniku. Výnimkou bude prípad, ak predajom podniku ako celku dosiahne správca podstatne vyšší výnos ako by dosiahol iným spôsobom predaja. V tejto súvislosti by však mal správca zvažovať aj ochranu oddelených veriteľov, ktorých oddelená podstata tvorí súčasť takéhoto podniku (a najmä ich záujem na jej čo najrýchlejšom speňažení).</w:t>
      </w:r>
      <w:r w:rsidRPr="006F49D5">
        <w:rPr>
          <w:rFonts w:ascii="Times New Roman" w:hAnsi="Times New Roman" w:cs="Times New Roman"/>
          <w:sz w:val="24"/>
          <w:szCs w:val="24"/>
        </w:rPr>
        <w:t xml:space="preserve"> </w:t>
      </w:r>
    </w:p>
    <w:p w:rsidR="008560D7" w:rsidRPr="006F49D5" w:rsidP="003A12E9">
      <w:pPr>
        <w:spacing w:line="260" w:lineRule="atLeast"/>
        <w:jc w:val="both"/>
        <w:rPr>
          <w:rFonts w:ascii="Times New Roman" w:hAnsi="Times New Roman" w:cs="Times New Roman"/>
          <w:sz w:val="24"/>
          <w:szCs w:val="24"/>
        </w:rPr>
      </w:pPr>
      <w:r w:rsidRPr="006F49D5" w:rsidR="00F64CE2">
        <w:rPr>
          <w:rFonts w:ascii="Times New Roman" w:hAnsi="Times New Roman" w:cs="Times New Roman"/>
          <w:sz w:val="24"/>
          <w:szCs w:val="24"/>
        </w:rPr>
        <w:t xml:space="preserve">Keďže oddelený veriteľ si môže zabezpečiť svoju pohľadávku inou pohľadávkou úpadcu, napr. na účet úpadcu, ktorý vedie banka, tento majetok síce tvorí oddelenú podstatu, ale pri prevádzke podniku správca musí vykonávať platby za poskytovanie služieb, v dôsledku čoho by mohol byť takýto oddelený veriteľ ukrátený. Správca teda zaradí do oddelenej podstaty </w:t>
      </w:r>
      <w:r w:rsidRPr="006F49D5" w:rsidR="00C948C5">
        <w:rPr>
          <w:rFonts w:ascii="Times New Roman" w:hAnsi="Times New Roman" w:cs="Times New Roman"/>
          <w:sz w:val="24"/>
          <w:szCs w:val="24"/>
        </w:rPr>
        <w:t>fiktívnu pohľadávku, ktorá bude plniť kompenzačnú funkciu a ktorá bude uspokojená ako pohľadávka z prevádzky podniku po ukončení prevádzky podniku.</w:t>
      </w:r>
    </w:p>
    <w:p w:rsidR="008560D7"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 </w:t>
      </w:r>
    </w:p>
    <w:p w:rsidR="008560D7"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Otázka prevádzkovania podniku by teda mala závisieť od rozhodnutia správcu podľa konkrétnych okolností (ale bez toho, aby zákon predpisoval povinnosť zachovania prevádzky podniku).  </w:t>
      </w:r>
    </w:p>
    <w:p w:rsidR="008560D7" w:rsidRPr="006F49D5" w:rsidP="003A12E9">
      <w:pPr>
        <w:pStyle w:val="AONormal"/>
        <w:jc w:val="both"/>
        <w:rPr>
          <w:rFonts w:ascii="Times New Roman" w:hAnsi="Times New Roman" w:cs="Times New Roman"/>
          <w:sz w:val="24"/>
          <w:szCs w:val="24"/>
        </w:rPr>
      </w:pPr>
    </w:p>
    <w:p w:rsidR="00FE700A" w:rsidRPr="006F49D5" w:rsidP="003A12E9">
      <w:pPr>
        <w:pStyle w:val="AONormal"/>
        <w:jc w:val="both"/>
        <w:rPr>
          <w:rFonts w:ascii="Times New Roman" w:hAnsi="Times New Roman" w:cs="Times New Roman"/>
          <w:b/>
          <w:bCs/>
          <w:sz w:val="24"/>
          <w:szCs w:val="24"/>
        </w:rPr>
      </w:pPr>
      <w:r w:rsidRPr="006F49D5" w:rsidR="00164843">
        <w:rPr>
          <w:rFonts w:ascii="Times New Roman" w:hAnsi="Times New Roman" w:cs="Times New Roman"/>
          <w:b/>
          <w:bCs/>
          <w:sz w:val="24"/>
          <w:szCs w:val="24"/>
        </w:rPr>
        <w:t>K § 89</w:t>
      </w:r>
    </w:p>
    <w:p w:rsidR="00164843" w:rsidRPr="006F49D5" w:rsidP="003A12E9">
      <w:pPr>
        <w:pStyle w:val="AONormal"/>
        <w:jc w:val="both"/>
        <w:rPr>
          <w:rFonts w:ascii="Times New Roman" w:hAnsi="Times New Roman" w:cs="Times New Roman"/>
          <w:sz w:val="24"/>
          <w:szCs w:val="24"/>
        </w:rPr>
      </w:pPr>
    </w:p>
    <w:p w:rsidR="00164843"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Upravuje sa zákaz uzatvárania zmlúv so spriaznenými osobami. Prelomiť tento zákaz môže len kompetentný orgán.</w:t>
      </w:r>
    </w:p>
    <w:p w:rsidR="00164843" w:rsidRPr="006F49D5" w:rsidP="003A12E9">
      <w:pPr>
        <w:pStyle w:val="AONormal"/>
        <w:jc w:val="both"/>
        <w:rPr>
          <w:rFonts w:ascii="Times New Roman" w:hAnsi="Times New Roman" w:cs="Times New Roman"/>
          <w:sz w:val="24"/>
          <w:szCs w:val="24"/>
        </w:rPr>
      </w:pPr>
    </w:p>
    <w:p w:rsidR="005D39A0" w:rsidRPr="006F49D5" w:rsidP="003A12E9">
      <w:pPr>
        <w:pStyle w:val="AONormal"/>
        <w:jc w:val="both"/>
        <w:rPr>
          <w:rFonts w:ascii="Times New Roman" w:hAnsi="Times New Roman" w:cs="Times New Roman"/>
          <w:sz w:val="24"/>
          <w:szCs w:val="24"/>
        </w:rPr>
      </w:pPr>
    </w:p>
    <w:p w:rsidR="005D39A0" w:rsidRPr="006F49D5" w:rsidP="003A12E9">
      <w:pPr>
        <w:pStyle w:val="AONormal"/>
        <w:jc w:val="both"/>
        <w:rPr>
          <w:rFonts w:ascii="Times New Roman" w:hAnsi="Times New Roman" w:cs="Times New Roman"/>
          <w:sz w:val="24"/>
          <w:szCs w:val="24"/>
        </w:rPr>
      </w:pPr>
    </w:p>
    <w:p w:rsidR="00164843" w:rsidRPr="006F49D5" w:rsidP="003A12E9">
      <w:pPr>
        <w:pStyle w:val="AONormal"/>
        <w:jc w:val="both"/>
        <w:rPr>
          <w:rFonts w:ascii="Times New Roman" w:hAnsi="Times New Roman" w:cs="Times New Roman"/>
          <w:b/>
          <w:bCs/>
          <w:sz w:val="24"/>
          <w:szCs w:val="24"/>
        </w:rPr>
      </w:pPr>
      <w:r w:rsidRPr="006F49D5">
        <w:rPr>
          <w:rFonts w:ascii="Times New Roman" w:hAnsi="Times New Roman" w:cs="Times New Roman"/>
          <w:b/>
          <w:bCs/>
          <w:sz w:val="24"/>
          <w:szCs w:val="24"/>
        </w:rPr>
        <w:t>K § 90</w:t>
      </w:r>
    </w:p>
    <w:p w:rsidR="00164843" w:rsidRPr="006F49D5" w:rsidP="003A12E9">
      <w:pPr>
        <w:pStyle w:val="AONormal"/>
        <w:jc w:val="both"/>
        <w:rPr>
          <w:rFonts w:ascii="Times New Roman" w:hAnsi="Times New Roman" w:cs="Times New Roman"/>
          <w:sz w:val="24"/>
          <w:szCs w:val="24"/>
        </w:rPr>
      </w:pPr>
    </w:p>
    <w:p w:rsidR="00164843"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Upravujú sa archivačné povinnosti správcu. ide o ustanovenie prebraté z doterajšej úpravy.</w:t>
      </w:r>
    </w:p>
    <w:p w:rsidR="00164843" w:rsidRPr="006F49D5" w:rsidP="003A12E9">
      <w:pPr>
        <w:pStyle w:val="AONormal"/>
        <w:jc w:val="both"/>
        <w:rPr>
          <w:rFonts w:ascii="Times New Roman" w:hAnsi="Times New Roman" w:cs="Times New Roman"/>
          <w:sz w:val="24"/>
          <w:szCs w:val="24"/>
        </w:rPr>
      </w:pPr>
    </w:p>
    <w:p w:rsidR="00164843" w:rsidRPr="006F49D5" w:rsidP="003A12E9">
      <w:pPr>
        <w:pStyle w:val="AONormal"/>
        <w:jc w:val="both"/>
        <w:rPr>
          <w:rFonts w:ascii="Times New Roman" w:hAnsi="Times New Roman" w:cs="Times New Roman"/>
          <w:b/>
          <w:bCs/>
          <w:sz w:val="24"/>
          <w:szCs w:val="24"/>
        </w:rPr>
      </w:pPr>
      <w:r w:rsidRPr="006F49D5">
        <w:rPr>
          <w:rFonts w:ascii="Times New Roman" w:hAnsi="Times New Roman" w:cs="Times New Roman"/>
          <w:b/>
          <w:bCs/>
          <w:sz w:val="24"/>
          <w:szCs w:val="24"/>
        </w:rPr>
        <w:t>K § 91</w:t>
      </w:r>
      <w:r w:rsidRPr="006F49D5" w:rsidR="00B94673">
        <w:rPr>
          <w:rFonts w:ascii="Times New Roman" w:hAnsi="Times New Roman" w:cs="Times New Roman"/>
          <w:b/>
          <w:bCs/>
          <w:sz w:val="24"/>
          <w:szCs w:val="24"/>
        </w:rPr>
        <w:t xml:space="preserve"> a 92</w:t>
      </w:r>
    </w:p>
    <w:p w:rsidR="00164843" w:rsidRPr="006F49D5" w:rsidP="003A12E9">
      <w:pPr>
        <w:pStyle w:val="AONormal"/>
        <w:jc w:val="both"/>
        <w:rPr>
          <w:rFonts w:ascii="Times New Roman" w:hAnsi="Times New Roman" w:cs="Times New Roman"/>
          <w:sz w:val="24"/>
          <w:szCs w:val="24"/>
        </w:rPr>
      </w:pPr>
    </w:p>
    <w:p w:rsidR="004661B3" w:rsidRPr="006F49D5" w:rsidP="003A12E9">
      <w:pPr>
        <w:spacing w:line="260" w:lineRule="atLeast"/>
        <w:jc w:val="both"/>
        <w:rPr>
          <w:rFonts w:ascii="Times New Roman" w:hAnsi="Times New Roman" w:cs="Times New Roman"/>
          <w:b/>
          <w:sz w:val="24"/>
          <w:szCs w:val="24"/>
        </w:rPr>
      </w:pPr>
      <w:r w:rsidRPr="006F49D5" w:rsidR="00B32812">
        <w:rPr>
          <w:rFonts w:ascii="Times New Roman" w:hAnsi="Times New Roman" w:cs="Times New Roman"/>
          <w:b/>
          <w:sz w:val="24"/>
          <w:szCs w:val="24"/>
        </w:rPr>
        <w:t>Speňažovanie</w:t>
      </w:r>
    </w:p>
    <w:p w:rsidR="00B32812" w:rsidRPr="006F49D5" w:rsidP="003A12E9">
      <w:pPr>
        <w:spacing w:line="260" w:lineRule="atLeast"/>
        <w:jc w:val="both"/>
        <w:rPr>
          <w:rFonts w:ascii="Times New Roman" w:hAnsi="Times New Roman" w:cs="Times New Roman"/>
          <w:b/>
          <w:sz w:val="24"/>
          <w:szCs w:val="24"/>
        </w:rPr>
      </w:pPr>
    </w:p>
    <w:p w:rsidR="00D96C77" w:rsidRPr="006F49D5" w:rsidP="003A12E9">
      <w:pPr>
        <w:spacing w:line="260" w:lineRule="atLeast"/>
        <w:jc w:val="both"/>
        <w:rPr>
          <w:rFonts w:ascii="Times New Roman" w:hAnsi="Times New Roman" w:cs="Times New Roman"/>
          <w:sz w:val="24"/>
          <w:szCs w:val="24"/>
        </w:rPr>
      </w:pPr>
      <w:r w:rsidRPr="006F49D5" w:rsidR="00B32812">
        <w:rPr>
          <w:rFonts w:ascii="Times New Roman" w:hAnsi="Times New Roman" w:cs="Times New Roman"/>
          <w:sz w:val="24"/>
          <w:szCs w:val="24"/>
        </w:rPr>
        <w:t>Pri speňažovaní majetku podstaty je  správca viazaný podrobnými pravidlami ohľadom jeho postupu pri speňažovaní (pozri ustanovenia o oprávneniach kompetentného orgánu). V zásade však platí, že správca musí vždy predať aktíva v záujme čo najväčšieho výťažku z ich predaja (bez ohľadu na konkrétnu formu predaja – či prostredníctvom dražby, verejnej obchodnej súťaže alebo priamym predajom).  Zákon by takisto nemal uprednostňovať predaj podniku ako celku alebo iné predajné metódy (predaj "časti podniku" a podobne). Vždy bude totiž závisieť od daných okolností a od konkrétneho rozhodnutia správcu, ktoré však správca musí uskutočniť vždy v záujme maximalizovania výnosu pre veriteľov. Niektoré špecifické úkony správcu pri speňažovaní však pod</w:t>
      </w:r>
      <w:r w:rsidRPr="006F49D5" w:rsidR="008E18F4">
        <w:rPr>
          <w:rFonts w:ascii="Times New Roman" w:hAnsi="Times New Roman" w:cs="Times New Roman"/>
          <w:sz w:val="24"/>
          <w:szCs w:val="24"/>
        </w:rPr>
        <w:t>l</w:t>
      </w:r>
      <w:r w:rsidRPr="006F49D5" w:rsidR="00B32812">
        <w:rPr>
          <w:rFonts w:ascii="Times New Roman" w:hAnsi="Times New Roman" w:cs="Times New Roman"/>
          <w:sz w:val="24"/>
          <w:szCs w:val="24"/>
        </w:rPr>
        <w:t>iehajú schváleniu veriteľským výborom alebo dotknutým oddeleným veriteľom (pozri na</w:t>
      </w:r>
      <w:r w:rsidRPr="006F49D5" w:rsidR="008E18F4">
        <w:rPr>
          <w:rFonts w:ascii="Times New Roman" w:hAnsi="Times New Roman" w:cs="Times New Roman"/>
          <w:sz w:val="24"/>
          <w:szCs w:val="24"/>
        </w:rPr>
        <w:t>s</w:t>
      </w:r>
      <w:r w:rsidRPr="006F49D5" w:rsidR="00B32812">
        <w:rPr>
          <w:rFonts w:ascii="Times New Roman" w:hAnsi="Times New Roman" w:cs="Times New Roman"/>
          <w:sz w:val="24"/>
          <w:szCs w:val="24"/>
        </w:rPr>
        <w:t xml:space="preserve">ledovný paragraf).  </w:t>
      </w:r>
    </w:p>
    <w:p w:rsidR="00B32812" w:rsidRPr="006F49D5" w:rsidP="003A12E9">
      <w:pPr>
        <w:spacing w:line="260" w:lineRule="atLeast"/>
        <w:jc w:val="both"/>
        <w:rPr>
          <w:rFonts w:ascii="Times New Roman" w:hAnsi="Times New Roman" w:cs="Times New Roman"/>
          <w:sz w:val="24"/>
          <w:szCs w:val="24"/>
        </w:rPr>
      </w:pPr>
    </w:p>
    <w:p w:rsidR="00B3281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Základné pravidlo pri speňažovaní majetku p</w:t>
      </w:r>
      <w:r w:rsidRPr="006F49D5" w:rsidR="00D96C77">
        <w:rPr>
          <w:rFonts w:ascii="Times New Roman" w:hAnsi="Times New Roman" w:cs="Times New Roman"/>
          <w:sz w:val="24"/>
          <w:szCs w:val="24"/>
        </w:rPr>
        <w:t>odstaty je, že správca ustanovený pri vyhlásení konkurzu</w:t>
      </w:r>
      <w:r w:rsidRPr="006F49D5">
        <w:rPr>
          <w:rFonts w:ascii="Times New Roman" w:hAnsi="Times New Roman" w:cs="Times New Roman"/>
          <w:sz w:val="24"/>
          <w:szCs w:val="24"/>
        </w:rPr>
        <w:t xml:space="preserve"> v zásade nemôže tento majetok speňažovať (s výnimkou niektorých úkonov uvedených v zákone).  Pokiaľ však ide o prevádzku podniku, </w:t>
      </w:r>
      <w:r w:rsidRPr="006F49D5" w:rsidR="00D96C77">
        <w:rPr>
          <w:rFonts w:ascii="Times New Roman" w:hAnsi="Times New Roman" w:cs="Times New Roman"/>
          <w:sz w:val="24"/>
          <w:szCs w:val="24"/>
        </w:rPr>
        <w:t xml:space="preserve">tento </w:t>
      </w:r>
      <w:r w:rsidRPr="006F49D5">
        <w:rPr>
          <w:rFonts w:ascii="Times New Roman" w:hAnsi="Times New Roman" w:cs="Times New Roman"/>
          <w:sz w:val="24"/>
          <w:szCs w:val="24"/>
        </w:rPr>
        <w:t xml:space="preserve">správca je naopak povinný bez zbytočného odkladu vyhodnotiť dôvody pre prevádzku podniku, a ak existujú, v rozsahu odôvodnenom týmito dôvodmi prevádzkovať podnik.     </w:t>
      </w:r>
    </w:p>
    <w:p w:rsidR="00B32812" w:rsidRPr="006F49D5" w:rsidP="003A12E9">
      <w:pPr>
        <w:pStyle w:val="AONormal"/>
        <w:jc w:val="both"/>
        <w:rPr>
          <w:rFonts w:ascii="Times New Roman" w:hAnsi="Times New Roman" w:cs="Times New Roman"/>
          <w:sz w:val="24"/>
          <w:szCs w:val="24"/>
          <w:highlight w:val="yellow"/>
        </w:rPr>
      </w:pPr>
    </w:p>
    <w:p w:rsidR="00B3281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Na rozdiel od správcu </w:t>
      </w:r>
      <w:r w:rsidRPr="006F49D5" w:rsidR="00D96C77">
        <w:rPr>
          <w:rFonts w:ascii="Times New Roman" w:hAnsi="Times New Roman" w:cs="Times New Roman"/>
          <w:sz w:val="24"/>
          <w:szCs w:val="24"/>
        </w:rPr>
        <w:t>ustanoveného súdom pri vyhlásení konkurzu je správca po konaní prvej schôdze veriteľov</w:t>
      </w:r>
      <w:r w:rsidRPr="006F49D5">
        <w:rPr>
          <w:rFonts w:ascii="Times New Roman" w:hAnsi="Times New Roman" w:cs="Times New Roman"/>
          <w:sz w:val="24"/>
          <w:szCs w:val="24"/>
        </w:rPr>
        <w:t xml:space="preserve"> naopak povinný speňažovať majetok čo najrýchlejšie po tom ako bol </w:t>
      </w:r>
      <w:r w:rsidRPr="006F49D5" w:rsidR="00D96C77">
        <w:rPr>
          <w:rFonts w:ascii="Times New Roman" w:hAnsi="Times New Roman" w:cs="Times New Roman"/>
          <w:sz w:val="24"/>
          <w:szCs w:val="24"/>
        </w:rPr>
        <w:t xml:space="preserve">zvolený </w:t>
      </w:r>
      <w:r w:rsidRPr="006F49D5" w:rsidR="0083543E">
        <w:rPr>
          <w:rFonts w:ascii="Times New Roman" w:hAnsi="Times New Roman" w:cs="Times New Roman"/>
          <w:sz w:val="24"/>
          <w:szCs w:val="24"/>
        </w:rPr>
        <w:t>buď nový správca alebo pôvodný správca nebol na prvej schôdzi vymenený.</w:t>
      </w:r>
    </w:p>
    <w:p w:rsidR="00B32812" w:rsidRPr="006F49D5" w:rsidP="003A12E9">
      <w:pPr>
        <w:spacing w:line="260" w:lineRule="atLeast"/>
        <w:jc w:val="both"/>
        <w:rPr>
          <w:rFonts w:ascii="Times New Roman" w:hAnsi="Times New Roman" w:cs="Times New Roman"/>
          <w:sz w:val="24"/>
          <w:szCs w:val="24"/>
        </w:rPr>
      </w:pPr>
    </w:p>
    <w:p w:rsidR="0083543E" w:rsidRPr="006F49D5" w:rsidP="003A12E9">
      <w:pPr>
        <w:spacing w:line="260" w:lineRule="atLeast"/>
        <w:jc w:val="both"/>
        <w:rPr>
          <w:rFonts w:ascii="Times New Roman" w:hAnsi="Times New Roman" w:cs="Times New Roman"/>
          <w:b/>
          <w:bCs/>
          <w:sz w:val="24"/>
          <w:szCs w:val="24"/>
        </w:rPr>
      </w:pPr>
      <w:r w:rsidRPr="006F49D5" w:rsidR="00164843">
        <w:rPr>
          <w:rFonts w:ascii="Times New Roman" w:hAnsi="Times New Roman" w:cs="Times New Roman"/>
          <w:b/>
          <w:bCs/>
          <w:sz w:val="24"/>
          <w:szCs w:val="24"/>
        </w:rPr>
        <w:t>K § 93</w:t>
      </w:r>
    </w:p>
    <w:p w:rsidR="00164843" w:rsidRPr="006F49D5" w:rsidP="003A12E9">
      <w:pPr>
        <w:spacing w:line="260" w:lineRule="atLeast"/>
        <w:jc w:val="both"/>
        <w:rPr>
          <w:rFonts w:ascii="Times New Roman" w:hAnsi="Times New Roman" w:cs="Times New Roman"/>
          <w:sz w:val="24"/>
          <w:szCs w:val="24"/>
        </w:rPr>
      </w:pPr>
    </w:p>
    <w:p w:rsidR="00B32812" w:rsidRPr="006F49D5" w:rsidP="003A12E9">
      <w:pPr>
        <w:spacing w:line="260" w:lineRule="atLeast"/>
        <w:jc w:val="both"/>
        <w:rPr>
          <w:rFonts w:ascii="Times New Roman" w:hAnsi="Times New Roman" w:cs="Times New Roman"/>
          <w:b/>
          <w:sz w:val="24"/>
          <w:szCs w:val="24"/>
        </w:rPr>
      </w:pPr>
      <w:r w:rsidRPr="006F49D5" w:rsidR="0083543E">
        <w:rPr>
          <w:rFonts w:ascii="Times New Roman" w:hAnsi="Times New Roman" w:cs="Times New Roman"/>
          <w:b/>
          <w:sz w:val="24"/>
          <w:szCs w:val="24"/>
        </w:rPr>
        <w:t>Vecné práva k majetku pri jeho odplatnom prevode</w:t>
      </w:r>
    </w:p>
    <w:p w:rsidR="0083543E" w:rsidRPr="006F49D5" w:rsidP="003A12E9">
      <w:pPr>
        <w:spacing w:line="260" w:lineRule="atLeast"/>
        <w:jc w:val="both"/>
        <w:rPr>
          <w:rFonts w:ascii="Times New Roman" w:hAnsi="Times New Roman" w:cs="Times New Roman"/>
          <w:sz w:val="24"/>
          <w:szCs w:val="24"/>
        </w:rPr>
      </w:pPr>
    </w:p>
    <w:p w:rsidR="00B32812" w:rsidRPr="006F49D5" w:rsidP="003A12E9">
      <w:pPr>
        <w:spacing w:line="260" w:lineRule="atLeast"/>
        <w:jc w:val="both"/>
        <w:rPr>
          <w:rFonts w:ascii="Times New Roman" w:hAnsi="Times New Roman" w:cs="Times New Roman"/>
          <w:sz w:val="24"/>
          <w:szCs w:val="24"/>
        </w:rPr>
      </w:pPr>
      <w:r w:rsidRPr="006F49D5" w:rsidR="0003774B">
        <w:rPr>
          <w:rFonts w:ascii="Times New Roman" w:hAnsi="Times New Roman" w:cs="Times New Roman"/>
          <w:sz w:val="24"/>
          <w:szCs w:val="24"/>
        </w:rPr>
        <w:t>Upravuje sa vzťah predkupných práv v</w:t>
      </w:r>
      <w:r w:rsidRPr="006F49D5" w:rsidR="00D368CA">
        <w:rPr>
          <w:rFonts w:ascii="Times New Roman" w:hAnsi="Times New Roman" w:cs="Times New Roman"/>
          <w:sz w:val="24"/>
          <w:szCs w:val="24"/>
        </w:rPr>
        <w:t> konkurze, pričom zákon ochraňuje len zákonné predkupné práva a predkupné práva zriadené ako vecné právo.</w:t>
      </w:r>
    </w:p>
    <w:p w:rsidR="00B32812" w:rsidRPr="006F49D5" w:rsidP="003A12E9">
      <w:pPr>
        <w:spacing w:line="260" w:lineRule="atLeast"/>
        <w:ind w:left="705" w:hanging="705"/>
        <w:jc w:val="both"/>
        <w:rPr>
          <w:rFonts w:ascii="Times New Roman" w:hAnsi="Times New Roman" w:cs="Times New Roman"/>
          <w:sz w:val="24"/>
          <w:szCs w:val="24"/>
        </w:rPr>
      </w:pPr>
    </w:p>
    <w:p w:rsidR="00B3281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Záložné práva oddelených veriteľov zanikajú speňažením zálohu s výnimko</w:t>
      </w:r>
      <w:r w:rsidRPr="006F49D5" w:rsidR="008B045D">
        <w:rPr>
          <w:rFonts w:ascii="Times New Roman" w:hAnsi="Times New Roman" w:cs="Times New Roman"/>
          <w:sz w:val="24"/>
          <w:szCs w:val="24"/>
        </w:rPr>
        <w:t>u prípadov uvedených v zákone. Keďže zavedením legislatívnej skratky pojmu prednostné zabezpečovacie právo</w:t>
      </w:r>
      <w:r w:rsidRPr="006F49D5" w:rsidR="00164843">
        <w:rPr>
          <w:rFonts w:ascii="Times New Roman" w:hAnsi="Times New Roman" w:cs="Times New Roman"/>
          <w:sz w:val="24"/>
          <w:szCs w:val="24"/>
        </w:rPr>
        <w:t xml:space="preserve"> (§ 6</w:t>
      </w:r>
      <w:r w:rsidRPr="006F49D5" w:rsidR="00730FD5">
        <w:rPr>
          <w:rFonts w:ascii="Times New Roman" w:hAnsi="Times New Roman" w:cs="Times New Roman"/>
          <w:sz w:val="24"/>
          <w:szCs w:val="24"/>
        </w:rPr>
        <w:t>9)</w:t>
      </w:r>
      <w:r w:rsidRPr="006F49D5" w:rsidR="008B045D">
        <w:rPr>
          <w:rFonts w:ascii="Times New Roman" w:hAnsi="Times New Roman" w:cs="Times New Roman"/>
          <w:sz w:val="24"/>
          <w:szCs w:val="24"/>
        </w:rPr>
        <w:t xml:space="preserve"> je takýmto právom </w:t>
      </w:r>
      <w:r w:rsidRPr="006F49D5" w:rsidR="00730FD5">
        <w:rPr>
          <w:rFonts w:ascii="Times New Roman" w:hAnsi="Times New Roman" w:cs="Times New Roman"/>
          <w:sz w:val="24"/>
          <w:szCs w:val="24"/>
        </w:rPr>
        <w:t>len právo veriteľa, ktorý si uplatňuje v konkurze svoju pohľadávku voči úpadcovi, pričom tým istým predmetom záložného práva môžu byť zabezpečené pohľadávky veriteľov, ktorých dlžníkom nie je úpadca, ale napr. záložca, ktorý nie je v konkurze, zákon rozlišuje záložné práva ktoré zanikajú a ktoré nezanikajú.</w:t>
      </w:r>
    </w:p>
    <w:p w:rsidR="004661B3" w:rsidRPr="006F49D5" w:rsidP="003A12E9">
      <w:pPr>
        <w:spacing w:line="260" w:lineRule="atLeast"/>
        <w:jc w:val="both"/>
        <w:rPr>
          <w:rFonts w:ascii="Times New Roman" w:hAnsi="Times New Roman" w:cs="Times New Roman"/>
          <w:sz w:val="24"/>
          <w:szCs w:val="24"/>
        </w:rPr>
      </w:pPr>
      <w:r w:rsidRPr="006F49D5" w:rsidR="00730FD5">
        <w:rPr>
          <w:rFonts w:ascii="Times New Roman" w:hAnsi="Times New Roman" w:cs="Times New Roman"/>
          <w:sz w:val="24"/>
          <w:szCs w:val="24"/>
        </w:rPr>
        <w:t>Vzhľadom na to, že zákon posk</w:t>
      </w:r>
      <w:r w:rsidRPr="006F49D5" w:rsidR="0045678C">
        <w:rPr>
          <w:rFonts w:ascii="Times New Roman" w:hAnsi="Times New Roman" w:cs="Times New Roman"/>
          <w:sz w:val="24"/>
          <w:szCs w:val="24"/>
        </w:rPr>
        <w:t xml:space="preserve">ytuje ochranu práv tretích osôb, ktorých správca vyzýva v 30 dňovej lehote na predloženie dôkazov na vylúčenie majetku zo súpisu a možnosťou v ďalšej 30 dňovej lehote obrátiť sa aj na súd, cieľom úpravy v odseku 3 je zvýšiť záujem osôb o kúpu majetku podliehajúceho konkurzu, </w:t>
      </w:r>
      <w:r w:rsidRPr="006F49D5" w:rsidR="00C955B7">
        <w:rPr>
          <w:rFonts w:ascii="Times New Roman" w:hAnsi="Times New Roman" w:cs="Times New Roman"/>
          <w:sz w:val="24"/>
          <w:szCs w:val="24"/>
        </w:rPr>
        <w:t>a odstrániť pochybnosti ohľadne vlastníctva</w:t>
      </w:r>
      <w:r w:rsidRPr="006F49D5" w:rsidR="0045678C">
        <w:rPr>
          <w:rFonts w:ascii="Times New Roman" w:hAnsi="Times New Roman" w:cs="Times New Roman"/>
          <w:sz w:val="24"/>
          <w:szCs w:val="24"/>
        </w:rPr>
        <w:t xml:space="preserve"> týchto vecí</w:t>
      </w:r>
      <w:r w:rsidRPr="006F49D5" w:rsidR="00C955B7">
        <w:rPr>
          <w:rFonts w:ascii="Times New Roman" w:hAnsi="Times New Roman" w:cs="Times New Roman"/>
          <w:sz w:val="24"/>
          <w:szCs w:val="24"/>
        </w:rPr>
        <w:t>, čo sa v konečnom dôsledku premietne aj do možnosti získania väčšieho výťažku na uspokojenie úpadcových veriteľov.</w:t>
      </w:r>
    </w:p>
    <w:p w:rsidR="0045678C" w:rsidRPr="006F49D5" w:rsidP="003A12E9">
      <w:pPr>
        <w:spacing w:line="260" w:lineRule="atLeast"/>
        <w:jc w:val="both"/>
        <w:rPr>
          <w:rFonts w:ascii="Times New Roman" w:hAnsi="Times New Roman" w:cs="Times New Roman"/>
          <w:b/>
          <w:sz w:val="24"/>
          <w:szCs w:val="24"/>
        </w:rPr>
      </w:pPr>
    </w:p>
    <w:p w:rsidR="0091679B" w:rsidRPr="006F49D5" w:rsidP="003A12E9">
      <w:pPr>
        <w:spacing w:line="260" w:lineRule="atLeast"/>
        <w:jc w:val="both"/>
        <w:rPr>
          <w:rFonts w:ascii="Times New Roman" w:hAnsi="Times New Roman" w:cs="Times New Roman"/>
          <w:b/>
          <w:sz w:val="24"/>
          <w:szCs w:val="24"/>
        </w:rPr>
      </w:pPr>
      <w:r w:rsidRPr="006F49D5" w:rsidR="00164843">
        <w:rPr>
          <w:rFonts w:ascii="Times New Roman" w:hAnsi="Times New Roman" w:cs="Times New Roman"/>
          <w:b/>
          <w:sz w:val="24"/>
          <w:szCs w:val="24"/>
        </w:rPr>
        <w:t xml:space="preserve">K § </w:t>
      </w:r>
      <w:r w:rsidRPr="006F49D5" w:rsidR="00B94673">
        <w:rPr>
          <w:rFonts w:ascii="Times New Roman" w:hAnsi="Times New Roman" w:cs="Times New Roman"/>
          <w:b/>
          <w:sz w:val="24"/>
          <w:szCs w:val="24"/>
        </w:rPr>
        <w:t>94</w:t>
      </w:r>
    </w:p>
    <w:p w:rsidR="00164843" w:rsidRPr="006F49D5" w:rsidP="003A12E9">
      <w:pPr>
        <w:spacing w:line="260" w:lineRule="atLeast"/>
        <w:jc w:val="both"/>
        <w:rPr>
          <w:rFonts w:ascii="Times New Roman" w:hAnsi="Times New Roman" w:cs="Times New Roman"/>
          <w:b/>
          <w:sz w:val="24"/>
          <w:szCs w:val="24"/>
        </w:rPr>
      </w:pPr>
    </w:p>
    <w:p w:rsidR="0091679B" w:rsidRPr="006F49D5" w:rsidP="00B94673">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 xml:space="preserve">Uspokojenie </w:t>
      </w:r>
      <w:r w:rsidRPr="006F49D5" w:rsidR="00B94673">
        <w:rPr>
          <w:rFonts w:ascii="Times New Roman" w:hAnsi="Times New Roman" w:cs="Times New Roman"/>
          <w:b/>
          <w:sz w:val="24"/>
          <w:szCs w:val="24"/>
        </w:rPr>
        <w:t>oddelených veriteľov</w:t>
      </w:r>
    </w:p>
    <w:p w:rsidR="0091679B" w:rsidRPr="006F49D5" w:rsidP="003A12E9">
      <w:pPr>
        <w:spacing w:line="260" w:lineRule="atLeast"/>
        <w:jc w:val="both"/>
        <w:rPr>
          <w:rFonts w:ascii="Times New Roman" w:hAnsi="Times New Roman" w:cs="Times New Roman"/>
          <w:b/>
          <w:sz w:val="24"/>
          <w:szCs w:val="24"/>
        </w:rPr>
      </w:pPr>
    </w:p>
    <w:p w:rsidR="0091679B"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Upravuje sa postup uspokojenia oddelených veriteľov z výťažku speňaženia oddelenej podstaty po odpočítaní pohľadávok proti tejto podstate. Ak tento výťažok nepostačuje, uspokojí sa v zostávajúcej časti ako nezabezpečená pohľadávka</w:t>
      </w:r>
      <w:r w:rsidRPr="006F49D5">
        <w:rPr>
          <w:rFonts w:ascii="Times New Roman" w:hAnsi="Times New Roman" w:cs="Times New Roman"/>
          <w:b/>
          <w:sz w:val="24"/>
          <w:szCs w:val="24"/>
        </w:rPr>
        <w:t>.</w:t>
      </w:r>
      <w:r w:rsidRPr="006F49D5" w:rsidR="00527494">
        <w:rPr>
          <w:rFonts w:ascii="Times New Roman" w:hAnsi="Times New Roman" w:cs="Times New Roman"/>
          <w:b/>
          <w:sz w:val="24"/>
          <w:szCs w:val="24"/>
        </w:rPr>
        <w:t xml:space="preserve"> </w:t>
      </w:r>
      <w:r w:rsidRPr="006F49D5" w:rsidR="00527494">
        <w:rPr>
          <w:rFonts w:ascii="Times New Roman" w:hAnsi="Times New Roman" w:cs="Times New Roman"/>
          <w:sz w:val="24"/>
          <w:szCs w:val="24"/>
        </w:rPr>
        <w:t>Časový okamih speňažovania majetku tvoriaceho oddelenú podstatu, príprava rozvrhu výťažku a možnosti uplatnenia</w:t>
      </w:r>
      <w:r w:rsidRPr="006F49D5" w:rsidR="00B94673">
        <w:rPr>
          <w:rFonts w:ascii="Times New Roman" w:hAnsi="Times New Roman" w:cs="Times New Roman"/>
          <w:sz w:val="24"/>
          <w:szCs w:val="24"/>
        </w:rPr>
        <w:t xml:space="preserve"> námietok bližšie upravuje § 97</w:t>
      </w:r>
      <w:r w:rsidRPr="006F49D5" w:rsidR="00527494">
        <w:rPr>
          <w:rFonts w:ascii="Times New Roman" w:hAnsi="Times New Roman" w:cs="Times New Roman"/>
          <w:sz w:val="24"/>
          <w:szCs w:val="24"/>
        </w:rPr>
        <w:t xml:space="preserve"> (Uspokojenie oddeleného veriteľa).</w:t>
      </w:r>
    </w:p>
    <w:p w:rsidR="00527494" w:rsidRPr="006F49D5" w:rsidP="003A12E9">
      <w:pPr>
        <w:spacing w:line="260" w:lineRule="atLeast"/>
        <w:jc w:val="both"/>
        <w:rPr>
          <w:rFonts w:ascii="Times New Roman" w:hAnsi="Times New Roman" w:cs="Times New Roman"/>
          <w:b/>
          <w:sz w:val="24"/>
          <w:szCs w:val="24"/>
        </w:rPr>
      </w:pPr>
    </w:p>
    <w:p w:rsidR="00B9467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95</w:t>
      </w:r>
    </w:p>
    <w:p w:rsidR="00B94673" w:rsidRPr="006F49D5" w:rsidP="003A12E9">
      <w:pPr>
        <w:spacing w:line="260" w:lineRule="atLeast"/>
        <w:jc w:val="both"/>
        <w:rPr>
          <w:rFonts w:ascii="Times New Roman" w:hAnsi="Times New Roman" w:cs="Times New Roman"/>
          <w:b/>
          <w:sz w:val="24"/>
          <w:szCs w:val="24"/>
        </w:rPr>
      </w:pPr>
    </w:p>
    <w:p w:rsidR="0091679B"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Nezabezpečení veritelia</w:t>
      </w:r>
    </w:p>
    <w:p w:rsidR="0091679B" w:rsidRPr="006F49D5" w:rsidP="003A12E9">
      <w:pPr>
        <w:spacing w:line="260" w:lineRule="atLeast"/>
        <w:jc w:val="both"/>
        <w:rPr>
          <w:rFonts w:ascii="Times New Roman" w:hAnsi="Times New Roman" w:cs="Times New Roman"/>
          <w:b/>
          <w:sz w:val="24"/>
          <w:szCs w:val="24"/>
        </w:rPr>
      </w:pPr>
    </w:p>
    <w:p w:rsidR="0091679B" w:rsidRPr="006F49D5" w:rsidP="00B94673">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Nezabezpečení veritelia sa uspokojujú z výťažku speňaženia všeobecnej podstaty po odpočítaní pohľadávok proti tejto podstate. Ak tento výťažok nepostačuje, uspokoja sa nezabezpečené pohľadávky pomerným spôsobom.</w:t>
      </w:r>
      <w:r w:rsidRPr="006F49D5" w:rsidR="00527494">
        <w:rPr>
          <w:rFonts w:ascii="Times New Roman" w:hAnsi="Times New Roman" w:cs="Times New Roman"/>
          <w:sz w:val="24"/>
          <w:szCs w:val="24"/>
        </w:rPr>
        <w:t xml:space="preserve"> Časový okamih speňažovania majetku tvoriaceho všeobecnú podstatu, príprava čiastkového rozvrhu výťažku a možnosti uplatnenia námietok bližšie upravuje § </w:t>
      </w:r>
      <w:r w:rsidRPr="006F49D5" w:rsidR="00B94673">
        <w:rPr>
          <w:rFonts w:ascii="Times New Roman" w:hAnsi="Times New Roman" w:cs="Times New Roman"/>
          <w:sz w:val="24"/>
          <w:szCs w:val="24"/>
        </w:rPr>
        <w:t>98</w:t>
      </w:r>
      <w:r w:rsidRPr="006F49D5" w:rsidR="00527494">
        <w:rPr>
          <w:rFonts w:ascii="Times New Roman" w:hAnsi="Times New Roman" w:cs="Times New Roman"/>
          <w:sz w:val="24"/>
          <w:szCs w:val="24"/>
        </w:rPr>
        <w:t xml:space="preserve"> (Čiastkový rozvrh pre nezabezpečených veriteľov).</w:t>
      </w:r>
    </w:p>
    <w:p w:rsidR="0091679B" w:rsidRPr="006F49D5" w:rsidP="003A12E9">
      <w:pPr>
        <w:spacing w:line="260" w:lineRule="atLeast"/>
        <w:jc w:val="both"/>
        <w:rPr>
          <w:rFonts w:ascii="Times New Roman" w:hAnsi="Times New Roman" w:cs="Times New Roman"/>
          <w:b/>
          <w:sz w:val="24"/>
          <w:szCs w:val="24"/>
        </w:rPr>
      </w:pPr>
    </w:p>
    <w:p w:rsidR="00B9467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96</w:t>
      </w:r>
    </w:p>
    <w:p w:rsidR="00B94673" w:rsidRPr="006F49D5" w:rsidP="003A12E9">
      <w:pPr>
        <w:spacing w:line="260" w:lineRule="atLeast"/>
        <w:jc w:val="both"/>
        <w:rPr>
          <w:rFonts w:ascii="Times New Roman" w:hAnsi="Times New Roman" w:cs="Times New Roman"/>
          <w:b/>
          <w:sz w:val="24"/>
          <w:szCs w:val="24"/>
        </w:rPr>
      </w:pPr>
    </w:p>
    <w:p w:rsidR="0091679B" w:rsidRPr="006F49D5" w:rsidP="003A12E9">
      <w:pPr>
        <w:spacing w:line="260" w:lineRule="atLeast"/>
        <w:jc w:val="both"/>
        <w:rPr>
          <w:rFonts w:ascii="Times New Roman" w:hAnsi="Times New Roman" w:cs="Times New Roman"/>
          <w:b/>
          <w:sz w:val="24"/>
          <w:szCs w:val="24"/>
        </w:rPr>
      </w:pPr>
      <w:r w:rsidRPr="006F49D5" w:rsidR="00F65A0E">
        <w:rPr>
          <w:rFonts w:ascii="Times New Roman" w:hAnsi="Times New Roman" w:cs="Times New Roman"/>
          <w:b/>
          <w:sz w:val="24"/>
          <w:szCs w:val="24"/>
        </w:rPr>
        <w:t>Všeobecné náležitosti rozvrhu</w:t>
      </w:r>
    </w:p>
    <w:p w:rsidR="00F65A0E" w:rsidRPr="006F49D5" w:rsidP="003A12E9">
      <w:pPr>
        <w:spacing w:line="260" w:lineRule="atLeast"/>
        <w:jc w:val="both"/>
        <w:rPr>
          <w:rFonts w:ascii="Times New Roman" w:hAnsi="Times New Roman" w:cs="Times New Roman"/>
          <w:b/>
          <w:sz w:val="24"/>
          <w:szCs w:val="24"/>
        </w:rPr>
      </w:pPr>
    </w:p>
    <w:p w:rsidR="00F65A0E" w:rsidRPr="006F49D5" w:rsidP="003A12E9">
      <w:pPr>
        <w:spacing w:line="260" w:lineRule="atLeast"/>
        <w:jc w:val="both"/>
        <w:rPr>
          <w:rFonts w:ascii="Times New Roman" w:hAnsi="Times New Roman" w:cs="Times New Roman"/>
          <w:sz w:val="24"/>
          <w:szCs w:val="24"/>
        </w:rPr>
      </w:pPr>
      <w:r w:rsidRPr="006F49D5" w:rsidR="00F639B6">
        <w:rPr>
          <w:rFonts w:ascii="Times New Roman" w:hAnsi="Times New Roman" w:cs="Times New Roman"/>
          <w:sz w:val="24"/>
          <w:szCs w:val="24"/>
        </w:rPr>
        <w:t>Zákon stanovuje náležitosti rozvrhu výťažku zo speňaženia príslušných podstát.</w:t>
      </w:r>
    </w:p>
    <w:p w:rsidR="00032949" w:rsidRPr="006F49D5" w:rsidP="003A12E9">
      <w:pPr>
        <w:spacing w:line="260" w:lineRule="atLeast"/>
        <w:jc w:val="both"/>
        <w:rPr>
          <w:rFonts w:ascii="Times New Roman" w:hAnsi="Times New Roman" w:cs="Times New Roman"/>
          <w:sz w:val="24"/>
          <w:szCs w:val="24"/>
        </w:rPr>
      </w:pPr>
    </w:p>
    <w:p w:rsidR="00B94673"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97</w:t>
      </w:r>
    </w:p>
    <w:p w:rsidR="00B94673" w:rsidRPr="006F49D5" w:rsidP="003A12E9">
      <w:pPr>
        <w:spacing w:line="260" w:lineRule="atLeast"/>
        <w:jc w:val="both"/>
        <w:rPr>
          <w:rFonts w:ascii="Times New Roman" w:hAnsi="Times New Roman" w:cs="Times New Roman"/>
          <w:sz w:val="24"/>
          <w:szCs w:val="24"/>
        </w:rPr>
      </w:pPr>
    </w:p>
    <w:p w:rsidR="00032949"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Uspokojenie oddeleného veriteľa</w:t>
      </w:r>
    </w:p>
    <w:p w:rsidR="00032949" w:rsidRPr="006F49D5" w:rsidP="003A12E9">
      <w:pPr>
        <w:spacing w:line="260" w:lineRule="atLeast"/>
        <w:jc w:val="both"/>
        <w:rPr>
          <w:rFonts w:ascii="Times New Roman" w:hAnsi="Times New Roman" w:cs="Times New Roman"/>
          <w:sz w:val="24"/>
          <w:szCs w:val="24"/>
        </w:rPr>
      </w:pPr>
    </w:p>
    <w:p w:rsidR="008458F3"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Správca bude povinný vydať oddelenému veriteľovi výťažok z predaja daného majetku ihneď po jeho predaji. Z výťažku predaja sa však prednostne uhradia </w:t>
      </w:r>
      <w:r w:rsidRPr="006F49D5" w:rsidR="003B21AF">
        <w:rPr>
          <w:rFonts w:ascii="Times New Roman" w:hAnsi="Times New Roman" w:cs="Times New Roman"/>
          <w:sz w:val="24"/>
          <w:szCs w:val="24"/>
        </w:rPr>
        <w:t>pohľadávky proti tejto oddelenej podstate.</w:t>
      </w:r>
      <w:r w:rsidRPr="006F49D5">
        <w:rPr>
          <w:rFonts w:ascii="Times New Roman" w:hAnsi="Times New Roman" w:cs="Times New Roman"/>
          <w:sz w:val="24"/>
          <w:szCs w:val="24"/>
        </w:rPr>
        <w:t xml:space="preserve">  </w:t>
      </w:r>
    </w:p>
    <w:p w:rsidR="008458F3" w:rsidRPr="006F49D5" w:rsidP="003A12E9">
      <w:pPr>
        <w:spacing w:line="260" w:lineRule="atLeast"/>
        <w:jc w:val="both"/>
        <w:rPr>
          <w:rFonts w:ascii="Times New Roman" w:hAnsi="Times New Roman" w:cs="Times New Roman"/>
          <w:sz w:val="24"/>
          <w:szCs w:val="24"/>
        </w:rPr>
      </w:pPr>
    </w:p>
    <w:p w:rsidR="008458F3"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Každému oddelenému veriteľovi správca predkladá pri každom podstatnejšom speňažení oddelenej podstaty rozvrh. Oddelený veriteľ </w:t>
      </w:r>
      <w:r w:rsidRPr="006F49D5" w:rsidR="00417FFE">
        <w:rPr>
          <w:rFonts w:ascii="Times New Roman" w:hAnsi="Times New Roman" w:cs="Times New Roman"/>
          <w:sz w:val="24"/>
          <w:szCs w:val="24"/>
        </w:rPr>
        <w:t>môže tento rozvrh schváliť a správca mu vyplatí sumu zodpovedajúcu výške jeho zabezpečenej pohľadávky, alebo si uplatní voči rozvrhu odôvodnené námietky, ktoré buď správca uzná alebo v opačnom prípade sa veriteľ môže obrátiť na súd. Pri pasivite veriteľa v súvislosti so schvaľovaním rozvrhu nahrádza jeho vôľu súd.</w:t>
      </w:r>
    </w:p>
    <w:p w:rsidR="00032949" w:rsidRPr="006F49D5" w:rsidP="003A12E9">
      <w:pPr>
        <w:spacing w:line="260" w:lineRule="atLeast"/>
        <w:jc w:val="both"/>
        <w:rPr>
          <w:rFonts w:ascii="Times New Roman" w:hAnsi="Times New Roman" w:cs="Times New Roman"/>
          <w:sz w:val="24"/>
          <w:szCs w:val="24"/>
        </w:rPr>
      </w:pPr>
    </w:p>
    <w:p w:rsidR="00B9467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98</w:t>
      </w:r>
    </w:p>
    <w:p w:rsidR="00B94673" w:rsidRPr="006F49D5" w:rsidP="003A12E9">
      <w:pPr>
        <w:spacing w:line="260" w:lineRule="atLeast"/>
        <w:jc w:val="both"/>
        <w:rPr>
          <w:rFonts w:ascii="Times New Roman" w:hAnsi="Times New Roman" w:cs="Times New Roman"/>
          <w:b/>
          <w:sz w:val="24"/>
          <w:szCs w:val="24"/>
        </w:rPr>
      </w:pPr>
    </w:p>
    <w:p w:rsidR="00166555"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Čiastkový rozvrh pre nezabezpečených veriteľov</w:t>
      </w:r>
    </w:p>
    <w:p w:rsidR="00166555" w:rsidRPr="006F49D5" w:rsidP="003A12E9">
      <w:pPr>
        <w:spacing w:line="260" w:lineRule="atLeast"/>
        <w:jc w:val="both"/>
        <w:rPr>
          <w:rFonts w:ascii="Times New Roman" w:hAnsi="Times New Roman" w:cs="Times New Roman"/>
          <w:sz w:val="24"/>
          <w:szCs w:val="24"/>
        </w:rPr>
      </w:pPr>
    </w:p>
    <w:p w:rsidR="00166555"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 hľadiska efektívnosti a rýchlosti celého konania a ochrany záujmov veriteľov je nevyhnutné zachovať možnosť vydávania "čiastkových rozvrhov", ba čo viac, tieto podporovať tak ekonomicky (viazaním uvoľnenia odmeny správcu, resp. jej časti na rozvrh v prospech veriteľov), ako aj zákonne stanovením povinnosti distribuovať získané peňažné prostriedky bez zbytočného odkladu po tom, ako  nastane situácia umožňujúca realizovať čiastkový rozvrh.  Vzhľadom k tomu, že zoznam veriteľov by mal byť známy a konečný v relatívne skorej fáze konkurzu, takáto situácia nastane vždy, ak dôjde k speňaženiu významnejšej časti všeobecnej podstaty.</w:t>
      </w:r>
    </w:p>
    <w:p w:rsidR="00166555" w:rsidRPr="006F49D5" w:rsidP="003A12E9">
      <w:pPr>
        <w:spacing w:line="260" w:lineRule="atLeast"/>
        <w:jc w:val="both"/>
        <w:rPr>
          <w:rFonts w:ascii="Times New Roman" w:hAnsi="Times New Roman" w:cs="Times New Roman"/>
          <w:sz w:val="24"/>
          <w:szCs w:val="24"/>
        </w:rPr>
      </w:pPr>
    </w:p>
    <w:p w:rsidR="00166555"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Po čiastočnom speňažení správca podst</w:t>
      </w:r>
      <w:r w:rsidRPr="006F49D5" w:rsidR="00052013">
        <w:rPr>
          <w:rFonts w:ascii="Times New Roman" w:hAnsi="Times New Roman" w:cs="Times New Roman"/>
          <w:sz w:val="24"/>
          <w:szCs w:val="24"/>
        </w:rPr>
        <w:t>aty vypracuje čiastkový rozvrh,</w:t>
      </w:r>
      <w:r w:rsidRPr="006F49D5">
        <w:rPr>
          <w:rFonts w:ascii="Times New Roman" w:hAnsi="Times New Roman" w:cs="Times New Roman"/>
          <w:sz w:val="24"/>
          <w:szCs w:val="24"/>
        </w:rPr>
        <w:t xml:space="preserve"> zverejní</w:t>
      </w:r>
      <w:r w:rsidRPr="006F49D5" w:rsidR="00052013">
        <w:rPr>
          <w:rFonts w:ascii="Times New Roman" w:hAnsi="Times New Roman" w:cs="Times New Roman"/>
          <w:sz w:val="24"/>
          <w:szCs w:val="24"/>
        </w:rPr>
        <w:t xml:space="preserve"> ho</w:t>
      </w:r>
      <w:r w:rsidRPr="006F49D5">
        <w:rPr>
          <w:rFonts w:ascii="Times New Roman" w:hAnsi="Times New Roman" w:cs="Times New Roman"/>
          <w:sz w:val="24"/>
          <w:szCs w:val="24"/>
        </w:rPr>
        <w:t xml:space="preserve"> a doručí členom veriteľského výboru. Na rozdiel od </w:t>
      </w:r>
      <w:r w:rsidRPr="006F49D5" w:rsidR="004C1972">
        <w:rPr>
          <w:rFonts w:ascii="Times New Roman" w:hAnsi="Times New Roman" w:cs="Times New Roman"/>
          <w:sz w:val="24"/>
          <w:szCs w:val="24"/>
        </w:rPr>
        <w:t>do</w:t>
      </w:r>
      <w:r w:rsidRPr="006F49D5">
        <w:rPr>
          <w:rFonts w:ascii="Times New Roman" w:hAnsi="Times New Roman" w:cs="Times New Roman"/>
          <w:sz w:val="24"/>
          <w:szCs w:val="24"/>
        </w:rPr>
        <w:t xml:space="preserve">terajšej právnej úpravy však </w:t>
      </w:r>
      <w:r w:rsidRPr="006F49D5" w:rsidR="004C1972">
        <w:rPr>
          <w:rFonts w:ascii="Times New Roman" w:hAnsi="Times New Roman" w:cs="Times New Roman"/>
          <w:sz w:val="24"/>
          <w:szCs w:val="24"/>
        </w:rPr>
        <w:t xml:space="preserve">čiastkový </w:t>
      </w:r>
      <w:r w:rsidRPr="006F49D5" w:rsidR="00052013">
        <w:rPr>
          <w:rFonts w:ascii="Times New Roman" w:hAnsi="Times New Roman" w:cs="Times New Roman"/>
          <w:sz w:val="24"/>
          <w:szCs w:val="24"/>
        </w:rPr>
        <w:t>rozvrh nebude</w:t>
      </w:r>
      <w:r w:rsidRPr="006F49D5">
        <w:rPr>
          <w:rFonts w:ascii="Times New Roman" w:hAnsi="Times New Roman" w:cs="Times New Roman"/>
          <w:sz w:val="24"/>
          <w:szCs w:val="24"/>
        </w:rPr>
        <w:t xml:space="preserve"> podliehať schváleniu súdom, ale veriteľským výborom.  </w:t>
      </w:r>
    </w:p>
    <w:p w:rsidR="00166555" w:rsidRPr="006F49D5" w:rsidP="003A12E9">
      <w:pPr>
        <w:spacing w:line="260" w:lineRule="atLeast"/>
        <w:jc w:val="both"/>
        <w:rPr>
          <w:rFonts w:ascii="Times New Roman" w:hAnsi="Times New Roman" w:cs="Times New Roman"/>
          <w:sz w:val="24"/>
          <w:szCs w:val="24"/>
        </w:rPr>
      </w:pPr>
    </w:p>
    <w:p w:rsidR="00166555"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Iba ak bude veriteľský výbor nečinný, po uplynutí zákonných lehôt, p</w:t>
      </w:r>
      <w:r w:rsidRPr="006F49D5" w:rsidR="004C1972">
        <w:rPr>
          <w:rFonts w:ascii="Times New Roman" w:hAnsi="Times New Roman" w:cs="Times New Roman"/>
          <w:sz w:val="24"/>
          <w:szCs w:val="24"/>
        </w:rPr>
        <w:t>redloží správca čiastkový</w:t>
      </w:r>
      <w:r w:rsidRPr="006F49D5">
        <w:rPr>
          <w:rFonts w:ascii="Times New Roman" w:hAnsi="Times New Roman" w:cs="Times New Roman"/>
          <w:sz w:val="24"/>
          <w:szCs w:val="24"/>
        </w:rPr>
        <w:t xml:space="preserve"> rozvrh na schválenie súdu. V prípade vznesenia námietok veriteľského výboru bude mať správca podstaty možnosť vyhovieť </w:t>
      </w:r>
      <w:r w:rsidRPr="006F49D5" w:rsidR="004C1972">
        <w:rPr>
          <w:rFonts w:ascii="Times New Roman" w:hAnsi="Times New Roman" w:cs="Times New Roman"/>
          <w:sz w:val="24"/>
          <w:szCs w:val="24"/>
        </w:rPr>
        <w:t xml:space="preserve">námietkam a korigovať čiastkový </w:t>
      </w:r>
      <w:r w:rsidRPr="006F49D5">
        <w:rPr>
          <w:rFonts w:ascii="Times New Roman" w:hAnsi="Times New Roman" w:cs="Times New Roman"/>
          <w:sz w:val="24"/>
          <w:szCs w:val="24"/>
        </w:rPr>
        <w:t xml:space="preserve">rozvrh.  V prípade nesúhlasu správcu podstaty s námietkami rozhodne o námietkach súd. Veriteľský výbor bude povinný vzniesť námietku, o vznesenie ktorej ho požiadal ktorýkoľvek veriteľ dotknutý čiastkovým rozvrhom.  </w:t>
      </w:r>
    </w:p>
    <w:p w:rsidR="00166555" w:rsidRPr="006F49D5" w:rsidP="003A12E9">
      <w:pPr>
        <w:spacing w:line="260" w:lineRule="atLeast"/>
        <w:jc w:val="both"/>
        <w:rPr>
          <w:rFonts w:ascii="Times New Roman" w:hAnsi="Times New Roman" w:cs="Times New Roman"/>
          <w:sz w:val="24"/>
          <w:szCs w:val="24"/>
        </w:rPr>
      </w:pPr>
    </w:p>
    <w:p w:rsidR="00166555"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Vyššieuvedeným dochádza</w:t>
      </w:r>
      <w:r w:rsidRPr="006F49D5" w:rsidR="004C1972">
        <w:rPr>
          <w:rFonts w:ascii="Times New Roman" w:hAnsi="Times New Roman" w:cs="Times New Roman"/>
          <w:sz w:val="24"/>
          <w:szCs w:val="24"/>
        </w:rPr>
        <w:t xml:space="preserve"> k presunu zodpovednosti spojenej s prípravou to</w:t>
      </w:r>
      <w:r w:rsidRPr="006F49D5">
        <w:rPr>
          <w:rFonts w:ascii="Times New Roman" w:hAnsi="Times New Roman" w:cs="Times New Roman"/>
          <w:sz w:val="24"/>
          <w:szCs w:val="24"/>
        </w:rPr>
        <w:t>h</w:t>
      </w:r>
      <w:r w:rsidRPr="006F49D5" w:rsidR="004C1972">
        <w:rPr>
          <w:rFonts w:ascii="Times New Roman" w:hAnsi="Times New Roman" w:cs="Times New Roman"/>
          <w:sz w:val="24"/>
          <w:szCs w:val="24"/>
        </w:rPr>
        <w:t>to dokumentu</w:t>
      </w:r>
      <w:r w:rsidRPr="006F49D5">
        <w:rPr>
          <w:rFonts w:ascii="Times New Roman" w:hAnsi="Times New Roman" w:cs="Times New Roman"/>
          <w:sz w:val="24"/>
          <w:szCs w:val="24"/>
        </w:rPr>
        <w:t xml:space="preserve"> zo súdov na správcu po</w:t>
      </w:r>
      <w:r w:rsidRPr="006F49D5" w:rsidR="004C1972">
        <w:rPr>
          <w:rFonts w:ascii="Times New Roman" w:hAnsi="Times New Roman" w:cs="Times New Roman"/>
          <w:sz w:val="24"/>
          <w:szCs w:val="24"/>
        </w:rPr>
        <w:t>dstaty.  Schvaľovanie dokumentu</w:t>
      </w:r>
      <w:r w:rsidRPr="006F49D5">
        <w:rPr>
          <w:rFonts w:ascii="Times New Roman" w:hAnsi="Times New Roman" w:cs="Times New Roman"/>
          <w:sz w:val="24"/>
          <w:szCs w:val="24"/>
        </w:rPr>
        <w:t xml:space="preserve"> sa v nadväznosti na to presunie zo súdu na veriteľský výbor (s výnimkou prípadov jeho nečinnosti). V právomoci súdu zostane </w:t>
      </w:r>
      <w:r w:rsidRPr="006F49D5" w:rsidR="00361748">
        <w:rPr>
          <w:rFonts w:ascii="Times New Roman" w:hAnsi="Times New Roman" w:cs="Times New Roman"/>
          <w:sz w:val="24"/>
          <w:szCs w:val="24"/>
        </w:rPr>
        <w:t>len rozhodovanie o schválení tohto dokumentu</w:t>
      </w:r>
      <w:r w:rsidRPr="006F49D5">
        <w:rPr>
          <w:rFonts w:ascii="Times New Roman" w:hAnsi="Times New Roman" w:cs="Times New Roman"/>
          <w:sz w:val="24"/>
          <w:szCs w:val="24"/>
        </w:rPr>
        <w:t xml:space="preserve"> pre prípad nečinnosti veriteľského výboru a rozhodovanie o námietkach voči dokumentu, ktorým správca nevyhovel.</w:t>
      </w:r>
    </w:p>
    <w:p w:rsidR="00166555" w:rsidRPr="006F49D5" w:rsidP="003A12E9">
      <w:pPr>
        <w:spacing w:line="260" w:lineRule="atLeast"/>
        <w:jc w:val="both"/>
        <w:rPr>
          <w:rFonts w:ascii="Times New Roman" w:hAnsi="Times New Roman" w:cs="Times New Roman"/>
          <w:sz w:val="24"/>
          <w:szCs w:val="24"/>
        </w:rPr>
      </w:pPr>
    </w:p>
    <w:p w:rsidR="00B94673"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99</w:t>
      </w:r>
    </w:p>
    <w:p w:rsidR="00B94673" w:rsidRPr="006F49D5" w:rsidP="00B94673">
      <w:pPr>
        <w:spacing w:line="260" w:lineRule="atLeast"/>
        <w:jc w:val="both"/>
        <w:rPr>
          <w:rFonts w:ascii="Times New Roman" w:hAnsi="Times New Roman" w:cs="Times New Roman"/>
          <w:b/>
          <w:sz w:val="24"/>
          <w:szCs w:val="24"/>
        </w:rPr>
      </w:pPr>
    </w:p>
    <w:p w:rsidR="00B94673" w:rsidRPr="006F49D5" w:rsidP="00B94673">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Uspokojenie popretých a podmienených pohľadávok</w:t>
      </w:r>
    </w:p>
    <w:p w:rsidR="00B94673" w:rsidRPr="006F49D5" w:rsidP="00B94673">
      <w:pPr>
        <w:spacing w:line="260" w:lineRule="atLeast"/>
        <w:jc w:val="both"/>
        <w:rPr>
          <w:rFonts w:ascii="Times New Roman" w:hAnsi="Times New Roman" w:cs="Times New Roman"/>
          <w:sz w:val="24"/>
          <w:szCs w:val="24"/>
        </w:rPr>
      </w:pPr>
    </w:p>
    <w:p w:rsidR="00B94673" w:rsidRPr="006F49D5" w:rsidP="00B94673">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Zákon upravuje mechanizmus pri vydávaní výťažku veriteľom popretých a podmienených pohľadávok. </w:t>
      </w:r>
    </w:p>
    <w:p w:rsidR="00B94673" w:rsidRPr="006F49D5" w:rsidP="00B94673">
      <w:pPr>
        <w:pStyle w:val="AONormal"/>
        <w:jc w:val="both"/>
        <w:rPr>
          <w:rFonts w:ascii="Times New Roman" w:hAnsi="Times New Roman" w:cs="Times New Roman"/>
          <w:sz w:val="24"/>
          <w:szCs w:val="24"/>
        </w:rPr>
      </w:pPr>
    </w:p>
    <w:p w:rsidR="00B94673" w:rsidRPr="006F49D5" w:rsidP="00B94673">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100</w:t>
      </w:r>
    </w:p>
    <w:p w:rsidR="00B94673" w:rsidRPr="006F49D5" w:rsidP="00B94673">
      <w:pPr>
        <w:spacing w:line="260" w:lineRule="atLeast"/>
        <w:jc w:val="both"/>
        <w:rPr>
          <w:rFonts w:ascii="Times New Roman" w:hAnsi="Times New Roman" w:cs="Times New Roman"/>
          <w:b/>
          <w:sz w:val="24"/>
          <w:szCs w:val="24"/>
        </w:rPr>
      </w:pPr>
    </w:p>
    <w:p w:rsidR="00B94673" w:rsidRPr="006F49D5" w:rsidP="00B94673">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Vylúčenie niektorých pohľadávok z uspokojenia</w:t>
      </w:r>
    </w:p>
    <w:p w:rsidR="00B94673" w:rsidRPr="006F49D5" w:rsidP="00B94673">
      <w:pPr>
        <w:spacing w:line="260" w:lineRule="atLeast"/>
        <w:jc w:val="both"/>
        <w:rPr>
          <w:rFonts w:ascii="Times New Roman" w:hAnsi="Times New Roman" w:cs="Times New Roman"/>
          <w:b/>
          <w:sz w:val="24"/>
          <w:szCs w:val="24"/>
        </w:rPr>
      </w:pPr>
    </w:p>
    <w:p w:rsidR="00B94673" w:rsidRPr="006F49D5" w:rsidP="00B94673">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Uvedené ustanovenie je v zásade zhodné s platnou právnou úpravou.</w:t>
      </w:r>
    </w:p>
    <w:p w:rsidR="00B94673" w:rsidRPr="006F49D5" w:rsidP="003A12E9">
      <w:pPr>
        <w:spacing w:line="260" w:lineRule="atLeast"/>
        <w:jc w:val="both"/>
        <w:rPr>
          <w:rFonts w:ascii="Times New Roman" w:hAnsi="Times New Roman" w:cs="Times New Roman"/>
          <w:sz w:val="24"/>
          <w:szCs w:val="24"/>
        </w:rPr>
      </w:pPr>
    </w:p>
    <w:p w:rsidR="00B94673"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101</w:t>
      </w:r>
    </w:p>
    <w:p w:rsidR="00B94673" w:rsidRPr="006F49D5" w:rsidP="003A12E9">
      <w:pPr>
        <w:spacing w:line="260" w:lineRule="atLeast"/>
        <w:jc w:val="both"/>
        <w:rPr>
          <w:rFonts w:ascii="Times New Roman" w:hAnsi="Times New Roman" w:cs="Times New Roman"/>
          <w:sz w:val="24"/>
          <w:szCs w:val="24"/>
        </w:rPr>
      </w:pPr>
    </w:p>
    <w:p w:rsidR="00166555" w:rsidRPr="006F49D5" w:rsidP="003A12E9">
      <w:pPr>
        <w:spacing w:line="260" w:lineRule="atLeast"/>
        <w:jc w:val="both"/>
        <w:rPr>
          <w:rFonts w:ascii="Times New Roman" w:hAnsi="Times New Roman" w:cs="Times New Roman"/>
          <w:b/>
          <w:sz w:val="24"/>
          <w:szCs w:val="24"/>
        </w:rPr>
      </w:pPr>
      <w:r w:rsidRPr="006F49D5" w:rsidR="005076F8">
        <w:rPr>
          <w:rFonts w:ascii="Times New Roman" w:hAnsi="Times New Roman" w:cs="Times New Roman"/>
          <w:b/>
          <w:sz w:val="24"/>
          <w:szCs w:val="24"/>
        </w:rPr>
        <w:t>Konečný rozvrh pre nezabezpečených veriteľov</w:t>
      </w:r>
    </w:p>
    <w:p w:rsidR="005076F8" w:rsidRPr="006F49D5" w:rsidP="003A12E9">
      <w:pPr>
        <w:spacing w:line="260" w:lineRule="atLeast"/>
        <w:jc w:val="both"/>
        <w:rPr>
          <w:rFonts w:ascii="Times New Roman" w:hAnsi="Times New Roman" w:cs="Times New Roman"/>
          <w:b/>
          <w:sz w:val="24"/>
          <w:szCs w:val="24"/>
        </w:rPr>
      </w:pPr>
    </w:p>
    <w:p w:rsidR="005076F8"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Konečný rozvrh sa vyhotovuje po úplnom speňažení majetku zapísaného do súpisu a ukončení všetkých sporov vyvolaných konkurzom. Na schvaľovanie konečného rozvrhu sa primerane použijú ustanovenia o schvaľovaní čiastkového rozvrhu pre nezabezpečených veriteľov.</w:t>
      </w:r>
    </w:p>
    <w:p w:rsidR="00166555" w:rsidRPr="006F49D5" w:rsidP="003A12E9">
      <w:pPr>
        <w:spacing w:line="260" w:lineRule="atLeast"/>
        <w:jc w:val="both"/>
        <w:rPr>
          <w:rFonts w:ascii="Times New Roman" w:hAnsi="Times New Roman" w:cs="Times New Roman"/>
          <w:sz w:val="24"/>
          <w:szCs w:val="24"/>
        </w:rPr>
      </w:pPr>
    </w:p>
    <w:p w:rsidR="001F203C" w:rsidRPr="006F49D5" w:rsidP="003A12E9">
      <w:pPr>
        <w:spacing w:line="260" w:lineRule="atLeast"/>
        <w:jc w:val="both"/>
        <w:rPr>
          <w:rFonts w:ascii="Times New Roman" w:hAnsi="Times New Roman" w:cs="Times New Roman"/>
          <w:b/>
          <w:bCs/>
          <w:sz w:val="24"/>
          <w:szCs w:val="24"/>
        </w:rPr>
      </w:pPr>
      <w:r w:rsidRPr="006F49D5" w:rsidR="00B94673">
        <w:rPr>
          <w:rFonts w:ascii="Times New Roman" w:hAnsi="Times New Roman" w:cs="Times New Roman"/>
          <w:b/>
          <w:bCs/>
          <w:sz w:val="24"/>
          <w:szCs w:val="24"/>
        </w:rPr>
        <w:t>K § 102 až 105</w:t>
      </w:r>
    </w:p>
    <w:p w:rsidR="00B94673" w:rsidRPr="006F49D5" w:rsidP="003A12E9">
      <w:pPr>
        <w:spacing w:line="260" w:lineRule="atLeast"/>
        <w:jc w:val="both"/>
        <w:rPr>
          <w:rFonts w:ascii="Times New Roman" w:hAnsi="Times New Roman" w:cs="Times New Roman"/>
          <w:sz w:val="24"/>
          <w:szCs w:val="24"/>
        </w:rPr>
      </w:pPr>
    </w:p>
    <w:p w:rsidR="001F203C" w:rsidRPr="006F49D5" w:rsidP="003A12E9">
      <w:pPr>
        <w:spacing w:line="260" w:lineRule="atLeast"/>
        <w:jc w:val="both"/>
        <w:rPr>
          <w:rFonts w:ascii="Times New Roman" w:hAnsi="Times New Roman" w:cs="Times New Roman"/>
          <w:b/>
          <w:sz w:val="24"/>
          <w:szCs w:val="24"/>
        </w:rPr>
      </w:pPr>
      <w:r w:rsidRPr="006F49D5" w:rsidR="00BE5E3F">
        <w:rPr>
          <w:rFonts w:ascii="Times New Roman" w:hAnsi="Times New Roman" w:cs="Times New Roman"/>
          <w:b/>
          <w:sz w:val="24"/>
          <w:szCs w:val="24"/>
        </w:rPr>
        <w:t>Zrušenie konkurzu</w:t>
      </w:r>
    </w:p>
    <w:p w:rsidR="00BE5E3F" w:rsidRPr="006F49D5" w:rsidP="003A12E9">
      <w:pPr>
        <w:spacing w:line="260" w:lineRule="atLeast"/>
        <w:jc w:val="both"/>
        <w:rPr>
          <w:rFonts w:ascii="Times New Roman" w:hAnsi="Times New Roman" w:cs="Times New Roman"/>
          <w:sz w:val="24"/>
          <w:szCs w:val="24"/>
        </w:rPr>
      </w:pPr>
    </w:p>
    <w:p w:rsidR="00BE5E3F"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 tomto ustanovení sa rozlišuje prípad, keď súd zruší konkurz aj bez podania návrhu a prípady zrušenia konkurzu na návrh oprávnených osôb.</w:t>
      </w:r>
    </w:p>
    <w:p w:rsidR="00FA69D9" w:rsidRPr="006F49D5" w:rsidP="003A12E9">
      <w:pPr>
        <w:spacing w:line="260" w:lineRule="atLeast"/>
        <w:ind w:left="705" w:hanging="705"/>
        <w:jc w:val="both"/>
        <w:rPr>
          <w:rFonts w:ascii="Times New Roman" w:hAnsi="Times New Roman" w:cs="Times New Roman"/>
          <w:sz w:val="24"/>
          <w:szCs w:val="24"/>
        </w:rPr>
      </w:pPr>
    </w:p>
    <w:p w:rsidR="00FA69D9"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V súlade s doterajšou úpravou, zrušením konkurzu zanikajú účinky, vyhlásenia konkurzu. Jednotliví veritelia majú možnosť na základe zoznamu pohľadávok viesť po zrušení konkurzu voči úpadcovi exekúciu alebo nútený výkon rozhodnutia, ak tento zákon neustanovuje inak (zákon ustanovuje inak napr. v súvislosti s oddlžením úpadcu).</w:t>
      </w:r>
    </w:p>
    <w:p w:rsidR="00D74C64" w:rsidRPr="006F49D5" w:rsidP="003A12E9">
      <w:pPr>
        <w:spacing w:line="260" w:lineRule="atLeast"/>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b/>
          <w:sz w:val="24"/>
          <w:szCs w:val="24"/>
        </w:rPr>
      </w:pPr>
      <w:r w:rsidRPr="006F49D5" w:rsidR="00B94673">
        <w:rPr>
          <w:rFonts w:ascii="Times New Roman" w:hAnsi="Times New Roman" w:cs="Times New Roman"/>
          <w:b/>
          <w:sz w:val="24"/>
          <w:szCs w:val="24"/>
        </w:rPr>
        <w:t>K § 106</w:t>
      </w:r>
    </w:p>
    <w:p w:rsidR="006D04E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Malý konkurz</w:t>
      </w:r>
    </w:p>
    <w:p w:rsidR="006D04E2" w:rsidRPr="006F49D5" w:rsidP="003A12E9">
      <w:pPr>
        <w:spacing w:line="260" w:lineRule="atLeast"/>
        <w:jc w:val="both"/>
        <w:rPr>
          <w:rFonts w:ascii="Times New Roman" w:hAnsi="Times New Roman" w:cs="Times New Roman"/>
          <w:b/>
          <w:sz w:val="24"/>
          <w:szCs w:val="24"/>
        </w:rPr>
      </w:pPr>
    </w:p>
    <w:p w:rsidR="006D04E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Účelom malých konkurzov je predovšetkým zrýchlenie a zefektívnenie konkurzného konania v situáciách, keď to dané okolnosti prípadu umožňujú (to znamená ide o tzv. malých úpadcov).  Zákon vymedzuje kritériá, kedy daný konkurz spĺňa kritériá na to, aby bol považovaný za malý konkurz.</w:t>
      </w:r>
    </w:p>
    <w:p w:rsidR="006D04E2"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O tom, že konkurz je malý, môže rozhodnúť súd priamo v uznesení o vyhlásení konkurzu alebo kedykoľvek v priebehu konkurzného konania.</w:t>
      </w:r>
    </w:p>
    <w:p w:rsidR="006D04E2" w:rsidRPr="006F49D5" w:rsidP="003A12E9">
      <w:pPr>
        <w:pStyle w:val="EnvelopeReturn"/>
        <w:spacing w:line="260" w:lineRule="atLeast"/>
        <w:rPr>
          <w:rFonts w:ascii="Times New Roman" w:hAnsi="Times New Roman" w:cs="Times New Roman"/>
          <w:sz w:val="24"/>
          <w:szCs w:val="24"/>
          <w:lang w:val="sk-SK"/>
        </w:rPr>
      </w:pPr>
    </w:p>
    <w:p w:rsidR="00B94673"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107</w:t>
      </w:r>
    </w:p>
    <w:p w:rsidR="00B94673" w:rsidRPr="006F49D5" w:rsidP="003A12E9">
      <w:pPr>
        <w:spacing w:line="260" w:lineRule="atLeast"/>
        <w:jc w:val="both"/>
        <w:rPr>
          <w:rFonts w:ascii="Times New Roman" w:hAnsi="Times New Roman" w:cs="Times New Roman"/>
          <w:b/>
          <w:sz w:val="24"/>
          <w:szCs w:val="24"/>
        </w:rPr>
      </w:pPr>
    </w:p>
    <w:p w:rsidR="006D04E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Obsah malého konkurzu</w:t>
      </w:r>
    </w:p>
    <w:p w:rsidR="006D04E2" w:rsidRPr="006F49D5" w:rsidP="003A12E9">
      <w:pPr>
        <w:spacing w:line="260" w:lineRule="atLeast"/>
        <w:jc w:val="both"/>
        <w:rPr>
          <w:rFonts w:ascii="Times New Roman" w:hAnsi="Times New Roman" w:cs="Times New Roman"/>
          <w:sz w:val="24"/>
          <w:szCs w:val="24"/>
        </w:rPr>
      </w:pPr>
    </w:p>
    <w:p w:rsidR="006D04E2"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sz w:val="24"/>
          <w:szCs w:val="24"/>
        </w:rPr>
        <w:t xml:space="preserve">Predmetom tohto paragrafu je vymedzenie odchýlok, ktoré odlišujú malý konkurz od riadneho konkurzu. V prvom rade sa môžu upraviť jednotlivé lehoty stanovené týmto zákonom odlišne ako sú uvedené v zákone. V malom konkurze sa takisto predpokladá, že namiesto konštituovania veriteľského výboru bude záujmy veriteľov zastupovať len jedna nimi zvolená osoba. Podľa daných okolností môže súd v malom konkurze prijať aj iné opatrenia, ktoré sa mu budú javiť ako účelné v záujme čo najrýchlejšieho a najúspornejšieho vedenia konkurzného konania. </w:t>
      </w:r>
    </w:p>
    <w:p w:rsidR="006D04E2" w:rsidRPr="006F49D5" w:rsidP="003A12E9">
      <w:pPr>
        <w:spacing w:line="260" w:lineRule="atLeast"/>
        <w:jc w:val="both"/>
        <w:rPr>
          <w:rFonts w:ascii="Times New Roman" w:hAnsi="Times New Roman" w:cs="Times New Roman"/>
          <w:b/>
          <w:sz w:val="24"/>
          <w:szCs w:val="24"/>
        </w:rPr>
      </w:pPr>
    </w:p>
    <w:p w:rsidR="00B94673" w:rsidRPr="006F49D5" w:rsidP="00B94673">
      <w:pPr>
        <w:spacing w:line="260" w:lineRule="atLeast"/>
        <w:jc w:val="both"/>
        <w:outlineLvl w:val="0"/>
        <w:rPr>
          <w:rFonts w:ascii="Times New Roman" w:hAnsi="Times New Roman" w:cs="Times New Roman"/>
          <w:b/>
          <w:sz w:val="24"/>
          <w:szCs w:val="24"/>
        </w:rPr>
      </w:pPr>
      <w:r w:rsidRPr="006F49D5" w:rsidR="00D74C64">
        <w:rPr>
          <w:rFonts w:ascii="Times New Roman" w:hAnsi="Times New Roman" w:cs="Times New Roman"/>
          <w:b/>
          <w:sz w:val="24"/>
          <w:szCs w:val="24"/>
        </w:rPr>
        <w:t>K § 1</w:t>
      </w:r>
      <w:r w:rsidRPr="006F49D5">
        <w:rPr>
          <w:rFonts w:ascii="Times New Roman" w:hAnsi="Times New Roman" w:cs="Times New Roman"/>
          <w:b/>
          <w:sz w:val="24"/>
          <w:szCs w:val="24"/>
        </w:rPr>
        <w:t>08</w:t>
      </w:r>
      <w:r w:rsidRPr="006F49D5" w:rsidR="00D74C64">
        <w:rPr>
          <w:rFonts w:ascii="Times New Roman" w:hAnsi="Times New Roman" w:cs="Times New Roman"/>
          <w:b/>
          <w:sz w:val="24"/>
          <w:szCs w:val="24"/>
        </w:rPr>
        <w:t xml:space="preserve"> </w:t>
      </w:r>
    </w:p>
    <w:p w:rsidR="00B94673" w:rsidRPr="006F49D5" w:rsidP="003A12E9">
      <w:pPr>
        <w:spacing w:line="260" w:lineRule="atLeast"/>
        <w:jc w:val="both"/>
        <w:outlineLvl w:val="0"/>
        <w:rPr>
          <w:rFonts w:ascii="Times New Roman" w:hAnsi="Times New Roman" w:cs="Times New Roman"/>
          <w:b/>
          <w:sz w:val="24"/>
          <w:szCs w:val="24"/>
        </w:rPr>
      </w:pPr>
    </w:p>
    <w:p w:rsidR="00D74C64" w:rsidRPr="006F49D5" w:rsidP="003A12E9">
      <w:pPr>
        <w:spacing w:line="260" w:lineRule="atLeast"/>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Poverenie správcu vypracovaním reštrukturalizačného posudku</w:t>
      </w:r>
    </w:p>
    <w:p w:rsidR="00D74C64" w:rsidRPr="006F49D5" w:rsidP="003A12E9">
      <w:pPr>
        <w:spacing w:line="260" w:lineRule="atLeast"/>
        <w:jc w:val="both"/>
        <w:outlineLvl w:val="0"/>
        <w:rPr>
          <w:rFonts w:ascii="Times New Roman" w:hAnsi="Times New Roman" w:cs="Times New Roman"/>
          <w:b/>
          <w:bCs/>
          <w:spacing w:val="30"/>
          <w:sz w:val="24"/>
          <w:szCs w:val="24"/>
        </w:rPr>
      </w:pPr>
    </w:p>
    <w:p w:rsidR="00B94673" w:rsidRPr="006F49D5" w:rsidP="00CF0067">
      <w:pPr>
        <w:spacing w:line="260" w:lineRule="atLeast"/>
        <w:jc w:val="both"/>
        <w:outlineLvl w:val="0"/>
        <w:rPr>
          <w:rFonts w:ascii="Times New Roman" w:hAnsi="Times New Roman" w:cs="Times New Roman"/>
          <w:sz w:val="24"/>
          <w:szCs w:val="24"/>
        </w:rPr>
      </w:pPr>
      <w:r w:rsidRPr="006F49D5">
        <w:rPr>
          <w:rFonts w:ascii="Times New Roman" w:hAnsi="Times New Roman" w:cs="Times New Roman"/>
          <w:sz w:val="24"/>
          <w:szCs w:val="24"/>
        </w:rPr>
        <w:t xml:space="preserve">Upravuje sa, kto je oprávnený poveriť správcu vypracovaním posudku a kto môže posudok vypracovať. Poveriť správcu môže aj veriteľ alebo skupina veriteľov, ale len za predpokladu, že sa tak dohodli s dlžníkom. </w:t>
      </w:r>
    </w:p>
    <w:p w:rsidR="00B94673" w:rsidRPr="006F49D5" w:rsidP="003A12E9">
      <w:pPr>
        <w:spacing w:line="260" w:lineRule="atLeast"/>
        <w:jc w:val="both"/>
        <w:outlineLvl w:val="0"/>
        <w:rPr>
          <w:rFonts w:ascii="Times New Roman" w:hAnsi="Times New Roman" w:cs="Times New Roman"/>
          <w:b/>
          <w:bCs/>
          <w:spacing w:val="30"/>
          <w:sz w:val="24"/>
          <w:szCs w:val="24"/>
        </w:rPr>
      </w:pPr>
    </w:p>
    <w:p w:rsidR="00D74C64" w:rsidRPr="006F49D5" w:rsidP="00B94673">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 1</w:t>
      </w:r>
      <w:r w:rsidRPr="006F49D5" w:rsidR="00B94673">
        <w:rPr>
          <w:rFonts w:ascii="Times New Roman" w:hAnsi="Times New Roman" w:cs="Times New Roman"/>
          <w:b/>
          <w:sz w:val="24"/>
          <w:szCs w:val="24"/>
        </w:rPr>
        <w:t>09</w:t>
      </w:r>
    </w:p>
    <w:p w:rsidR="00D74C64" w:rsidRPr="006F49D5" w:rsidP="003A12E9">
      <w:pPr>
        <w:spacing w:line="260" w:lineRule="atLeast"/>
        <w:jc w:val="both"/>
        <w:outlineLvl w:val="0"/>
        <w:rPr>
          <w:rFonts w:ascii="Times New Roman" w:hAnsi="Times New Roman" w:cs="Times New Roman"/>
          <w:b/>
          <w:bCs/>
          <w:spacing w:val="30"/>
          <w:sz w:val="24"/>
          <w:szCs w:val="24"/>
        </w:rPr>
      </w:pPr>
      <w:r w:rsidRPr="006F49D5">
        <w:rPr>
          <w:rFonts w:ascii="Times New Roman" w:hAnsi="Times New Roman" w:cs="Times New Roman"/>
          <w:b/>
          <w:bCs/>
          <w:spacing w:val="30"/>
          <w:sz w:val="24"/>
          <w:szCs w:val="24"/>
        </w:rPr>
        <w:t>Príprava posudku</w:t>
      </w:r>
    </w:p>
    <w:p w:rsidR="00D74C64" w:rsidRPr="006F49D5" w:rsidP="003A12E9">
      <w:pPr>
        <w:spacing w:line="260" w:lineRule="atLeast"/>
        <w:jc w:val="both"/>
        <w:rPr>
          <w:rFonts w:ascii="Times New Roman" w:hAnsi="Times New Roman" w:cs="Times New Roman"/>
          <w:b/>
          <w:sz w:val="24"/>
          <w:szCs w:val="24"/>
        </w:rPr>
      </w:pPr>
    </w:p>
    <w:p w:rsidR="00CF0067" w:rsidRPr="006F49D5" w:rsidP="003A12E9">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Upravuje sa postup pri príprave posudku ako aj zodpovednosť správcu za vypracovanie posudku. Vymedzujú sa tiež podmienky, za ktorých môže správca reštrukturalizáciu dlžníka odporučiť.</w:t>
      </w:r>
    </w:p>
    <w:p w:rsidR="00CF0067" w:rsidRPr="006F49D5" w:rsidP="003A12E9">
      <w:pPr>
        <w:spacing w:line="260" w:lineRule="atLeast"/>
        <w:jc w:val="both"/>
        <w:rPr>
          <w:rFonts w:ascii="Times New Roman" w:hAnsi="Times New Roman" w:cs="Times New Roman"/>
          <w:b/>
          <w:sz w:val="24"/>
          <w:szCs w:val="24"/>
        </w:rPr>
      </w:pPr>
    </w:p>
    <w:p w:rsidR="00D74C64" w:rsidRPr="006F49D5" w:rsidP="003A12E9">
      <w:pPr>
        <w:spacing w:line="260" w:lineRule="atLeast"/>
        <w:jc w:val="both"/>
        <w:rPr>
          <w:rFonts w:ascii="Times New Roman" w:hAnsi="Times New Roman" w:cs="Times New Roman"/>
          <w:b/>
          <w:sz w:val="24"/>
          <w:szCs w:val="24"/>
        </w:rPr>
      </w:pPr>
      <w:r w:rsidRPr="006F49D5" w:rsidR="00CF0067">
        <w:rPr>
          <w:rFonts w:ascii="Times New Roman" w:hAnsi="Times New Roman" w:cs="Times New Roman"/>
          <w:b/>
          <w:sz w:val="24"/>
          <w:szCs w:val="24"/>
        </w:rPr>
        <w:t>K § 110</w:t>
      </w:r>
      <w:r w:rsidRPr="006F49D5">
        <w:rPr>
          <w:rFonts w:ascii="Times New Roman" w:hAnsi="Times New Roman" w:cs="Times New Roman"/>
          <w:b/>
          <w:sz w:val="24"/>
          <w:szCs w:val="24"/>
        </w:rPr>
        <w:t xml:space="preserve"> </w:t>
      </w:r>
    </w:p>
    <w:p w:rsidR="00D74C64" w:rsidRPr="006F49D5" w:rsidP="003A12E9">
      <w:pPr>
        <w:spacing w:line="260" w:lineRule="atLeast"/>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Náležitosti posudku</w:t>
      </w:r>
    </w:p>
    <w:p w:rsidR="00D74C64" w:rsidRPr="006F49D5" w:rsidP="003A12E9">
      <w:pPr>
        <w:spacing w:line="260" w:lineRule="atLeast"/>
        <w:jc w:val="both"/>
        <w:rPr>
          <w:rFonts w:ascii="Times New Roman" w:hAnsi="Times New Roman" w:cs="Times New Roman"/>
          <w:b/>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Reštrukturalizačného posudok je výsledkom dôkladného posúdenia situácie dlžníka odborníkom s vyjadrením záveru, či dlžník spĺňa predpoklady na povolenie reštrukturalizácie. Hlavným cieľom povinnosti navrhovateľa zabezpečiť v súvislosti s jeho návrhom na reštrukturalizáciu vyhotovenie reštrukturalizačného plánu je predovšetkým odbremeniť súd od rozhodovania vo veciach ekonomickej povahy. Podľa novej právnej úpravy by úloha súdu mala byť podstatne uľahčená, nakoľko ekonomický aspekt rozhodnutia bude pre súd záväzne vyplývať z odborného posudku RS.  Naopak, súd nemôže povoliť reštrukturalizáciu, ak návrh neobsahuje priaznivý odborný posudok o úspešnosti reštrukturalizácie.      </w:t>
      </w:r>
    </w:p>
    <w:p w:rsidR="00D74C64" w:rsidRPr="006F49D5" w:rsidP="003A12E9">
      <w:pPr>
        <w:spacing w:line="260" w:lineRule="atLeast"/>
        <w:jc w:val="both"/>
        <w:rPr>
          <w:rFonts w:ascii="Times New Roman" w:hAnsi="Times New Roman" w:cs="Times New Roman"/>
          <w:b/>
          <w:sz w:val="24"/>
          <w:szCs w:val="24"/>
        </w:rPr>
      </w:pPr>
    </w:p>
    <w:p w:rsidR="00CF0067" w:rsidRPr="006F49D5" w:rsidP="00CF0067">
      <w:pPr>
        <w:spacing w:line="260" w:lineRule="atLeast"/>
        <w:jc w:val="both"/>
        <w:outlineLvl w:val="0"/>
        <w:rPr>
          <w:rFonts w:ascii="Times New Roman" w:hAnsi="Times New Roman" w:cs="Times New Roman"/>
          <w:b/>
          <w:bCs/>
          <w:spacing w:val="30"/>
          <w:sz w:val="24"/>
          <w:szCs w:val="24"/>
        </w:rPr>
      </w:pPr>
      <w:r w:rsidRPr="006F49D5" w:rsidR="00D74C64">
        <w:rPr>
          <w:rFonts w:ascii="Times New Roman" w:hAnsi="Times New Roman" w:cs="Times New Roman"/>
          <w:b/>
          <w:sz w:val="24"/>
          <w:szCs w:val="24"/>
        </w:rPr>
        <w:t>K § 1</w:t>
      </w:r>
      <w:r w:rsidRPr="006F49D5">
        <w:rPr>
          <w:rFonts w:ascii="Times New Roman" w:hAnsi="Times New Roman" w:cs="Times New Roman"/>
          <w:b/>
          <w:sz w:val="24"/>
          <w:szCs w:val="24"/>
        </w:rPr>
        <w:t>11</w:t>
      </w:r>
      <w:r w:rsidRPr="006F49D5" w:rsidR="00D74C64">
        <w:rPr>
          <w:rFonts w:ascii="Times New Roman" w:hAnsi="Times New Roman" w:cs="Times New Roman"/>
          <w:b/>
          <w:bCs/>
          <w:spacing w:val="30"/>
          <w:sz w:val="24"/>
          <w:szCs w:val="24"/>
        </w:rPr>
        <w:t xml:space="preserve"> </w:t>
      </w:r>
      <w:r w:rsidRPr="006F49D5">
        <w:rPr>
          <w:rFonts w:ascii="Times New Roman" w:hAnsi="Times New Roman" w:cs="Times New Roman"/>
          <w:b/>
          <w:bCs/>
          <w:spacing w:val="30"/>
          <w:sz w:val="24"/>
          <w:szCs w:val="24"/>
        </w:rPr>
        <w:t>a 112</w:t>
      </w:r>
    </w:p>
    <w:p w:rsidR="00D74C64" w:rsidRPr="006F49D5" w:rsidP="003A12E9">
      <w:pPr>
        <w:spacing w:line="260" w:lineRule="atLeast"/>
        <w:jc w:val="both"/>
        <w:rPr>
          <w:rFonts w:ascii="Times New Roman" w:hAnsi="Times New Roman" w:cs="Times New Roman"/>
          <w:b/>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Ustanovenie všeobecným spôsobom  vymedzuje osoby oprávnené podať návrh na povolenie reštrukt</w:t>
      </w:r>
      <w:r w:rsidRPr="006F49D5" w:rsidR="00CF0067">
        <w:rPr>
          <w:rFonts w:ascii="Times New Roman" w:hAnsi="Times New Roman" w:cs="Times New Roman"/>
          <w:sz w:val="24"/>
          <w:szCs w:val="24"/>
        </w:rPr>
        <w:t>uralizácie.</w:t>
      </w:r>
      <w:r w:rsidRPr="006F49D5">
        <w:rPr>
          <w:rFonts w:ascii="Times New Roman" w:hAnsi="Times New Roman" w:cs="Times New Roman"/>
          <w:sz w:val="24"/>
          <w:szCs w:val="24"/>
        </w:rPr>
        <w:t xml:space="preserve"> </w:t>
      </w:r>
    </w:p>
    <w:p w:rsidR="00CF0067" w:rsidRPr="006F49D5" w:rsidP="003A12E9">
      <w:pPr>
        <w:spacing w:line="260" w:lineRule="atLeast"/>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Zákon upravuje aj  základne náležitosti návrhu</w:t>
      </w:r>
    </w:p>
    <w:p w:rsidR="00D74C64" w:rsidRPr="006F49D5" w:rsidP="003A12E9">
      <w:pPr>
        <w:spacing w:line="260" w:lineRule="atLeast"/>
        <w:jc w:val="both"/>
        <w:rPr>
          <w:rFonts w:ascii="Times New Roman" w:hAnsi="Times New Roman" w:cs="Times New Roman"/>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Podľa existujúcej úpravy vyrovnania je dlžník povinný v návrhu na vyrovnanie uviesť, aj aké vyrovnanie ponúka. Uvedené je v praxi len ťažko realizovateľné, lebo stanovuje vysoké nároky na dlžníka hneď na začiatku konania. Treba si totiž uvedomiť, že vypracovanie plánu ponúkaného riešenia je jednou z najťažších a technicky najnáročnejších úkonov v procese reštrukturalizácie. Navyše, nová právna úprava bude chápať koncepciu sanácie dlžníka v oveľa širšom zábere ako len samotné vyrovnanie (v reštrukturalizácii sa môže dohodnúť v podstate akékoľvek riešenie – ako napríklad odloženie splatnosti pohľadávok, odpustenie veriteľmi časti ich pohľadávok, "kapitalizácia" pohľadávok, čiastočná likvidácia aktív dlžníka, založenie novej spoločnosti, ktorá prevezme podnik dlžníka a ktorá bude postupne splácať reštrukturalizované pohľadávky). Keďže vypracovanie takýchto riešení je vo svojej podstate technicky veľmi náročné, pôjde o ďalší dôvod na to, aby sa spracovanie návrhu reštrukturalizačného plánu (ďalej len "RP" alebo "plán") odložilo až do fázy po povolení reštrukturalizácie. Návrh plánu  preto nie je podľa nového zákona povinnou náležitosťou  návrhu  na povolenie reštrukturalizácie.  Rovnako dôležitým argumentom v prospech takéhoto riešenia je snaha o zabezpečenie  čo najväčšej interakcie medzi dlžníkom, veriteľmi  a správcom pri príprave RP.  Šanca na schválenie RP veriteľmi bude totiž oveľa vyššia v prípade, ak sa na jeho príprave veritelia aktívne podieľali (napríklad prostredníctvom veriteľského výboru).</w:t>
      </w:r>
    </w:p>
    <w:p w:rsidR="00D74C64" w:rsidRPr="006F49D5" w:rsidP="003A12E9">
      <w:pPr>
        <w:spacing w:line="260" w:lineRule="atLeast"/>
        <w:jc w:val="both"/>
        <w:rPr>
          <w:rFonts w:ascii="Times New Roman" w:hAnsi="Times New Roman" w:cs="Times New Roman"/>
          <w:sz w:val="24"/>
          <w:szCs w:val="24"/>
        </w:rPr>
      </w:pPr>
    </w:p>
    <w:p w:rsidR="00CF0067" w:rsidRPr="006F49D5" w:rsidP="00CF0067">
      <w:pPr>
        <w:spacing w:line="260" w:lineRule="atLeast"/>
        <w:jc w:val="both"/>
        <w:outlineLvl w:val="0"/>
        <w:rPr>
          <w:rFonts w:ascii="Times New Roman" w:hAnsi="Times New Roman" w:cs="Times New Roman"/>
          <w:b/>
          <w:sz w:val="24"/>
          <w:szCs w:val="24"/>
        </w:rPr>
      </w:pPr>
      <w:r w:rsidRPr="006F49D5" w:rsidR="00D74C64">
        <w:rPr>
          <w:rFonts w:ascii="Times New Roman" w:hAnsi="Times New Roman" w:cs="Times New Roman"/>
          <w:b/>
          <w:sz w:val="24"/>
          <w:szCs w:val="24"/>
        </w:rPr>
        <w:t>K § 11</w:t>
      </w:r>
      <w:r w:rsidRPr="006F49D5">
        <w:rPr>
          <w:rFonts w:ascii="Times New Roman" w:hAnsi="Times New Roman" w:cs="Times New Roman"/>
          <w:b/>
          <w:sz w:val="24"/>
          <w:szCs w:val="24"/>
        </w:rPr>
        <w:t>3</w:t>
      </w:r>
      <w:r w:rsidRPr="006F49D5" w:rsidR="00D74C64">
        <w:rPr>
          <w:rFonts w:ascii="Times New Roman" w:hAnsi="Times New Roman" w:cs="Times New Roman"/>
          <w:b/>
          <w:sz w:val="24"/>
          <w:szCs w:val="24"/>
        </w:rPr>
        <w:t xml:space="preserve"> </w:t>
      </w:r>
    </w:p>
    <w:p w:rsidR="00CF0067" w:rsidRPr="006F49D5" w:rsidP="00CF0067">
      <w:pPr>
        <w:spacing w:line="260" w:lineRule="atLeast"/>
        <w:jc w:val="both"/>
        <w:outlineLvl w:val="0"/>
        <w:rPr>
          <w:rFonts w:ascii="Times New Roman" w:hAnsi="Times New Roman" w:cs="Times New Roman"/>
          <w:b/>
          <w:sz w:val="24"/>
          <w:szCs w:val="24"/>
        </w:rPr>
      </w:pPr>
    </w:p>
    <w:p w:rsidR="00D74C64" w:rsidRPr="006F49D5" w:rsidP="00CF0067">
      <w:pPr>
        <w:spacing w:line="260" w:lineRule="atLeast"/>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Začatie reštrukturalizačného konania</w:t>
      </w:r>
    </w:p>
    <w:p w:rsidR="00D74C64" w:rsidRPr="006F49D5" w:rsidP="003A12E9">
      <w:pPr>
        <w:spacing w:line="260" w:lineRule="atLeast"/>
        <w:jc w:val="both"/>
        <w:rPr>
          <w:rFonts w:ascii="Times New Roman" w:hAnsi="Times New Roman" w:cs="Times New Roman"/>
          <w:b/>
          <w:sz w:val="24"/>
          <w:szCs w:val="24"/>
        </w:rPr>
      </w:pPr>
    </w:p>
    <w:p w:rsidR="00D74C64" w:rsidRPr="006F49D5" w:rsidP="00CF0067">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Ak návrh spĺňa všetky náležitosti pri jeho podaní, súd do 15 dní vydá rozhodnutie o začatí reštrukturalizačného konania a vydá uznesenie, ktoré bezodkladne zverejní v Obchodnom vestníku. </w:t>
      </w:r>
      <w:r w:rsidRPr="006F49D5" w:rsidR="00CF0067">
        <w:rPr>
          <w:rFonts w:ascii="Times New Roman" w:hAnsi="Times New Roman" w:cs="Times New Roman"/>
          <w:sz w:val="24"/>
          <w:szCs w:val="24"/>
        </w:rPr>
        <w:t>Týmto okamihom začína konkurzné konania a vznikajú účinky reštrukturalizačného konania, ktoré trvajú až do zastavenia reštrukturalizačného konania, resp. skončenia reštrukturalizácie.</w:t>
      </w:r>
    </w:p>
    <w:p w:rsidR="00D74C64" w:rsidRPr="006F49D5" w:rsidP="003A12E9">
      <w:pPr>
        <w:spacing w:line="260" w:lineRule="atLeast"/>
        <w:jc w:val="both"/>
        <w:rPr>
          <w:rFonts w:ascii="Times New Roman" w:hAnsi="Times New Roman" w:cs="Times New Roman"/>
          <w:b/>
          <w:sz w:val="24"/>
          <w:szCs w:val="24"/>
        </w:rPr>
      </w:pPr>
    </w:p>
    <w:p w:rsidR="00CF0067" w:rsidRPr="006F49D5" w:rsidP="003A12E9">
      <w:pPr>
        <w:pStyle w:val="AONormal"/>
        <w:jc w:val="both"/>
        <w:outlineLvl w:val="0"/>
        <w:rPr>
          <w:rFonts w:ascii="Times New Roman" w:hAnsi="Times New Roman" w:cs="Times New Roman"/>
          <w:b/>
          <w:sz w:val="24"/>
          <w:szCs w:val="24"/>
        </w:rPr>
      </w:pPr>
      <w:r w:rsidRPr="006F49D5">
        <w:rPr>
          <w:rFonts w:ascii="Times New Roman" w:hAnsi="Times New Roman" w:cs="Times New Roman"/>
          <w:b/>
          <w:sz w:val="24"/>
          <w:szCs w:val="24"/>
        </w:rPr>
        <w:t>K § 114</w:t>
      </w:r>
      <w:r w:rsidRPr="006F49D5" w:rsidR="00D74C64">
        <w:rPr>
          <w:rFonts w:ascii="Times New Roman" w:hAnsi="Times New Roman" w:cs="Times New Roman"/>
          <w:b/>
          <w:sz w:val="24"/>
          <w:szCs w:val="24"/>
        </w:rPr>
        <w:t xml:space="preserve"> </w:t>
      </w:r>
    </w:p>
    <w:p w:rsidR="00CF0067" w:rsidRPr="006F49D5" w:rsidP="003A12E9">
      <w:pPr>
        <w:pStyle w:val="AONormal"/>
        <w:jc w:val="both"/>
        <w:outlineLvl w:val="0"/>
        <w:rPr>
          <w:rFonts w:ascii="Times New Roman" w:hAnsi="Times New Roman" w:cs="Times New Roman"/>
          <w:b/>
          <w:spacing w:val="30"/>
          <w:sz w:val="24"/>
          <w:szCs w:val="24"/>
        </w:rPr>
      </w:pPr>
    </w:p>
    <w:p w:rsidR="00D74C64" w:rsidRPr="006F49D5" w:rsidP="003A12E9">
      <w:pPr>
        <w:pStyle w:val="AONormal"/>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Účinky začatia reštrukturalizačného konania</w:t>
      </w:r>
    </w:p>
    <w:p w:rsidR="00D74C64" w:rsidRPr="006F49D5" w:rsidP="003A12E9">
      <w:pPr>
        <w:spacing w:line="260" w:lineRule="atLeast"/>
        <w:jc w:val="both"/>
        <w:rPr>
          <w:rFonts w:ascii="Times New Roman" w:hAnsi="Times New Roman" w:cs="Times New Roman"/>
          <w:b/>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V záujem dosiahnutia účelu reštrukturalizácie a ochrany práv veriteľov je správca, ktorý vypracoval reštrukturalizačný posudok povinný dohliadať nad tým, ako dlžník disponuje so svojím majetkom v období po podaní návrhu a do povolenia reštrukturalizácie. </w:t>
      </w:r>
    </w:p>
    <w:p w:rsidR="00D74C64" w:rsidRPr="006F49D5" w:rsidP="003A12E9">
      <w:pPr>
        <w:pStyle w:val="AOBPTxtL"/>
        <w:jc w:val="both"/>
        <w:rPr>
          <w:rFonts w:ascii="Times New Roman" w:hAnsi="Times New Roman" w:cs="Times New Roman"/>
          <w:sz w:val="24"/>
          <w:szCs w:val="24"/>
        </w:rPr>
      </w:pPr>
      <w:r w:rsidRPr="006F49D5">
        <w:rPr>
          <w:rFonts w:ascii="Times New Roman" w:hAnsi="Times New Roman" w:cs="Times New Roman"/>
          <w:sz w:val="24"/>
          <w:szCs w:val="24"/>
        </w:rPr>
        <w:t xml:space="preserve">Správca teda plní dve základné úlohy, ktorými sú jednak zistenie dlžníkovho majetku a jednak jeho zabezpečenie a zhodnotenie  prostredníctvom schvaľovania úkonov dlžníka mimo bežnej obchodnej činnosti.  </w:t>
      </w:r>
    </w:p>
    <w:p w:rsidR="00D74C64" w:rsidRPr="006F49D5" w:rsidP="00CF0067">
      <w:pPr>
        <w:pStyle w:val="AOBPTxtL"/>
        <w:jc w:val="both"/>
        <w:rPr>
          <w:rFonts w:ascii="Times New Roman" w:hAnsi="Times New Roman" w:cs="Times New Roman"/>
          <w:sz w:val="24"/>
          <w:szCs w:val="24"/>
        </w:rPr>
      </w:pPr>
      <w:r w:rsidRPr="006F49D5">
        <w:rPr>
          <w:rFonts w:ascii="Times New Roman" w:hAnsi="Times New Roman" w:cs="Times New Roman"/>
          <w:sz w:val="24"/>
          <w:szCs w:val="24"/>
        </w:rPr>
        <w:t xml:space="preserve"> Začatie reštrukturalizácie má ďalej úči</w:t>
      </w:r>
      <w:r w:rsidRPr="006F49D5" w:rsidR="00CF0067">
        <w:rPr>
          <w:rFonts w:ascii="Times New Roman" w:hAnsi="Times New Roman" w:cs="Times New Roman"/>
          <w:sz w:val="24"/>
          <w:szCs w:val="24"/>
        </w:rPr>
        <w:t>n</w:t>
      </w:r>
      <w:r w:rsidRPr="006F49D5">
        <w:rPr>
          <w:rFonts w:ascii="Times New Roman" w:hAnsi="Times New Roman" w:cs="Times New Roman"/>
          <w:sz w:val="24"/>
          <w:szCs w:val="24"/>
        </w:rPr>
        <w:t>k</w:t>
      </w:r>
      <w:r w:rsidRPr="006F49D5" w:rsidR="00CF0067">
        <w:rPr>
          <w:rFonts w:ascii="Times New Roman" w:hAnsi="Times New Roman" w:cs="Times New Roman"/>
          <w:sz w:val="24"/>
          <w:szCs w:val="24"/>
        </w:rPr>
        <w:t>y</w:t>
      </w:r>
      <w:r w:rsidRPr="006F49D5">
        <w:rPr>
          <w:rFonts w:ascii="Times New Roman" w:hAnsi="Times New Roman" w:cs="Times New Roman"/>
          <w:sz w:val="24"/>
          <w:szCs w:val="24"/>
        </w:rPr>
        <w:t xml:space="preserve"> </w:t>
      </w:r>
      <w:r w:rsidRPr="006F49D5" w:rsidR="00CF0067">
        <w:rPr>
          <w:rFonts w:ascii="Times New Roman" w:hAnsi="Times New Roman" w:cs="Times New Roman"/>
          <w:sz w:val="24"/>
          <w:szCs w:val="24"/>
        </w:rPr>
        <w:t>voči právam veriteľov.</w:t>
      </w:r>
      <w:r w:rsidRPr="006F49D5">
        <w:rPr>
          <w:rFonts w:ascii="Times New Roman" w:hAnsi="Times New Roman" w:cs="Times New Roman"/>
          <w:sz w:val="24"/>
          <w:szCs w:val="24"/>
        </w:rPr>
        <w:t xml:space="preserve"> Uvedené je nevy</w:t>
      </w:r>
      <w:r w:rsidRPr="006F49D5" w:rsidR="006A6199">
        <w:rPr>
          <w:rFonts w:ascii="Times New Roman" w:hAnsi="Times New Roman" w:cs="Times New Roman"/>
          <w:sz w:val="24"/>
          <w:szCs w:val="24"/>
        </w:rPr>
        <w:t>h</w:t>
      </w:r>
      <w:r w:rsidRPr="006F49D5">
        <w:rPr>
          <w:rFonts w:ascii="Times New Roman" w:hAnsi="Times New Roman" w:cs="Times New Roman"/>
          <w:sz w:val="24"/>
          <w:szCs w:val="24"/>
        </w:rPr>
        <w:t xml:space="preserve">nutným predpokladom na zabezpečenie účelu reštrukturalizácie, ktorým je pri zachovaní maximálneho uspokojenia veriteľov aj zachovanie prevádzky podniku úpadcu alebo jeho časti, čo by bolo veľmi obtiažne, ak by jednotlivý veritelia mohli individuálne uplatňovať svoje práva alebo ukončiť obchodné zmluvy, ktoré môžu byť kritické pre chod podniku.  </w:t>
      </w:r>
    </w:p>
    <w:p w:rsidR="00D74C64" w:rsidRPr="006F49D5" w:rsidP="003A12E9">
      <w:pPr>
        <w:pStyle w:val="AOBPTxtL"/>
        <w:jc w:val="both"/>
        <w:rPr>
          <w:rFonts w:ascii="Times New Roman" w:hAnsi="Times New Roman" w:cs="Times New Roman"/>
          <w:sz w:val="24"/>
          <w:szCs w:val="24"/>
        </w:rPr>
      </w:pPr>
    </w:p>
    <w:p w:rsidR="00CF0067" w:rsidRPr="006F49D5" w:rsidP="003A12E9">
      <w:pPr>
        <w:spacing w:line="260" w:lineRule="atLeast"/>
        <w:jc w:val="both"/>
        <w:outlineLvl w:val="0"/>
        <w:rPr>
          <w:rFonts w:ascii="Times New Roman" w:hAnsi="Times New Roman" w:cs="Times New Roman"/>
          <w:b/>
          <w:sz w:val="24"/>
          <w:szCs w:val="24"/>
        </w:rPr>
      </w:pPr>
      <w:r w:rsidRPr="006F49D5">
        <w:rPr>
          <w:rFonts w:ascii="Times New Roman" w:hAnsi="Times New Roman" w:cs="Times New Roman"/>
          <w:b/>
          <w:sz w:val="24"/>
          <w:szCs w:val="24"/>
        </w:rPr>
        <w:t>K § 115</w:t>
      </w:r>
      <w:r w:rsidRPr="006F49D5" w:rsidR="00D74C64">
        <w:rPr>
          <w:rFonts w:ascii="Times New Roman" w:hAnsi="Times New Roman" w:cs="Times New Roman"/>
          <w:b/>
          <w:sz w:val="24"/>
          <w:szCs w:val="24"/>
        </w:rPr>
        <w:t xml:space="preserve"> </w:t>
      </w:r>
    </w:p>
    <w:p w:rsidR="00CF0067" w:rsidRPr="006F49D5" w:rsidP="003A12E9">
      <w:pPr>
        <w:spacing w:line="260" w:lineRule="atLeast"/>
        <w:jc w:val="both"/>
        <w:outlineLvl w:val="0"/>
        <w:rPr>
          <w:rFonts w:ascii="Times New Roman" w:hAnsi="Times New Roman" w:cs="Times New Roman"/>
          <w:b/>
          <w:sz w:val="24"/>
          <w:szCs w:val="24"/>
        </w:rPr>
      </w:pPr>
    </w:p>
    <w:p w:rsidR="00D74C64" w:rsidRPr="006F49D5" w:rsidP="003A12E9">
      <w:pPr>
        <w:spacing w:line="260" w:lineRule="atLeast"/>
        <w:jc w:val="both"/>
        <w:outlineLvl w:val="0"/>
        <w:rPr>
          <w:rFonts w:ascii="Times New Roman" w:hAnsi="Times New Roman" w:cs="Times New Roman"/>
          <w:b/>
          <w:sz w:val="24"/>
          <w:szCs w:val="24"/>
        </w:rPr>
      </w:pPr>
      <w:r w:rsidRPr="006F49D5">
        <w:rPr>
          <w:rFonts w:ascii="Times New Roman" w:hAnsi="Times New Roman" w:cs="Times New Roman"/>
          <w:b/>
          <w:sz w:val="24"/>
          <w:szCs w:val="24"/>
        </w:rPr>
        <w:t>Späťvzatie návrhu</w:t>
      </w:r>
    </w:p>
    <w:p w:rsidR="00D74C64" w:rsidRPr="006F49D5" w:rsidP="003A12E9">
      <w:pPr>
        <w:pStyle w:val="AOBPTxtL"/>
        <w:jc w:val="both"/>
        <w:rPr>
          <w:rFonts w:ascii="Times New Roman" w:hAnsi="Times New Roman" w:cs="Times New Roman"/>
          <w:b/>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Ustanovenie sa týka dispozičného práva navrhovateľa vziať späť svoj návrh.</w:t>
      </w:r>
    </w:p>
    <w:p w:rsidR="0058190C" w:rsidRPr="006F49D5" w:rsidP="003A12E9">
      <w:pPr>
        <w:pStyle w:val="AONormal"/>
        <w:jc w:val="both"/>
        <w:rPr>
          <w:rFonts w:ascii="Times New Roman" w:hAnsi="Times New Roman" w:cs="Times New Roman"/>
          <w:sz w:val="24"/>
          <w:szCs w:val="24"/>
        </w:rPr>
      </w:pPr>
    </w:p>
    <w:p w:rsidR="00CF0067" w:rsidRPr="006F49D5" w:rsidP="00CF0067">
      <w:pPr>
        <w:pStyle w:val="AONormal"/>
        <w:ind w:left="720" w:hanging="720"/>
        <w:jc w:val="both"/>
        <w:outlineLvl w:val="0"/>
        <w:rPr>
          <w:rFonts w:ascii="Times New Roman" w:hAnsi="Times New Roman" w:cs="Times New Roman"/>
          <w:b/>
          <w:spacing w:val="30"/>
          <w:sz w:val="24"/>
          <w:szCs w:val="24"/>
        </w:rPr>
      </w:pPr>
      <w:r w:rsidRPr="006F49D5" w:rsidR="00D74C64">
        <w:rPr>
          <w:rFonts w:ascii="Times New Roman" w:hAnsi="Times New Roman" w:cs="Times New Roman"/>
          <w:b/>
          <w:sz w:val="24"/>
          <w:szCs w:val="24"/>
        </w:rPr>
        <w:t>K</w:t>
      </w:r>
      <w:r w:rsidRPr="006F49D5">
        <w:rPr>
          <w:rFonts w:ascii="Times New Roman" w:hAnsi="Times New Roman" w:cs="Times New Roman"/>
          <w:b/>
          <w:sz w:val="24"/>
          <w:szCs w:val="24"/>
        </w:rPr>
        <w:t xml:space="preserve"> </w:t>
      </w:r>
      <w:r w:rsidRPr="006F49D5" w:rsidR="00D74C64">
        <w:rPr>
          <w:rFonts w:ascii="Times New Roman" w:hAnsi="Times New Roman" w:cs="Times New Roman"/>
          <w:b/>
          <w:sz w:val="24"/>
          <w:szCs w:val="24"/>
        </w:rPr>
        <w:t>§ 1</w:t>
      </w:r>
      <w:r w:rsidRPr="006F49D5">
        <w:rPr>
          <w:rFonts w:ascii="Times New Roman" w:hAnsi="Times New Roman" w:cs="Times New Roman"/>
          <w:b/>
          <w:sz w:val="24"/>
          <w:szCs w:val="24"/>
        </w:rPr>
        <w:t>16</w:t>
      </w:r>
      <w:r w:rsidRPr="006F49D5" w:rsidR="00D74C64">
        <w:rPr>
          <w:rFonts w:ascii="Times New Roman" w:hAnsi="Times New Roman" w:cs="Times New Roman"/>
          <w:b/>
          <w:spacing w:val="30"/>
          <w:sz w:val="24"/>
          <w:szCs w:val="24"/>
        </w:rPr>
        <w:t xml:space="preserve"> </w:t>
      </w:r>
    </w:p>
    <w:p w:rsidR="00CF0067" w:rsidRPr="006F49D5" w:rsidP="00CF0067">
      <w:pPr>
        <w:pStyle w:val="AONormal"/>
        <w:ind w:left="720" w:hanging="720"/>
        <w:jc w:val="both"/>
        <w:outlineLvl w:val="0"/>
        <w:rPr>
          <w:rFonts w:ascii="Times New Roman" w:hAnsi="Times New Roman" w:cs="Times New Roman"/>
          <w:b/>
          <w:spacing w:val="30"/>
          <w:sz w:val="24"/>
          <w:szCs w:val="24"/>
        </w:rPr>
      </w:pPr>
    </w:p>
    <w:p w:rsidR="00D74C64" w:rsidRPr="006F49D5" w:rsidP="00CF0067">
      <w:pPr>
        <w:pStyle w:val="AONormal"/>
        <w:ind w:left="720" w:hanging="720"/>
        <w:jc w:val="both"/>
        <w:outlineLvl w:val="0"/>
        <w:rPr>
          <w:rFonts w:ascii="Times New Roman" w:hAnsi="Times New Roman" w:cs="Times New Roman"/>
          <w:b/>
          <w:sz w:val="24"/>
          <w:szCs w:val="24"/>
        </w:rPr>
      </w:pPr>
      <w:r w:rsidRPr="006F49D5">
        <w:rPr>
          <w:rFonts w:ascii="Times New Roman" w:hAnsi="Times New Roman" w:cs="Times New Roman"/>
          <w:b/>
          <w:spacing w:val="30"/>
          <w:sz w:val="24"/>
          <w:szCs w:val="24"/>
        </w:rPr>
        <w:t>Povolenie reštrukturalizácie</w:t>
      </w:r>
    </w:p>
    <w:p w:rsidR="00D74C64" w:rsidRPr="006F49D5" w:rsidP="003A12E9">
      <w:pPr>
        <w:pStyle w:val="AONormal"/>
        <w:jc w:val="both"/>
        <w:rPr>
          <w:rFonts w:ascii="Times New Roman" w:hAnsi="Times New Roman" w:cs="Times New Roman"/>
          <w:b/>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Súd je povinný </w:t>
      </w:r>
      <w:r w:rsidRPr="006F49D5" w:rsidR="006A6199">
        <w:rPr>
          <w:rFonts w:ascii="Times New Roman" w:hAnsi="Times New Roman" w:cs="Times New Roman"/>
          <w:sz w:val="24"/>
          <w:szCs w:val="24"/>
        </w:rPr>
        <w:t>do 30 dní od začatia reštrukturalizačné</w:t>
      </w:r>
      <w:r w:rsidRPr="006F49D5">
        <w:rPr>
          <w:rFonts w:ascii="Times New Roman" w:hAnsi="Times New Roman" w:cs="Times New Roman"/>
          <w:sz w:val="24"/>
          <w:szCs w:val="24"/>
        </w:rPr>
        <w:t>ho konania alebo od predloženia posledného posudku reštrukturalizáciu buď povoliť, alebo zastaviť. V prípade ak uplynulo viac ako 60 dní odo dňa vypracovania posudku na základe , ktorého ide povoliť reštrukturalizáciu, súd je povinný vypočuť si správcu.</w:t>
      </w:r>
    </w:p>
    <w:p w:rsidR="00D74C64" w:rsidRPr="006F49D5" w:rsidP="003A12E9">
      <w:pPr>
        <w:spacing w:line="260" w:lineRule="atLeast"/>
        <w:jc w:val="both"/>
        <w:rPr>
          <w:rFonts w:ascii="Times New Roman" w:hAnsi="Times New Roman" w:cs="Times New Roman"/>
          <w:sz w:val="24"/>
          <w:szCs w:val="24"/>
        </w:rPr>
      </w:pPr>
    </w:p>
    <w:p w:rsidR="00D74C64" w:rsidRPr="006F49D5" w:rsidP="005E5AE2">
      <w:pPr>
        <w:pStyle w:val="AOBPTxtL"/>
        <w:jc w:val="both"/>
        <w:rPr>
          <w:rFonts w:ascii="Times New Roman" w:hAnsi="Times New Roman" w:cs="Times New Roman"/>
          <w:sz w:val="24"/>
          <w:szCs w:val="24"/>
        </w:rPr>
      </w:pPr>
      <w:r w:rsidRPr="006F49D5">
        <w:rPr>
          <w:rFonts w:ascii="Times New Roman" w:hAnsi="Times New Roman" w:cs="Times New Roman"/>
          <w:sz w:val="24"/>
          <w:szCs w:val="24"/>
        </w:rPr>
        <w:t xml:space="preserve">V uznesení o povolení reštrukturalizácie súd </w:t>
      </w:r>
      <w:r w:rsidRPr="006F49D5">
        <w:rPr>
          <w:rFonts w:ascii="Times New Roman" w:hAnsi="Times New Roman" w:cs="Times New Roman"/>
          <w:bCs/>
          <w:sz w:val="24"/>
          <w:szCs w:val="24"/>
          <w:lang w:eastAsia="en-US"/>
        </w:rPr>
        <w:t>vyzve veriteľov, aby prihlásili svoje pohľadávky,</w:t>
      </w:r>
      <w:r w:rsidRPr="006F49D5">
        <w:rPr>
          <w:rFonts w:ascii="Times New Roman" w:hAnsi="Times New Roman" w:cs="Times New Roman"/>
          <w:sz w:val="24"/>
          <w:szCs w:val="24"/>
        </w:rPr>
        <w:t xml:space="preserve"> potvrdí ako reštrukturalizačného správcu osobu, ktorá vypracovala odborný posudok ohľadom uskutočniteľnosti reštrukturalizácie. Úpadca bude aj naďalej oprávnený prevádzkovať podnik (čo je nepochybne z pohľadu dlžníka jednou z najväčších výhod reštrukturalizácie v porovnaní s konkurzom), avšak obmedzenie na jeho strane pri prevádzkovaní podniku  vyplývajúce už z účinkov návrhu zostávajú zachované. Súd môže tieto obmedzenia v uznesení o povolení reštrukturalizácie rozšíriť. Súd určí taktiež rozsah ďalších právnych úkonov, ktoré budú podliehať súhlasu správcu.</w:t>
      </w:r>
    </w:p>
    <w:p w:rsidR="00D74C64" w:rsidRPr="006F49D5" w:rsidP="003A12E9">
      <w:pPr>
        <w:pStyle w:val="AOBPTxtL"/>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Súd rozhoduje uznesením o zastavení reštrukturalizácie, proti ktorému je odvolanie prípustné. Po nadobudnutí právoplatnosti tohto rozhodnutia (či už z dôvodu márneho uplynutia lehoty na odvolanie alebo v dôsledku rozhodnutia odvolacieho súdu) ho súd zverejní v obchodnom vestní</w:t>
      </w:r>
      <w:r w:rsidRPr="006F49D5" w:rsidR="00664500">
        <w:rPr>
          <w:rFonts w:ascii="Times New Roman" w:hAnsi="Times New Roman" w:cs="Times New Roman"/>
          <w:sz w:val="24"/>
          <w:szCs w:val="24"/>
        </w:rPr>
        <w:t>ku a zanikajú účinky začatia reštrukturalizačné</w:t>
      </w:r>
      <w:r w:rsidRPr="006F49D5">
        <w:rPr>
          <w:rFonts w:ascii="Times New Roman" w:hAnsi="Times New Roman" w:cs="Times New Roman"/>
          <w:sz w:val="24"/>
          <w:szCs w:val="24"/>
        </w:rPr>
        <w:t>ho konania.</w:t>
      </w:r>
    </w:p>
    <w:p w:rsidR="00D74C64" w:rsidRPr="006F49D5" w:rsidP="003A12E9">
      <w:pPr>
        <w:spacing w:line="260" w:lineRule="atLeast"/>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V záujem zabezpečenia publicity, účinky povolenia reštrukturalizácie nastávajú zverejnením uznesenia súdu v obchodnom vestníku. </w:t>
      </w:r>
    </w:p>
    <w:p w:rsidR="00D74C64" w:rsidRPr="006F49D5" w:rsidP="003A12E9">
      <w:pPr>
        <w:pStyle w:val="AONormal"/>
        <w:jc w:val="both"/>
        <w:rPr>
          <w:rFonts w:ascii="Times New Roman" w:hAnsi="Times New Roman" w:cs="Times New Roman"/>
          <w:sz w:val="24"/>
          <w:szCs w:val="24"/>
        </w:rPr>
      </w:pPr>
    </w:p>
    <w:p w:rsidR="004778DD" w:rsidRPr="006F49D5" w:rsidP="003A12E9">
      <w:pPr>
        <w:spacing w:line="260" w:lineRule="atLeast"/>
        <w:jc w:val="both"/>
        <w:rPr>
          <w:rFonts w:ascii="Times New Roman" w:hAnsi="Times New Roman" w:cs="Times New Roman"/>
          <w:b/>
          <w:bCs/>
          <w:spacing w:val="30"/>
          <w:sz w:val="24"/>
          <w:szCs w:val="24"/>
        </w:rPr>
      </w:pPr>
      <w:r w:rsidRPr="006F49D5" w:rsidR="00D74C64">
        <w:rPr>
          <w:rFonts w:ascii="Times New Roman" w:hAnsi="Times New Roman" w:cs="Times New Roman"/>
          <w:b/>
          <w:sz w:val="24"/>
          <w:szCs w:val="24"/>
        </w:rPr>
        <w:t>K § 1</w:t>
      </w:r>
      <w:r w:rsidRPr="006F49D5">
        <w:rPr>
          <w:rFonts w:ascii="Times New Roman" w:hAnsi="Times New Roman" w:cs="Times New Roman"/>
          <w:b/>
          <w:sz w:val="24"/>
          <w:szCs w:val="24"/>
        </w:rPr>
        <w:t>17</w:t>
      </w:r>
      <w:r w:rsidRPr="006F49D5" w:rsidR="00D74C64">
        <w:rPr>
          <w:rFonts w:ascii="Times New Roman" w:hAnsi="Times New Roman" w:cs="Times New Roman"/>
          <w:b/>
          <w:bCs/>
          <w:spacing w:val="30"/>
          <w:sz w:val="24"/>
          <w:szCs w:val="24"/>
        </w:rPr>
        <w:t xml:space="preserve"> </w:t>
      </w:r>
    </w:p>
    <w:p w:rsidR="004778DD" w:rsidRPr="006F49D5" w:rsidP="003A12E9">
      <w:pPr>
        <w:spacing w:line="260" w:lineRule="atLeast"/>
        <w:jc w:val="both"/>
        <w:rPr>
          <w:rFonts w:ascii="Times New Roman" w:hAnsi="Times New Roman" w:cs="Times New Roman"/>
          <w:b/>
          <w:bCs/>
          <w:spacing w:val="30"/>
          <w:sz w:val="24"/>
          <w:szCs w:val="24"/>
        </w:rPr>
      </w:pPr>
    </w:p>
    <w:p w:rsidR="00D74C64" w:rsidRPr="006F49D5" w:rsidP="003A12E9">
      <w:pPr>
        <w:spacing w:line="260" w:lineRule="atLeast"/>
        <w:jc w:val="both"/>
        <w:rPr>
          <w:rFonts w:ascii="Times New Roman" w:hAnsi="Times New Roman" w:cs="Times New Roman"/>
          <w:b/>
          <w:bCs/>
          <w:spacing w:val="30"/>
          <w:sz w:val="24"/>
          <w:szCs w:val="24"/>
        </w:rPr>
      </w:pPr>
      <w:r w:rsidRPr="006F49D5">
        <w:rPr>
          <w:rFonts w:ascii="Times New Roman" w:hAnsi="Times New Roman" w:cs="Times New Roman"/>
          <w:b/>
          <w:bCs/>
          <w:spacing w:val="30"/>
          <w:sz w:val="24"/>
          <w:szCs w:val="24"/>
        </w:rPr>
        <w:t>Návrh dlžníka na vyhlásenie konkurzu</w:t>
      </w:r>
    </w:p>
    <w:p w:rsidR="00D74C64" w:rsidRPr="006F49D5" w:rsidP="003A12E9">
      <w:pPr>
        <w:pStyle w:val="AONormal"/>
        <w:jc w:val="both"/>
        <w:rPr>
          <w:rFonts w:ascii="Times New Roman" w:hAnsi="Times New Roman" w:cs="Times New Roman"/>
          <w:b/>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Súd zastaví konanie o povolenie reštrukturalizácie uznesením, ktoré bezodkladne zverejní v Obchodnom vestníku, ak dlžník podá návrh na vyhlásenie konkurzu.</w:t>
      </w:r>
    </w:p>
    <w:p w:rsidR="00D74C64" w:rsidRPr="006F49D5" w:rsidP="003A12E9">
      <w:pPr>
        <w:pStyle w:val="AONormal"/>
        <w:jc w:val="both"/>
        <w:rPr>
          <w:rFonts w:ascii="Times New Roman" w:hAnsi="Times New Roman" w:cs="Times New Roman"/>
          <w:sz w:val="24"/>
          <w:szCs w:val="24"/>
        </w:rPr>
      </w:pPr>
    </w:p>
    <w:p w:rsidR="004778DD" w:rsidRPr="006F49D5" w:rsidP="003A12E9">
      <w:pPr>
        <w:pStyle w:val="AONormal"/>
        <w:jc w:val="both"/>
        <w:outlineLvl w:val="0"/>
        <w:rPr>
          <w:rFonts w:ascii="Times New Roman" w:hAnsi="Times New Roman" w:cs="Times New Roman"/>
          <w:b/>
          <w:sz w:val="24"/>
          <w:szCs w:val="24"/>
        </w:rPr>
      </w:pPr>
      <w:r w:rsidRPr="006F49D5" w:rsidR="00872E9D">
        <w:rPr>
          <w:rFonts w:ascii="Times New Roman" w:hAnsi="Times New Roman" w:cs="Times New Roman"/>
          <w:b/>
          <w:sz w:val="24"/>
          <w:szCs w:val="24"/>
        </w:rPr>
        <w:t>K § 118</w:t>
      </w:r>
      <w:r w:rsidRPr="006F49D5" w:rsidR="00D74C64">
        <w:rPr>
          <w:rFonts w:ascii="Times New Roman" w:hAnsi="Times New Roman" w:cs="Times New Roman"/>
          <w:b/>
          <w:sz w:val="24"/>
          <w:szCs w:val="24"/>
        </w:rPr>
        <w:t xml:space="preserve"> </w:t>
      </w:r>
    </w:p>
    <w:p w:rsidR="004778DD" w:rsidRPr="006F49D5" w:rsidP="003A12E9">
      <w:pPr>
        <w:pStyle w:val="AONormal"/>
        <w:jc w:val="both"/>
        <w:outlineLvl w:val="0"/>
        <w:rPr>
          <w:rFonts w:ascii="Times New Roman" w:hAnsi="Times New Roman" w:cs="Times New Roman"/>
          <w:b/>
          <w:sz w:val="24"/>
          <w:szCs w:val="24"/>
        </w:rPr>
      </w:pPr>
    </w:p>
    <w:p w:rsidR="00872E9D" w:rsidRPr="006F49D5" w:rsidP="003A12E9">
      <w:pPr>
        <w:pStyle w:val="AONormal"/>
        <w:jc w:val="both"/>
        <w:outlineLvl w:val="0"/>
        <w:rPr>
          <w:rFonts w:ascii="Times New Roman" w:hAnsi="Times New Roman" w:cs="Times New Roman"/>
          <w:bCs/>
          <w:sz w:val="24"/>
          <w:szCs w:val="24"/>
        </w:rPr>
      </w:pPr>
      <w:r w:rsidRPr="006F49D5">
        <w:rPr>
          <w:rFonts w:ascii="Times New Roman" w:hAnsi="Times New Roman" w:cs="Times New Roman"/>
          <w:bCs/>
          <w:sz w:val="24"/>
          <w:szCs w:val="24"/>
        </w:rPr>
        <w:t>Povolením reštrukturalizácie začína reštrukturalizácia. Rovnako ako v konkurznom konaní, povolením reštrukturalizácie začína nová fáza reštrukturalizačného konania. Povolením reštrukturalizácie nie sú dotknuté účinky začatia reštrukturalizácie; zákon však dopĺňa tieto účinky tak, že exekučné konania, ktoré boli začatím reštrukturalizácie prerušené sa zastavujú.</w:t>
      </w:r>
    </w:p>
    <w:p w:rsidR="00872E9D" w:rsidRPr="006F49D5" w:rsidP="003A12E9">
      <w:pPr>
        <w:pStyle w:val="AONormal"/>
        <w:jc w:val="both"/>
        <w:outlineLvl w:val="0"/>
        <w:rPr>
          <w:rFonts w:ascii="Times New Roman" w:hAnsi="Times New Roman" w:cs="Times New Roman"/>
          <w:bCs/>
          <w:sz w:val="24"/>
          <w:szCs w:val="24"/>
        </w:rPr>
      </w:pPr>
    </w:p>
    <w:p w:rsidR="00872E9D" w:rsidRPr="006F49D5" w:rsidP="003A12E9">
      <w:pPr>
        <w:pStyle w:val="AONormal"/>
        <w:jc w:val="both"/>
        <w:outlineLvl w:val="0"/>
        <w:rPr>
          <w:rFonts w:ascii="Times New Roman" w:hAnsi="Times New Roman" w:cs="Times New Roman"/>
          <w:b/>
          <w:sz w:val="24"/>
          <w:szCs w:val="24"/>
        </w:rPr>
      </w:pPr>
      <w:r w:rsidRPr="006F49D5">
        <w:rPr>
          <w:rFonts w:ascii="Times New Roman" w:hAnsi="Times New Roman" w:cs="Times New Roman"/>
          <w:b/>
          <w:sz w:val="24"/>
          <w:szCs w:val="24"/>
        </w:rPr>
        <w:t>K § 119</w:t>
      </w:r>
    </w:p>
    <w:p w:rsidR="00872E9D" w:rsidRPr="006F49D5" w:rsidP="003A12E9">
      <w:pPr>
        <w:pStyle w:val="AONormal"/>
        <w:jc w:val="both"/>
        <w:outlineLvl w:val="0"/>
        <w:rPr>
          <w:rFonts w:ascii="Times New Roman" w:hAnsi="Times New Roman" w:cs="Times New Roman"/>
          <w:b/>
          <w:sz w:val="24"/>
          <w:szCs w:val="24"/>
        </w:rPr>
      </w:pPr>
    </w:p>
    <w:p w:rsidR="00D74C64" w:rsidRPr="006F49D5" w:rsidP="003A12E9">
      <w:pPr>
        <w:pStyle w:val="AONormal"/>
        <w:jc w:val="both"/>
        <w:outlineLvl w:val="0"/>
        <w:rPr>
          <w:rFonts w:ascii="Times New Roman" w:hAnsi="Times New Roman" w:cs="Times New Roman"/>
          <w:sz w:val="24"/>
          <w:szCs w:val="24"/>
        </w:rPr>
      </w:pPr>
      <w:r w:rsidRPr="006F49D5">
        <w:rPr>
          <w:rFonts w:ascii="Times New Roman" w:hAnsi="Times New Roman" w:cs="Times New Roman"/>
          <w:b/>
          <w:spacing w:val="30"/>
          <w:sz w:val="24"/>
          <w:szCs w:val="24"/>
        </w:rPr>
        <w:t>Účastníci reštrukturalizačného konani</w:t>
      </w:r>
      <w:r w:rsidRPr="006F49D5" w:rsidR="00872E9D">
        <w:rPr>
          <w:rFonts w:ascii="Times New Roman" w:hAnsi="Times New Roman" w:cs="Times New Roman"/>
          <w:b/>
          <w:spacing w:val="30"/>
          <w:sz w:val="24"/>
          <w:szCs w:val="24"/>
        </w:rPr>
        <w:t>a</w:t>
      </w:r>
    </w:p>
    <w:p w:rsidR="00D74C64" w:rsidRPr="006F49D5" w:rsidP="003A12E9">
      <w:pPr>
        <w:pStyle w:val="AONormal"/>
        <w:jc w:val="both"/>
        <w:rPr>
          <w:rFonts w:ascii="Times New Roman" w:hAnsi="Times New Roman" w:cs="Times New Roman"/>
          <w:b/>
          <w:sz w:val="24"/>
          <w:szCs w:val="24"/>
        </w:rPr>
      </w:pPr>
    </w:p>
    <w:p w:rsidR="00872E9D" w:rsidRPr="006F49D5" w:rsidP="00872E9D">
      <w:pPr>
        <w:spacing w:line="260" w:lineRule="atLeast"/>
        <w:jc w:val="both"/>
        <w:outlineLvl w:val="0"/>
        <w:rPr>
          <w:rFonts w:ascii="Times New Roman" w:hAnsi="Times New Roman" w:cs="Times New Roman"/>
          <w:bCs/>
          <w:sz w:val="24"/>
          <w:szCs w:val="24"/>
        </w:rPr>
      </w:pPr>
      <w:r w:rsidRPr="006F49D5">
        <w:rPr>
          <w:rFonts w:ascii="Times New Roman" w:hAnsi="Times New Roman" w:cs="Times New Roman"/>
          <w:bCs/>
          <w:sz w:val="24"/>
          <w:szCs w:val="24"/>
        </w:rPr>
        <w:t>Upravuje sa okruh účastníkov reštrukturalizačného konania obdobne ako v konkurznom konaní. Na rozdiel od konkurzného konania však budú účastníkmi konania za zákonom stanovených podmienok aj spoločníci, akcionári alebo členovia dlžníka.</w:t>
      </w:r>
    </w:p>
    <w:p w:rsidR="00872E9D" w:rsidRPr="006F49D5" w:rsidP="00872E9D">
      <w:pPr>
        <w:spacing w:line="260" w:lineRule="atLeast"/>
        <w:jc w:val="both"/>
        <w:outlineLvl w:val="0"/>
        <w:rPr>
          <w:rFonts w:ascii="Times New Roman" w:hAnsi="Times New Roman" w:cs="Times New Roman"/>
          <w:bCs/>
          <w:sz w:val="24"/>
          <w:szCs w:val="24"/>
        </w:rPr>
      </w:pPr>
    </w:p>
    <w:p w:rsidR="00872E9D" w:rsidRPr="006F49D5" w:rsidP="003A12E9">
      <w:pPr>
        <w:spacing w:line="260" w:lineRule="atLeast"/>
        <w:jc w:val="both"/>
        <w:outlineLvl w:val="0"/>
        <w:rPr>
          <w:rFonts w:ascii="Times New Roman" w:hAnsi="Times New Roman" w:cs="Times New Roman"/>
          <w:b/>
          <w:sz w:val="24"/>
          <w:szCs w:val="24"/>
        </w:rPr>
      </w:pPr>
      <w:r w:rsidRPr="006F49D5">
        <w:rPr>
          <w:rFonts w:ascii="Times New Roman" w:hAnsi="Times New Roman" w:cs="Times New Roman"/>
          <w:b/>
          <w:sz w:val="24"/>
          <w:szCs w:val="24"/>
        </w:rPr>
        <w:t>K § 120</w:t>
      </w:r>
    </w:p>
    <w:p w:rsidR="00872E9D" w:rsidRPr="006F49D5" w:rsidP="003A12E9">
      <w:pPr>
        <w:spacing w:line="260" w:lineRule="atLeast"/>
        <w:jc w:val="both"/>
        <w:outlineLvl w:val="0"/>
        <w:rPr>
          <w:rFonts w:ascii="Times New Roman" w:hAnsi="Times New Roman" w:cs="Times New Roman"/>
          <w:b/>
          <w:sz w:val="24"/>
          <w:szCs w:val="24"/>
        </w:rPr>
      </w:pPr>
    </w:p>
    <w:p w:rsidR="00872E9D" w:rsidRPr="006F49D5" w:rsidP="003A12E9">
      <w:pPr>
        <w:spacing w:line="260" w:lineRule="atLeast"/>
        <w:jc w:val="both"/>
        <w:outlineLvl w:val="0"/>
        <w:rPr>
          <w:rFonts w:ascii="Times New Roman" w:hAnsi="Times New Roman" w:cs="Times New Roman"/>
          <w:bCs/>
          <w:sz w:val="24"/>
          <w:szCs w:val="24"/>
        </w:rPr>
      </w:pPr>
      <w:r w:rsidRPr="006F49D5" w:rsidR="00C10F2E">
        <w:rPr>
          <w:rFonts w:ascii="Times New Roman" w:hAnsi="Times New Roman" w:cs="Times New Roman"/>
          <w:bCs/>
          <w:sz w:val="24"/>
          <w:szCs w:val="24"/>
        </w:rPr>
        <w:t xml:space="preserve">Upravuje sa, ktoré pohľadávky je treba uplatniť prihláškou, a ktoré pohľadávky možno uplatňovať počas reštrukturalizácie bežným spôsobom priamo od dlžníka.  </w:t>
      </w:r>
    </w:p>
    <w:p w:rsidR="00D74C64" w:rsidRPr="006F49D5" w:rsidP="003A12E9">
      <w:pPr>
        <w:pStyle w:val="AONormal"/>
        <w:jc w:val="both"/>
        <w:rPr>
          <w:rFonts w:ascii="Times New Roman" w:hAnsi="Times New Roman" w:cs="Times New Roman"/>
          <w:b/>
          <w:sz w:val="24"/>
          <w:szCs w:val="24"/>
        </w:rPr>
      </w:pPr>
    </w:p>
    <w:p w:rsidR="00C10F2E"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K § 121</w:t>
      </w:r>
      <w:r w:rsidRPr="006F49D5" w:rsidR="008C5389">
        <w:rPr>
          <w:rFonts w:ascii="Times New Roman" w:hAnsi="Times New Roman" w:cs="Times New Roman"/>
          <w:b/>
          <w:sz w:val="24"/>
          <w:szCs w:val="24"/>
        </w:rPr>
        <w:t xml:space="preserve"> až 125</w:t>
      </w:r>
    </w:p>
    <w:p w:rsidR="00C10F2E" w:rsidRPr="006F49D5" w:rsidP="003A12E9">
      <w:pPr>
        <w:pStyle w:val="AONormal"/>
        <w:jc w:val="both"/>
        <w:rPr>
          <w:rFonts w:ascii="Times New Roman" w:hAnsi="Times New Roman" w:cs="Times New Roman"/>
          <w:b/>
          <w:sz w:val="24"/>
          <w:szCs w:val="24"/>
        </w:rPr>
      </w:pPr>
    </w:p>
    <w:p w:rsidR="00C10F2E" w:rsidRPr="006F49D5" w:rsidP="008C5389">
      <w:pPr>
        <w:pStyle w:val="AONormal"/>
        <w:jc w:val="both"/>
        <w:rPr>
          <w:rFonts w:ascii="Times New Roman" w:hAnsi="Times New Roman" w:cs="Times New Roman"/>
          <w:bCs/>
          <w:sz w:val="24"/>
          <w:szCs w:val="24"/>
        </w:rPr>
      </w:pPr>
      <w:r w:rsidRPr="006F49D5">
        <w:rPr>
          <w:rFonts w:ascii="Times New Roman" w:hAnsi="Times New Roman" w:cs="Times New Roman"/>
          <w:bCs/>
          <w:sz w:val="24"/>
          <w:szCs w:val="24"/>
        </w:rPr>
        <w:t>Spôsob prihlasovania pohľadávok</w:t>
      </w:r>
      <w:r w:rsidRPr="006F49D5" w:rsidR="008C5389">
        <w:rPr>
          <w:rFonts w:ascii="Times New Roman" w:hAnsi="Times New Roman" w:cs="Times New Roman"/>
          <w:bCs/>
          <w:sz w:val="24"/>
          <w:szCs w:val="24"/>
        </w:rPr>
        <w:t>, je rovnaké</w:t>
      </w:r>
      <w:r w:rsidRPr="006F49D5">
        <w:rPr>
          <w:rFonts w:ascii="Times New Roman" w:hAnsi="Times New Roman" w:cs="Times New Roman"/>
          <w:bCs/>
          <w:sz w:val="24"/>
          <w:szCs w:val="24"/>
        </w:rPr>
        <w:t xml:space="preserve"> ako v konkurze s drobnými odlišnosťami. Lehota na prihlasovanie pohľadávok je oproti konkurz o 15 dní kratšia. </w:t>
      </w:r>
      <w:r w:rsidRPr="006F49D5" w:rsidR="008C5389">
        <w:rPr>
          <w:rFonts w:ascii="Times New Roman" w:hAnsi="Times New Roman" w:cs="Times New Roman"/>
          <w:bCs/>
          <w:sz w:val="24"/>
          <w:szCs w:val="24"/>
        </w:rPr>
        <w:t xml:space="preserve">Rovnako náležitosti zoznamu pohľadávok sú rovnaké ako v konkurze. Takisto popieranie pohľadávok zodpovedá popieraniu pohľadávok v konkurze. </w:t>
      </w:r>
      <w:r w:rsidRPr="006F49D5">
        <w:rPr>
          <w:rFonts w:ascii="Times New Roman" w:hAnsi="Times New Roman" w:cs="Times New Roman"/>
          <w:bCs/>
          <w:sz w:val="24"/>
          <w:szCs w:val="24"/>
        </w:rPr>
        <w:t xml:space="preserve">Odlišné je </w:t>
      </w:r>
      <w:r w:rsidRPr="006F49D5" w:rsidR="008C5389">
        <w:rPr>
          <w:rFonts w:ascii="Times New Roman" w:hAnsi="Times New Roman" w:cs="Times New Roman"/>
          <w:bCs/>
          <w:sz w:val="24"/>
          <w:szCs w:val="24"/>
        </w:rPr>
        <w:t>však</w:t>
      </w:r>
      <w:r w:rsidRPr="006F49D5">
        <w:rPr>
          <w:rFonts w:ascii="Times New Roman" w:hAnsi="Times New Roman" w:cs="Times New Roman"/>
          <w:bCs/>
          <w:sz w:val="24"/>
          <w:szCs w:val="24"/>
        </w:rPr>
        <w:t xml:space="preserve"> to, že žaloba na určenie pohľadávok sa podáva proti dlžníkovi a nie </w:t>
      </w:r>
      <w:r w:rsidRPr="006F49D5" w:rsidR="008C5389">
        <w:rPr>
          <w:rFonts w:ascii="Times New Roman" w:hAnsi="Times New Roman" w:cs="Times New Roman"/>
          <w:bCs/>
          <w:sz w:val="24"/>
          <w:szCs w:val="24"/>
        </w:rPr>
        <w:t>správcovi. Pri zodpovednosti veriteľa za prihlásenie pohľadávky je od konkurzu odlišné to, že nárok zo zodpovednosti za nesprávne prihlásenie pohľadávky uplatňuje dlžník s tým, že pokuta je jeho príjmom.</w:t>
      </w:r>
      <w:r w:rsidRPr="006F49D5">
        <w:rPr>
          <w:rFonts w:ascii="Times New Roman" w:hAnsi="Times New Roman" w:cs="Times New Roman"/>
          <w:bCs/>
          <w:sz w:val="24"/>
          <w:szCs w:val="24"/>
        </w:rPr>
        <w:t xml:space="preserve"> </w:t>
      </w:r>
    </w:p>
    <w:p w:rsidR="00C10F2E" w:rsidRPr="006F49D5" w:rsidP="003A12E9">
      <w:pPr>
        <w:pStyle w:val="AONormal"/>
        <w:jc w:val="both"/>
        <w:rPr>
          <w:rFonts w:ascii="Times New Roman" w:hAnsi="Times New Roman" w:cs="Times New Roman"/>
          <w:b/>
          <w:sz w:val="24"/>
          <w:szCs w:val="24"/>
        </w:rPr>
      </w:pPr>
    </w:p>
    <w:p w:rsidR="008C5389" w:rsidRPr="006F49D5" w:rsidP="003A12E9">
      <w:pPr>
        <w:pStyle w:val="AONormal"/>
        <w:jc w:val="both"/>
        <w:outlineLvl w:val="0"/>
        <w:rPr>
          <w:rFonts w:ascii="Times New Roman" w:hAnsi="Times New Roman" w:cs="Times New Roman"/>
          <w:b/>
          <w:bCs/>
          <w:spacing w:val="30"/>
          <w:sz w:val="24"/>
          <w:szCs w:val="24"/>
        </w:rPr>
      </w:pPr>
      <w:r w:rsidRPr="006F49D5" w:rsidR="00D74C64">
        <w:rPr>
          <w:rFonts w:ascii="Times New Roman" w:hAnsi="Times New Roman" w:cs="Times New Roman"/>
          <w:b/>
          <w:sz w:val="24"/>
          <w:szCs w:val="24"/>
        </w:rPr>
        <w:t>K § 1</w:t>
      </w:r>
      <w:r w:rsidRPr="006F49D5">
        <w:rPr>
          <w:rFonts w:ascii="Times New Roman" w:hAnsi="Times New Roman" w:cs="Times New Roman"/>
          <w:b/>
          <w:sz w:val="24"/>
          <w:szCs w:val="24"/>
        </w:rPr>
        <w:t>26</w:t>
      </w:r>
      <w:r w:rsidRPr="006F49D5" w:rsidR="00D74C64">
        <w:rPr>
          <w:rFonts w:ascii="Times New Roman" w:hAnsi="Times New Roman" w:cs="Times New Roman"/>
          <w:b/>
          <w:bCs/>
          <w:spacing w:val="30"/>
          <w:sz w:val="24"/>
          <w:szCs w:val="24"/>
        </w:rPr>
        <w:t xml:space="preserve"> </w:t>
      </w:r>
    </w:p>
    <w:p w:rsidR="008C5389" w:rsidRPr="006F49D5" w:rsidP="003A12E9">
      <w:pPr>
        <w:pStyle w:val="AONormal"/>
        <w:jc w:val="both"/>
        <w:outlineLvl w:val="0"/>
        <w:rPr>
          <w:rFonts w:ascii="Times New Roman" w:hAnsi="Times New Roman" w:cs="Times New Roman"/>
          <w:b/>
          <w:bCs/>
          <w:spacing w:val="30"/>
          <w:sz w:val="24"/>
          <w:szCs w:val="24"/>
        </w:rPr>
      </w:pPr>
    </w:p>
    <w:p w:rsidR="00D74C64" w:rsidRPr="006F49D5" w:rsidP="003A12E9">
      <w:pPr>
        <w:pStyle w:val="AONormal"/>
        <w:jc w:val="both"/>
        <w:outlineLvl w:val="0"/>
        <w:rPr>
          <w:rFonts w:ascii="Times New Roman" w:hAnsi="Times New Roman" w:cs="Times New Roman"/>
          <w:b/>
          <w:bCs/>
          <w:spacing w:val="30"/>
          <w:sz w:val="24"/>
          <w:szCs w:val="24"/>
        </w:rPr>
      </w:pPr>
      <w:r w:rsidRPr="006F49D5">
        <w:rPr>
          <w:rFonts w:ascii="Times New Roman" w:hAnsi="Times New Roman" w:cs="Times New Roman"/>
          <w:b/>
          <w:bCs/>
          <w:spacing w:val="30"/>
          <w:sz w:val="24"/>
          <w:szCs w:val="24"/>
        </w:rPr>
        <w:t>Schôdza veriteľov</w:t>
      </w:r>
    </w:p>
    <w:p w:rsidR="00D74C64" w:rsidRPr="006F49D5" w:rsidP="003A12E9">
      <w:pPr>
        <w:pStyle w:val="AONormal"/>
        <w:jc w:val="both"/>
        <w:rPr>
          <w:rFonts w:ascii="Times New Roman" w:hAnsi="Times New Roman" w:cs="Times New Roman"/>
          <w:b/>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Účelom schôdze veriteľov je voľba veriteľs</w:t>
      </w:r>
      <w:r w:rsidRPr="006F49D5" w:rsidR="00664500">
        <w:rPr>
          <w:rFonts w:ascii="Times New Roman" w:hAnsi="Times New Roman" w:cs="Times New Roman"/>
          <w:sz w:val="24"/>
          <w:szCs w:val="24"/>
        </w:rPr>
        <w:t>kého výboru, ktorý má v reštruk</w:t>
      </w:r>
      <w:r w:rsidRPr="006F49D5">
        <w:rPr>
          <w:rFonts w:ascii="Times New Roman" w:hAnsi="Times New Roman" w:cs="Times New Roman"/>
          <w:sz w:val="24"/>
          <w:szCs w:val="24"/>
        </w:rPr>
        <w:t>t</w:t>
      </w:r>
      <w:r w:rsidRPr="006F49D5" w:rsidR="00664500">
        <w:rPr>
          <w:rFonts w:ascii="Times New Roman" w:hAnsi="Times New Roman" w:cs="Times New Roman"/>
          <w:sz w:val="24"/>
          <w:szCs w:val="24"/>
        </w:rPr>
        <w:t>u</w:t>
      </w:r>
      <w:r w:rsidRPr="006F49D5">
        <w:rPr>
          <w:rFonts w:ascii="Times New Roman" w:hAnsi="Times New Roman" w:cs="Times New Roman"/>
          <w:sz w:val="24"/>
          <w:szCs w:val="24"/>
        </w:rPr>
        <w:t>ralizá</w:t>
      </w:r>
      <w:r w:rsidRPr="006F49D5" w:rsidR="00664500">
        <w:rPr>
          <w:rFonts w:ascii="Times New Roman" w:hAnsi="Times New Roman" w:cs="Times New Roman"/>
          <w:sz w:val="24"/>
          <w:szCs w:val="24"/>
        </w:rPr>
        <w:t>c</w:t>
      </w:r>
      <w:r w:rsidRPr="006F49D5">
        <w:rPr>
          <w:rFonts w:ascii="Times New Roman" w:hAnsi="Times New Roman" w:cs="Times New Roman"/>
          <w:sz w:val="24"/>
          <w:szCs w:val="24"/>
        </w:rPr>
        <w:t>ii veľmi silné právomoci. Z toho dôvodu je žiadúce, aby sa výbor konštituoval čo najskôr po povolení reštrukturalizácie. Zásadne sa na schôdzi môže zúčastniť a hlasovať na nej len ten veriteľ, ktorého pohľadávke je zistená. Zvolať schôdzu môže za podmienok uvedených v zákone má správca , ktorý jej aj predsedá.</w:t>
      </w:r>
    </w:p>
    <w:p w:rsidR="00D74C64" w:rsidRPr="006F49D5" w:rsidP="003A12E9">
      <w:pPr>
        <w:pStyle w:val="AONormal"/>
        <w:jc w:val="both"/>
        <w:rPr>
          <w:rFonts w:ascii="Times New Roman" w:hAnsi="Times New Roman" w:cs="Times New Roman"/>
          <w:sz w:val="24"/>
          <w:szCs w:val="24"/>
        </w:rPr>
      </w:pPr>
    </w:p>
    <w:p w:rsidR="008C5389" w:rsidRPr="006F49D5" w:rsidP="003A12E9">
      <w:pPr>
        <w:pStyle w:val="AONormal"/>
        <w:jc w:val="both"/>
        <w:rPr>
          <w:rFonts w:ascii="Times New Roman" w:hAnsi="Times New Roman" w:cs="Times New Roman"/>
          <w:b/>
          <w:bCs/>
          <w:sz w:val="24"/>
          <w:szCs w:val="24"/>
        </w:rPr>
      </w:pPr>
      <w:r w:rsidRPr="006F49D5">
        <w:rPr>
          <w:rFonts w:ascii="Times New Roman" w:hAnsi="Times New Roman" w:cs="Times New Roman"/>
          <w:b/>
          <w:bCs/>
          <w:sz w:val="24"/>
          <w:szCs w:val="24"/>
        </w:rPr>
        <w:t>K § 127 a 128</w:t>
      </w:r>
    </w:p>
    <w:p w:rsidR="008C5389" w:rsidRPr="006F49D5" w:rsidP="003A12E9">
      <w:pPr>
        <w:pStyle w:val="AONormal"/>
        <w:jc w:val="both"/>
        <w:rPr>
          <w:rFonts w:ascii="Times New Roman" w:hAnsi="Times New Roman" w:cs="Times New Roman"/>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Zákon upravuje postup pri voľbe členov veriteľského výboru.</w:t>
      </w:r>
      <w:r w:rsidRPr="006F49D5" w:rsidR="00664500">
        <w:rPr>
          <w:rFonts w:ascii="Times New Roman" w:hAnsi="Times New Roman" w:cs="Times New Roman"/>
          <w:sz w:val="24"/>
          <w:szCs w:val="24"/>
        </w:rPr>
        <w:t xml:space="preserve"> </w:t>
      </w:r>
      <w:r w:rsidRPr="006F49D5">
        <w:rPr>
          <w:rFonts w:ascii="Times New Roman" w:hAnsi="Times New Roman" w:cs="Times New Roman"/>
          <w:sz w:val="24"/>
          <w:szCs w:val="24"/>
        </w:rPr>
        <w:t>Veri</w:t>
      </w:r>
      <w:r w:rsidRPr="006F49D5" w:rsidR="00664500">
        <w:rPr>
          <w:rFonts w:ascii="Times New Roman" w:hAnsi="Times New Roman" w:cs="Times New Roman"/>
          <w:sz w:val="24"/>
          <w:szCs w:val="24"/>
        </w:rPr>
        <w:t>teľský výbor má v reštrukturaliz</w:t>
      </w:r>
      <w:r w:rsidRPr="006F49D5">
        <w:rPr>
          <w:rFonts w:ascii="Times New Roman" w:hAnsi="Times New Roman" w:cs="Times New Roman"/>
          <w:sz w:val="24"/>
          <w:szCs w:val="24"/>
        </w:rPr>
        <w:t>ácii veľmi výrazné právomoci. Návrh</w:t>
      </w:r>
      <w:r w:rsidRPr="006F49D5" w:rsidR="00664500">
        <w:rPr>
          <w:rFonts w:ascii="Times New Roman" w:hAnsi="Times New Roman" w:cs="Times New Roman"/>
          <w:sz w:val="24"/>
          <w:szCs w:val="24"/>
        </w:rPr>
        <w:t>y na jednotlivých členov predkla</w:t>
      </w:r>
      <w:r w:rsidRPr="006F49D5">
        <w:rPr>
          <w:rFonts w:ascii="Times New Roman" w:hAnsi="Times New Roman" w:cs="Times New Roman"/>
          <w:sz w:val="24"/>
          <w:szCs w:val="24"/>
        </w:rPr>
        <w:t>dá správca, z tých veriteľov, ktorí sú oprávnení na schôdzi hlasovať a majú najväčší počet hlasov.</w:t>
      </w:r>
      <w:r w:rsidRPr="006F49D5" w:rsidR="00664500">
        <w:rPr>
          <w:rFonts w:ascii="Times New Roman" w:hAnsi="Times New Roman" w:cs="Times New Roman"/>
          <w:sz w:val="24"/>
          <w:szCs w:val="24"/>
        </w:rPr>
        <w:t xml:space="preserve"> </w:t>
      </w:r>
      <w:r w:rsidRPr="006F49D5">
        <w:rPr>
          <w:rFonts w:ascii="Times New Roman" w:hAnsi="Times New Roman" w:cs="Times New Roman"/>
          <w:sz w:val="24"/>
          <w:szCs w:val="24"/>
        </w:rPr>
        <w:t>V prípade, ak  nebude veriteľský výbor riadne ustanovený alebo funkčný (napríklad v dôsledku pasivity veriteľov), správca podá návrh na vyhlásenie konkurzu.</w:t>
      </w:r>
      <w:r w:rsidRPr="006F49D5" w:rsidR="00664500">
        <w:rPr>
          <w:rFonts w:ascii="Times New Roman" w:hAnsi="Times New Roman" w:cs="Times New Roman"/>
          <w:sz w:val="24"/>
          <w:szCs w:val="24"/>
        </w:rPr>
        <w:t xml:space="preserve"> </w:t>
      </w:r>
      <w:r w:rsidRPr="006F49D5">
        <w:rPr>
          <w:rFonts w:ascii="Times New Roman" w:hAnsi="Times New Roman" w:cs="Times New Roman"/>
          <w:sz w:val="24"/>
          <w:szCs w:val="24"/>
        </w:rPr>
        <w:t xml:space="preserve">V prípade, že reštrukturalizáciu súd povolil na základe návrhu veriteľa, členom veriteľského výboru musí byť aj tento veriteľ. </w:t>
      </w: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Paragraf upravuje aj  otázky súvisiace zo zánikom členstva vo veriteľskom výbore. </w:t>
      </w:r>
    </w:p>
    <w:p w:rsidR="00D74C64" w:rsidRPr="006F49D5" w:rsidP="003A12E9">
      <w:pPr>
        <w:pStyle w:val="AONormal"/>
        <w:jc w:val="both"/>
        <w:rPr>
          <w:rFonts w:ascii="Times New Roman" w:hAnsi="Times New Roman" w:cs="Times New Roman"/>
          <w:sz w:val="24"/>
          <w:szCs w:val="24"/>
        </w:rPr>
      </w:pPr>
    </w:p>
    <w:p w:rsidR="00D74C64" w:rsidRPr="006F49D5" w:rsidP="003A12E9">
      <w:pPr>
        <w:pStyle w:val="AONormal"/>
        <w:jc w:val="both"/>
        <w:rPr>
          <w:rFonts w:ascii="Times New Roman" w:hAnsi="Times New Roman" w:cs="Times New Roman"/>
          <w:sz w:val="24"/>
          <w:szCs w:val="24"/>
        </w:rPr>
      </w:pPr>
    </w:p>
    <w:p w:rsidR="005D39A0" w:rsidRPr="006F49D5" w:rsidP="003A12E9">
      <w:pPr>
        <w:pStyle w:val="AONormal"/>
        <w:jc w:val="both"/>
        <w:rPr>
          <w:rFonts w:ascii="Times New Roman" w:hAnsi="Times New Roman" w:cs="Times New Roman"/>
          <w:sz w:val="24"/>
          <w:szCs w:val="24"/>
        </w:rPr>
      </w:pPr>
    </w:p>
    <w:p w:rsidR="005D39A0" w:rsidRPr="006F49D5" w:rsidP="003A12E9">
      <w:pPr>
        <w:pStyle w:val="AONormal"/>
        <w:jc w:val="both"/>
        <w:rPr>
          <w:rFonts w:ascii="Times New Roman" w:hAnsi="Times New Roman" w:cs="Times New Roman"/>
          <w:sz w:val="24"/>
          <w:szCs w:val="24"/>
        </w:rPr>
      </w:pPr>
    </w:p>
    <w:p w:rsidR="008C5389" w:rsidRPr="006F49D5" w:rsidP="003A12E9">
      <w:pPr>
        <w:pStyle w:val="AOBPTxtL"/>
        <w:jc w:val="both"/>
        <w:outlineLvl w:val="0"/>
        <w:rPr>
          <w:rFonts w:ascii="Times New Roman" w:hAnsi="Times New Roman" w:cs="Times New Roman"/>
          <w:b/>
          <w:sz w:val="24"/>
          <w:szCs w:val="24"/>
        </w:rPr>
      </w:pPr>
      <w:r w:rsidRPr="006F49D5">
        <w:rPr>
          <w:rFonts w:ascii="Times New Roman" w:hAnsi="Times New Roman" w:cs="Times New Roman"/>
          <w:b/>
          <w:sz w:val="24"/>
          <w:szCs w:val="24"/>
        </w:rPr>
        <w:t>K § 129</w:t>
      </w:r>
    </w:p>
    <w:p w:rsidR="008C5389" w:rsidRPr="006F49D5" w:rsidP="003A12E9">
      <w:pPr>
        <w:pStyle w:val="AOBPTxtL"/>
        <w:jc w:val="both"/>
        <w:outlineLvl w:val="0"/>
        <w:rPr>
          <w:rFonts w:ascii="Times New Roman" w:hAnsi="Times New Roman" w:cs="Times New Roman"/>
          <w:b/>
          <w:sz w:val="24"/>
          <w:szCs w:val="24"/>
        </w:rPr>
      </w:pPr>
    </w:p>
    <w:p w:rsidR="00AC35A3" w:rsidRPr="006F49D5" w:rsidP="00AC35A3">
      <w:pPr>
        <w:pStyle w:val="AOBPTxtL"/>
        <w:jc w:val="both"/>
        <w:outlineLvl w:val="0"/>
        <w:rPr>
          <w:rFonts w:ascii="Times New Roman" w:hAnsi="Times New Roman" w:cs="Times New Roman"/>
          <w:sz w:val="24"/>
          <w:szCs w:val="24"/>
        </w:rPr>
      </w:pPr>
      <w:r w:rsidRPr="006F49D5">
        <w:rPr>
          <w:rFonts w:ascii="Times New Roman" w:hAnsi="Times New Roman" w:cs="Times New Roman"/>
          <w:sz w:val="24"/>
          <w:szCs w:val="24"/>
        </w:rPr>
        <w:t>Správca je povinný v reštrukturalizácii vykonávať dohľad nad podnikaním dlžníka. Na zabezpečenie plnenia týchto úloh zákon priznáva správcovi rovnaké oprávnenia ako má správca podstaty voči úpadcovi pri zisťovaní a zabezpečovaní majetku podstát.</w:t>
      </w:r>
    </w:p>
    <w:p w:rsidR="00AC35A3" w:rsidRPr="006F49D5" w:rsidP="00AC35A3">
      <w:pPr>
        <w:pStyle w:val="AONormal"/>
        <w:ind w:hanging="26"/>
        <w:jc w:val="both"/>
        <w:rPr>
          <w:rFonts w:ascii="Times New Roman" w:hAnsi="Times New Roman" w:cs="Times New Roman"/>
          <w:sz w:val="24"/>
          <w:szCs w:val="24"/>
        </w:rPr>
      </w:pPr>
      <w:r w:rsidRPr="006F49D5">
        <w:rPr>
          <w:rFonts w:ascii="Times New Roman" w:hAnsi="Times New Roman" w:cs="Times New Roman"/>
          <w:sz w:val="24"/>
          <w:szCs w:val="24"/>
        </w:rPr>
        <w:t xml:space="preserve">Počas reštrukturalizácie je správca povinný postupovať s odbornou starostlivosťou, čo mimo iného zahŕňa aj povinnosť neustále vyhodnocovať reálnosť dosiahnutia účelu reštrukturalizácie a ako aj všetkých informácií, ktoré môžu byť v tomto smere relevantné.  Ak teda správca zistí, že účel reštrukturalizácie nemožno splniť alebo napríklad že posudok bol vyhotovený na základe nesprávnych informácií, je povinný v zdujeme ochrany práv veriteľov podať návrh na zastavenie reštrukturalizácie a vyhlásenie konkurzu na majetok úpadcu. </w:t>
      </w:r>
    </w:p>
    <w:p w:rsidR="00AC35A3" w:rsidRPr="006F49D5" w:rsidP="003A12E9">
      <w:pPr>
        <w:pStyle w:val="AOBPTxtL"/>
        <w:jc w:val="both"/>
        <w:outlineLvl w:val="0"/>
        <w:rPr>
          <w:rFonts w:ascii="Times New Roman" w:hAnsi="Times New Roman" w:cs="Times New Roman"/>
          <w:bCs/>
          <w:sz w:val="24"/>
          <w:szCs w:val="24"/>
        </w:rPr>
      </w:pPr>
    </w:p>
    <w:p w:rsidR="00AC35A3" w:rsidRPr="006F49D5" w:rsidP="00AC35A3">
      <w:pPr>
        <w:pStyle w:val="AOBPTxtL"/>
        <w:jc w:val="both"/>
        <w:outlineLvl w:val="0"/>
        <w:rPr>
          <w:rFonts w:ascii="Times New Roman" w:hAnsi="Times New Roman" w:cs="Times New Roman"/>
          <w:b/>
          <w:spacing w:val="30"/>
          <w:sz w:val="24"/>
          <w:szCs w:val="24"/>
          <w:lang w:eastAsia="en-US"/>
        </w:rPr>
      </w:pPr>
      <w:r w:rsidRPr="006F49D5">
        <w:rPr>
          <w:rFonts w:ascii="Times New Roman" w:hAnsi="Times New Roman" w:cs="Times New Roman"/>
          <w:b/>
          <w:sz w:val="24"/>
          <w:szCs w:val="24"/>
        </w:rPr>
        <w:t>K § 130</w:t>
      </w:r>
      <w:r w:rsidRPr="006F49D5">
        <w:rPr>
          <w:rFonts w:ascii="Times New Roman" w:hAnsi="Times New Roman" w:cs="Times New Roman"/>
          <w:b/>
          <w:spacing w:val="30"/>
          <w:sz w:val="24"/>
          <w:szCs w:val="24"/>
          <w:lang w:eastAsia="en-US"/>
        </w:rPr>
        <w:t xml:space="preserve"> </w:t>
      </w:r>
    </w:p>
    <w:p w:rsidR="00AC35A3" w:rsidRPr="006F49D5" w:rsidP="00AC35A3">
      <w:pPr>
        <w:pStyle w:val="AOBPTxtL"/>
        <w:jc w:val="both"/>
        <w:outlineLvl w:val="0"/>
        <w:rPr>
          <w:rFonts w:ascii="Times New Roman" w:hAnsi="Times New Roman" w:cs="Times New Roman"/>
          <w:b/>
          <w:spacing w:val="30"/>
          <w:sz w:val="24"/>
          <w:szCs w:val="24"/>
          <w:lang w:eastAsia="en-US"/>
        </w:rPr>
      </w:pPr>
    </w:p>
    <w:p w:rsidR="00AC35A3" w:rsidRPr="006F49D5" w:rsidP="00AC35A3">
      <w:pPr>
        <w:pStyle w:val="AOBPTxtL"/>
        <w:jc w:val="both"/>
        <w:outlineLvl w:val="0"/>
        <w:rPr>
          <w:rFonts w:ascii="Times New Roman" w:hAnsi="Times New Roman" w:cs="Times New Roman"/>
          <w:b/>
          <w:spacing w:val="30"/>
          <w:sz w:val="24"/>
          <w:szCs w:val="24"/>
          <w:lang w:eastAsia="en-US"/>
        </w:rPr>
      </w:pPr>
      <w:r w:rsidRPr="006F49D5">
        <w:rPr>
          <w:rFonts w:ascii="Times New Roman" w:hAnsi="Times New Roman" w:cs="Times New Roman"/>
          <w:b/>
          <w:spacing w:val="30"/>
          <w:sz w:val="24"/>
          <w:szCs w:val="24"/>
          <w:lang w:eastAsia="en-US"/>
        </w:rPr>
        <w:t>Právne úkony dlžníka</w:t>
      </w:r>
    </w:p>
    <w:p w:rsidR="00AC35A3" w:rsidRPr="006F49D5" w:rsidP="00AC35A3">
      <w:pPr>
        <w:pStyle w:val="AONormal"/>
        <w:jc w:val="both"/>
        <w:rPr>
          <w:rFonts w:ascii="Times New Roman" w:hAnsi="Times New Roman" w:cs="Times New Roman"/>
          <w:b/>
          <w:sz w:val="24"/>
          <w:szCs w:val="24"/>
        </w:rPr>
      </w:pPr>
    </w:p>
    <w:p w:rsidR="00AC35A3" w:rsidRPr="006F49D5" w:rsidP="00AC35A3">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V uznesení o povolení reštrukturalizácie súd určí rozsah právnych úkonov dlžníka, ktoré po povolení reštrukturalizácie podliehajú súhlasu správcu. Rozsah právnych úkonov bude môcť veriteľský výbor rozšíriť svojim uznesením. Úpadca bude aj naďalej oprávnený prevádzkovať podnik (čo je nepochybne z pohľadu dlžníka jednou z najväčších výhod reštrukturalizácie v porovnaní s konkurzom), avšak obmedzenie na jeho strane pri prevádzkovaní podniku  vyplývajúce už z účinkov návrhu zostávajú zachované. </w:t>
      </w:r>
    </w:p>
    <w:p w:rsidR="00AC35A3" w:rsidRPr="006F49D5" w:rsidP="003A12E9">
      <w:pPr>
        <w:pStyle w:val="AOBPTxtL"/>
        <w:jc w:val="both"/>
        <w:outlineLvl w:val="0"/>
        <w:rPr>
          <w:rFonts w:ascii="Times New Roman" w:hAnsi="Times New Roman" w:cs="Times New Roman"/>
          <w:b/>
          <w:sz w:val="24"/>
          <w:szCs w:val="24"/>
        </w:rPr>
      </w:pPr>
    </w:p>
    <w:p w:rsidR="00AC35A3" w:rsidRPr="006F49D5" w:rsidP="003A12E9">
      <w:pPr>
        <w:pStyle w:val="AOBPTxtL"/>
        <w:jc w:val="both"/>
        <w:outlineLvl w:val="0"/>
        <w:rPr>
          <w:rFonts w:ascii="Times New Roman" w:hAnsi="Times New Roman" w:cs="Times New Roman"/>
          <w:b/>
          <w:sz w:val="24"/>
          <w:szCs w:val="24"/>
        </w:rPr>
      </w:pPr>
      <w:r w:rsidRPr="006F49D5">
        <w:rPr>
          <w:rFonts w:ascii="Times New Roman" w:hAnsi="Times New Roman" w:cs="Times New Roman"/>
          <w:b/>
          <w:sz w:val="24"/>
          <w:szCs w:val="24"/>
        </w:rPr>
        <w:t xml:space="preserve">K § 131 </w:t>
      </w:r>
    </w:p>
    <w:p w:rsidR="008C5389" w:rsidRPr="006F49D5" w:rsidP="003A12E9">
      <w:pPr>
        <w:pStyle w:val="AOBPTxtL"/>
        <w:jc w:val="both"/>
        <w:outlineLvl w:val="0"/>
        <w:rPr>
          <w:rFonts w:ascii="Times New Roman" w:hAnsi="Times New Roman" w:cs="Times New Roman"/>
          <w:b/>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b/>
          <w:spacing w:val="30"/>
          <w:sz w:val="24"/>
          <w:szCs w:val="24"/>
        </w:rPr>
        <w:t>Dohľad súdu</w:t>
      </w:r>
    </w:p>
    <w:p w:rsidR="00D74C64" w:rsidRPr="006F49D5" w:rsidP="003A12E9">
      <w:pPr>
        <w:pStyle w:val="AONormal"/>
        <w:jc w:val="both"/>
        <w:rPr>
          <w:rFonts w:ascii="Times New Roman" w:hAnsi="Times New Roman" w:cs="Times New Roman"/>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Súd je v reštrukturalizácii povinný dohliadať nad riadnym chodom reštrukturalizácie  a rozhodovať  ohľadom spornýc</w:t>
      </w:r>
      <w:r w:rsidRPr="006F49D5" w:rsidR="00AC35A3">
        <w:rPr>
          <w:rFonts w:ascii="Times New Roman" w:hAnsi="Times New Roman" w:cs="Times New Roman"/>
          <w:sz w:val="24"/>
          <w:szCs w:val="24"/>
        </w:rPr>
        <w:t>h záujmov dotknutých účastníkov</w:t>
      </w:r>
      <w:r w:rsidRPr="006F49D5">
        <w:rPr>
          <w:rFonts w:ascii="Times New Roman" w:hAnsi="Times New Roman" w:cs="Times New Roman"/>
          <w:sz w:val="24"/>
          <w:szCs w:val="24"/>
        </w:rPr>
        <w:t>.</w:t>
      </w:r>
      <w:r w:rsidRPr="006F49D5" w:rsidR="00AC35A3">
        <w:rPr>
          <w:rFonts w:ascii="Times New Roman" w:hAnsi="Times New Roman" w:cs="Times New Roman"/>
          <w:sz w:val="24"/>
          <w:szCs w:val="24"/>
        </w:rPr>
        <w:t xml:space="preserve"> Ak súd zistí, že nie sú splnené predpoklady na pokračovanie v reštrukturalizácii je povinný reštrukturalizačné konanie zastaviť.</w:t>
      </w:r>
    </w:p>
    <w:p w:rsidR="00D74C64" w:rsidRPr="006F49D5" w:rsidP="003A12E9">
      <w:pPr>
        <w:pStyle w:val="AONormal"/>
        <w:jc w:val="both"/>
        <w:rPr>
          <w:rFonts w:ascii="Times New Roman" w:hAnsi="Times New Roman" w:cs="Times New Roman"/>
          <w:sz w:val="24"/>
          <w:szCs w:val="24"/>
        </w:rPr>
      </w:pPr>
    </w:p>
    <w:p w:rsidR="00AC35A3" w:rsidRPr="006F49D5" w:rsidP="003A12E9">
      <w:pPr>
        <w:pStyle w:val="AONormal"/>
        <w:jc w:val="both"/>
        <w:outlineLvl w:val="0"/>
        <w:rPr>
          <w:rFonts w:ascii="Times New Roman" w:hAnsi="Times New Roman" w:cs="Times New Roman"/>
          <w:b/>
          <w:spacing w:val="30"/>
          <w:sz w:val="24"/>
          <w:szCs w:val="24"/>
        </w:rPr>
      </w:pPr>
      <w:r w:rsidRPr="006F49D5" w:rsidR="00D74C64">
        <w:rPr>
          <w:rFonts w:ascii="Times New Roman" w:hAnsi="Times New Roman" w:cs="Times New Roman"/>
          <w:b/>
          <w:sz w:val="24"/>
          <w:szCs w:val="24"/>
        </w:rPr>
        <w:t>K § 1</w:t>
      </w:r>
      <w:r w:rsidRPr="006F49D5">
        <w:rPr>
          <w:rFonts w:ascii="Times New Roman" w:hAnsi="Times New Roman" w:cs="Times New Roman"/>
          <w:b/>
          <w:sz w:val="24"/>
          <w:szCs w:val="24"/>
        </w:rPr>
        <w:t>32</w:t>
      </w:r>
      <w:r w:rsidRPr="006F49D5" w:rsidR="00D74C64">
        <w:rPr>
          <w:rFonts w:ascii="Times New Roman" w:hAnsi="Times New Roman" w:cs="Times New Roman"/>
          <w:b/>
          <w:spacing w:val="30"/>
          <w:sz w:val="24"/>
          <w:szCs w:val="24"/>
        </w:rPr>
        <w:t xml:space="preserve"> </w:t>
      </w:r>
    </w:p>
    <w:p w:rsidR="00AC35A3" w:rsidRPr="006F49D5" w:rsidP="003A12E9">
      <w:pPr>
        <w:pStyle w:val="AONormal"/>
        <w:jc w:val="both"/>
        <w:outlineLvl w:val="0"/>
        <w:rPr>
          <w:rFonts w:ascii="Times New Roman" w:hAnsi="Times New Roman" w:cs="Times New Roman"/>
          <w:b/>
          <w:spacing w:val="30"/>
          <w:sz w:val="24"/>
          <w:szCs w:val="24"/>
        </w:rPr>
      </w:pPr>
    </w:p>
    <w:p w:rsidR="00D74C64" w:rsidRPr="006F49D5" w:rsidP="003A12E9">
      <w:pPr>
        <w:pStyle w:val="AONormal"/>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Reštrukturalizačný plán</w:t>
      </w:r>
    </w:p>
    <w:p w:rsidR="00D74C64" w:rsidRPr="006F49D5" w:rsidP="003A12E9">
      <w:pPr>
        <w:pStyle w:val="AONormal"/>
        <w:jc w:val="both"/>
        <w:rPr>
          <w:rFonts w:ascii="Times New Roman" w:hAnsi="Times New Roman" w:cs="Times New Roman"/>
          <w:b/>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Reštrukturalizačný plán (RP) je vyvrcholením a naplnením spoločného úsilia účastníkov  reštrukturalizácie. Príprava a schvaľovanie RP je to, čo podstatne odlišuje reštrukturalizáciu od konkurzu. Je to dokument, ktorého cieľom je vyriešiť úpadok dlžníka inak ako nezvrátiteľnou likvidáciou vyplývajúcou z konkurzného konania. Je prejavom tzv. "rescue culture" ktorá sa vo väčšom alebo menšom rozsahu uplatňuje v moderných zákonoch upravujúcich úpadok. </w:t>
      </w:r>
    </w:p>
    <w:p w:rsidR="00D74C64" w:rsidRPr="006F49D5" w:rsidP="003A12E9">
      <w:pPr>
        <w:pStyle w:val="AONormal"/>
        <w:jc w:val="both"/>
        <w:rPr>
          <w:rFonts w:ascii="Times New Roman" w:hAnsi="Times New Roman" w:cs="Times New Roman"/>
          <w:b/>
          <w:sz w:val="24"/>
          <w:szCs w:val="24"/>
        </w:rPr>
      </w:pPr>
    </w:p>
    <w:p w:rsidR="00AC35A3"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K § 133</w:t>
      </w:r>
    </w:p>
    <w:p w:rsidR="00AC35A3" w:rsidRPr="006F49D5" w:rsidP="003A12E9">
      <w:pPr>
        <w:pStyle w:val="AONormal"/>
        <w:jc w:val="both"/>
        <w:rPr>
          <w:rFonts w:ascii="Times New Roman" w:hAnsi="Times New Roman" w:cs="Times New Roman"/>
          <w:b/>
          <w:sz w:val="24"/>
          <w:szCs w:val="24"/>
        </w:rPr>
      </w:pPr>
    </w:p>
    <w:p w:rsidR="00AC35A3" w:rsidRPr="006F49D5" w:rsidP="003A12E9">
      <w:pPr>
        <w:pStyle w:val="AONormal"/>
        <w:jc w:val="both"/>
        <w:rPr>
          <w:rFonts w:ascii="Times New Roman" w:hAnsi="Times New Roman" w:cs="Times New Roman"/>
          <w:bCs/>
          <w:sz w:val="24"/>
          <w:szCs w:val="24"/>
        </w:rPr>
      </w:pPr>
      <w:r w:rsidRPr="006F49D5">
        <w:rPr>
          <w:rFonts w:ascii="Times New Roman" w:hAnsi="Times New Roman" w:cs="Times New Roman"/>
          <w:bCs/>
          <w:sz w:val="24"/>
          <w:szCs w:val="24"/>
        </w:rPr>
        <w:t>Upravuje sa kto je oprávnený plán vypracovať a následne ho predložiť príslušným orgánom na schválenie.</w:t>
      </w:r>
    </w:p>
    <w:p w:rsidR="00AC35A3" w:rsidRPr="006F49D5" w:rsidP="003A12E9">
      <w:pPr>
        <w:pStyle w:val="AONormal"/>
        <w:jc w:val="both"/>
        <w:rPr>
          <w:rFonts w:ascii="Times New Roman" w:hAnsi="Times New Roman" w:cs="Times New Roman"/>
          <w:b/>
          <w:sz w:val="24"/>
          <w:szCs w:val="24"/>
        </w:rPr>
      </w:pPr>
    </w:p>
    <w:p w:rsidR="005D39A0" w:rsidRPr="006F49D5" w:rsidP="003A12E9">
      <w:pPr>
        <w:pStyle w:val="AONormal"/>
        <w:jc w:val="both"/>
        <w:rPr>
          <w:rFonts w:ascii="Times New Roman" w:hAnsi="Times New Roman" w:cs="Times New Roman"/>
          <w:b/>
          <w:sz w:val="24"/>
          <w:szCs w:val="24"/>
        </w:rPr>
      </w:pPr>
    </w:p>
    <w:p w:rsidR="005D39A0" w:rsidRPr="006F49D5" w:rsidP="003A12E9">
      <w:pPr>
        <w:pStyle w:val="AONormal"/>
        <w:jc w:val="both"/>
        <w:rPr>
          <w:rFonts w:ascii="Times New Roman" w:hAnsi="Times New Roman" w:cs="Times New Roman"/>
          <w:b/>
          <w:sz w:val="24"/>
          <w:szCs w:val="24"/>
        </w:rPr>
      </w:pPr>
    </w:p>
    <w:p w:rsidR="00AC35A3" w:rsidRPr="006F49D5" w:rsidP="003A12E9">
      <w:pPr>
        <w:pStyle w:val="AONormal"/>
        <w:jc w:val="both"/>
        <w:rPr>
          <w:rFonts w:ascii="Times New Roman" w:hAnsi="Times New Roman" w:cs="Times New Roman"/>
          <w:b/>
          <w:sz w:val="24"/>
          <w:szCs w:val="24"/>
        </w:rPr>
      </w:pPr>
      <w:r w:rsidRPr="006F49D5">
        <w:rPr>
          <w:rFonts w:ascii="Times New Roman" w:hAnsi="Times New Roman" w:cs="Times New Roman"/>
          <w:b/>
          <w:sz w:val="24"/>
          <w:szCs w:val="24"/>
        </w:rPr>
        <w:t>K § 134</w:t>
      </w:r>
    </w:p>
    <w:p w:rsidR="00AC35A3" w:rsidRPr="006F49D5" w:rsidP="003A12E9">
      <w:pPr>
        <w:pStyle w:val="AONormal"/>
        <w:jc w:val="both"/>
        <w:rPr>
          <w:rFonts w:ascii="Times New Roman" w:hAnsi="Times New Roman" w:cs="Times New Roman"/>
          <w:b/>
          <w:sz w:val="24"/>
          <w:szCs w:val="24"/>
        </w:rPr>
      </w:pPr>
    </w:p>
    <w:p w:rsidR="00D74C64" w:rsidRPr="006F49D5" w:rsidP="00085EC8">
      <w:pPr>
        <w:spacing w:line="260" w:lineRule="atLeast"/>
        <w:jc w:val="both"/>
        <w:rPr>
          <w:rFonts w:ascii="Times New Roman" w:hAnsi="Times New Roman" w:cs="Times New Roman"/>
          <w:sz w:val="24"/>
          <w:szCs w:val="24"/>
        </w:rPr>
      </w:pPr>
      <w:r w:rsidRPr="006F49D5" w:rsidR="00AC35A3">
        <w:rPr>
          <w:rFonts w:ascii="Times New Roman" w:hAnsi="Times New Roman" w:cs="Times New Roman"/>
          <w:sz w:val="24"/>
          <w:szCs w:val="24"/>
        </w:rPr>
        <w:t xml:space="preserve">Predkladateľ plánu </w:t>
      </w:r>
      <w:r w:rsidRPr="006F49D5">
        <w:rPr>
          <w:rFonts w:ascii="Times New Roman" w:hAnsi="Times New Roman" w:cs="Times New Roman"/>
          <w:sz w:val="24"/>
          <w:szCs w:val="24"/>
        </w:rPr>
        <w:t>je povinný vypracovať RP tak, aby zabezpečoval najvyššiu možnú mieru uspokojenia veriteľov do uplynutia zákonom stanovenej lehoty od povolenia reš</w:t>
      </w:r>
      <w:r w:rsidRPr="006F49D5" w:rsidR="00085EC8">
        <w:rPr>
          <w:rFonts w:ascii="Times New Roman" w:hAnsi="Times New Roman" w:cs="Times New Roman"/>
          <w:sz w:val="24"/>
          <w:szCs w:val="24"/>
        </w:rPr>
        <w:t>trukturalizácie.</w:t>
      </w:r>
      <w:r w:rsidRPr="006F49D5">
        <w:rPr>
          <w:rFonts w:ascii="Times New Roman" w:hAnsi="Times New Roman" w:cs="Times New Roman"/>
          <w:sz w:val="24"/>
          <w:szCs w:val="24"/>
        </w:rPr>
        <w:t xml:space="preserve"> Napriek tomu, že RP bude primárne vypracovaný </w:t>
      </w:r>
      <w:r w:rsidRPr="006F49D5" w:rsidR="00085EC8">
        <w:rPr>
          <w:rFonts w:ascii="Times New Roman" w:hAnsi="Times New Roman" w:cs="Times New Roman"/>
          <w:sz w:val="24"/>
          <w:szCs w:val="24"/>
        </w:rPr>
        <w:t>dlžníkom</w:t>
      </w:r>
      <w:r w:rsidRPr="006F49D5">
        <w:rPr>
          <w:rFonts w:ascii="Times New Roman" w:hAnsi="Times New Roman" w:cs="Times New Roman"/>
          <w:sz w:val="24"/>
          <w:szCs w:val="24"/>
        </w:rPr>
        <w:t xml:space="preserve">, zákon zabezpečuje, aby bol tento pripravovaný v úzkej spolupráci s veriteľmi (angažovanie veriteľov je predovšetkým prostredníctvom veriteľského výboru). Rozsah angažovanosti  veriteľov na príprave RP je určujúcim  kritériom pre následné schválenie navrhovaného plánu.  </w:t>
      </w:r>
    </w:p>
    <w:p w:rsidR="00D74C64" w:rsidRPr="006F49D5" w:rsidP="003A12E9">
      <w:pPr>
        <w:pStyle w:val="AONormal"/>
        <w:jc w:val="both"/>
        <w:rPr>
          <w:rFonts w:ascii="Times New Roman" w:hAnsi="Times New Roman" w:cs="Times New Roman"/>
          <w:b/>
          <w:sz w:val="24"/>
          <w:szCs w:val="24"/>
        </w:rPr>
      </w:pPr>
    </w:p>
    <w:p w:rsidR="00D74C64" w:rsidRPr="006F49D5" w:rsidP="003A12E9">
      <w:pPr>
        <w:spacing w:line="260" w:lineRule="atLeast"/>
        <w:jc w:val="both"/>
        <w:outlineLvl w:val="0"/>
        <w:rPr>
          <w:rFonts w:ascii="Times New Roman" w:hAnsi="Times New Roman" w:cs="Times New Roman"/>
          <w:b/>
          <w:spacing w:val="30"/>
          <w:sz w:val="24"/>
          <w:szCs w:val="24"/>
        </w:rPr>
      </w:pPr>
      <w:r w:rsidRPr="006F49D5" w:rsidR="00085EC8">
        <w:rPr>
          <w:rFonts w:ascii="Times New Roman" w:hAnsi="Times New Roman" w:cs="Times New Roman"/>
          <w:b/>
          <w:sz w:val="24"/>
          <w:szCs w:val="24"/>
        </w:rPr>
        <w:t>K § 135 a 136</w:t>
      </w:r>
    </w:p>
    <w:p w:rsidR="00D74C64" w:rsidRPr="006F49D5" w:rsidP="003A12E9">
      <w:pPr>
        <w:spacing w:line="260" w:lineRule="atLeast"/>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Pokiaľ ide o formu RP, tento bude obsahovať "opisnú časť" a "záväznú časť". Prvá bude opisovať danú situáciu, už uskutočnené kroky na jej riešenie, ako aj kroky, ktoré bude treba uskutočniť v záujme realizácie RP. Inými slovami, pôjde o  "vysvetľujúci manuál", ktorý všeobecným spôsobom vysvetľuje stav, ktorý existuje a stav, ktorý sa má dosiahnuť.  Druhá časť bude v právnom jazyku komplexne upravovať hmotnoprávne vzťahy medzi zúčastnenými osobami tak, ako budú účinné v prípade schválenia plánu. Pôjde o akúsi "superzmluvu", ktorá bude v prípade jej schválenia novým spôsobom regulovať vzťahy medzi úpadcom a jeho veriteľmi (prípadne ďalšími osobami).   Okrem iného bude mať aj taký účinok, že za presne stanovených podmienok bude právne zaväzovať aj tých účastníkov, ktorý nehlasovali za jej prijatie. Okrem toho môže reštrukturalizačný plán obsahovať niektoré ďalšie náležitosti - napríklad dôsledky, ktoré nastanú v prípade porušenia plánu,  špecifikáciu "úverového limitu", ustanovenia o dozornej správe a podobne. </w:t>
      </w:r>
    </w:p>
    <w:p w:rsidR="00D74C64" w:rsidRPr="006F49D5" w:rsidP="003A12E9">
      <w:pPr>
        <w:pStyle w:val="AONormal"/>
        <w:jc w:val="both"/>
        <w:rPr>
          <w:rFonts w:ascii="Times New Roman" w:hAnsi="Times New Roman" w:cs="Times New Roman"/>
          <w:b/>
          <w:sz w:val="24"/>
          <w:szCs w:val="24"/>
        </w:rPr>
      </w:pPr>
    </w:p>
    <w:p w:rsidR="00085EC8" w:rsidRPr="006F49D5" w:rsidP="003A12E9">
      <w:pPr>
        <w:spacing w:line="260" w:lineRule="atLeast"/>
        <w:jc w:val="both"/>
        <w:outlineLvl w:val="0"/>
        <w:rPr>
          <w:rFonts w:ascii="Times New Roman" w:hAnsi="Times New Roman" w:cs="Times New Roman"/>
          <w:b/>
          <w:spacing w:val="30"/>
          <w:sz w:val="24"/>
          <w:szCs w:val="24"/>
        </w:rPr>
      </w:pPr>
      <w:r w:rsidRPr="006F49D5">
        <w:rPr>
          <w:rFonts w:ascii="Times New Roman" w:hAnsi="Times New Roman" w:cs="Times New Roman"/>
          <w:b/>
          <w:sz w:val="24"/>
          <w:szCs w:val="24"/>
        </w:rPr>
        <w:t>K § 137 až 142</w:t>
      </w:r>
    </w:p>
    <w:p w:rsidR="00085EC8" w:rsidRPr="006F49D5" w:rsidP="003A12E9">
      <w:pPr>
        <w:spacing w:line="260" w:lineRule="atLeast"/>
        <w:jc w:val="both"/>
        <w:outlineLvl w:val="0"/>
        <w:rPr>
          <w:rFonts w:ascii="Times New Roman" w:hAnsi="Times New Roman" w:cs="Times New Roman"/>
          <w:b/>
          <w:spacing w:val="30"/>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Na účely hlasovania o RP musia byť veritelia zaradení do jednotlivých skupín, pričom bude musieť minimálne existovať skupina zabezpečených veriteľov a skupina nezabezpečených veriteľov. Veritelia s rovnakými právami a súčasne s rovnakým ekonomickým záujmom môžu byť ďalej zoskupení do rovnakých skupín. To znamená, že namiesto jednej skupiny pozostávajúcej zo všetkých zabezpečených veriteľov (t.j. veriteľov s rovnakými právami) budú napríklad existovať dve skupiny. Jednou z nich by bola  skupina zabezpečených veriteľov, ktorých zabezpečené pohľadávky vznikli na základe financovania dlžníka (napríklad banky), druhou skupinou by bola skupina zabezpečených veriteľov, ktorých zabezpečené pohľadávky vznikli z bežného obchodného styku dlžníka (napríklad prepravcovia tovaru majúci zákonné zádržné právo alebo záložní veritelia nefinančných pohľadávok). Rovnako skupina nezabezpečených veriteľov by sa mohla rozštiepiť podľa podobných kritérií napríklad na skupinu nezabezpečených veriteľov –  banky a skupinu nezabezpečených veriteľov, ktorých pohľadávky nepresiahnu istý limit (tzv. malí veritelia). Kritéria pre určenie všetkých skupín musia byť presne stanovené v RP, pričom zákon predpokladá aj mechanizmus ochrany veriteľa namietajúceho zaradenie do nesprávnej skupiny (pozri paragraf "Ochrana s plánom nesúhlasiacich reštrukturalizačných veriteľov a dotknutých akcionárov").</w:t>
      </w:r>
    </w:p>
    <w:p w:rsidR="00D74C64" w:rsidRPr="006F49D5" w:rsidP="003A12E9">
      <w:pPr>
        <w:spacing w:line="260" w:lineRule="atLeast"/>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Pre hlasovanie v každej skupine platí princíp „rovnakého zaobchádzania“ s právami veriteľov a akcionárov patriacimi do rovnakej skupiny, podľa ktorého ponúkané riešenie sa musí aplikovať rovnako na všetky práva v danej skupine.  Zabezpečená pohľadávka sa v zistenom rozsahu uspokojí z majetku zabezpečujúceho zabezpečujúcu pohľadávku a ak ju nie je možné uspokojiť uspokojí sa ako nezabezpečená pohľadávka. </w:t>
      </w:r>
    </w:p>
    <w:p w:rsidR="00085EC8"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143</w:t>
      </w:r>
    </w:p>
    <w:p w:rsidR="00085EC8" w:rsidRPr="006F49D5" w:rsidP="003A12E9">
      <w:pPr>
        <w:spacing w:line="260" w:lineRule="atLeast"/>
        <w:jc w:val="both"/>
        <w:rPr>
          <w:rFonts w:ascii="Times New Roman" w:hAnsi="Times New Roman" w:cs="Times New Roman"/>
          <w:sz w:val="24"/>
          <w:szCs w:val="24"/>
        </w:rPr>
      </w:pPr>
    </w:p>
    <w:p w:rsidR="00D74C64" w:rsidRPr="006F49D5" w:rsidP="00085EC8">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Lehota na predloženie plánu</w:t>
      </w:r>
    </w:p>
    <w:p w:rsidR="00085EC8" w:rsidRPr="006F49D5" w:rsidP="003A12E9">
      <w:pPr>
        <w:pStyle w:val="AONormal"/>
        <w:jc w:val="both"/>
        <w:outlineLvl w:val="0"/>
        <w:rPr>
          <w:rFonts w:ascii="Times New Roman" w:hAnsi="Times New Roman" w:cs="Times New Roman"/>
          <w:b/>
          <w:sz w:val="24"/>
          <w:szCs w:val="24"/>
        </w:rPr>
      </w:pPr>
    </w:p>
    <w:p w:rsidR="00085EC8" w:rsidRPr="006F49D5" w:rsidP="003A12E9">
      <w:pPr>
        <w:pStyle w:val="AONormal"/>
        <w:jc w:val="both"/>
        <w:outlineLvl w:val="0"/>
        <w:rPr>
          <w:rFonts w:ascii="Times New Roman" w:hAnsi="Times New Roman" w:cs="Times New Roman"/>
          <w:bCs/>
          <w:sz w:val="24"/>
          <w:szCs w:val="24"/>
        </w:rPr>
      </w:pPr>
      <w:r w:rsidRPr="006F49D5">
        <w:rPr>
          <w:rFonts w:ascii="Times New Roman" w:hAnsi="Times New Roman" w:cs="Times New Roman"/>
          <w:bCs/>
          <w:sz w:val="24"/>
          <w:szCs w:val="24"/>
        </w:rPr>
        <w:t>Upravuje sa lehota dokedy je predkladateľ plánu povinný predložiť návrh plánu na schválenie veriteľskému výboru.</w:t>
      </w:r>
    </w:p>
    <w:p w:rsidR="00085EC8" w:rsidRPr="006F49D5" w:rsidP="003A12E9">
      <w:pPr>
        <w:pStyle w:val="AONormal"/>
        <w:jc w:val="both"/>
        <w:outlineLvl w:val="0"/>
        <w:rPr>
          <w:rFonts w:ascii="Times New Roman" w:hAnsi="Times New Roman" w:cs="Times New Roman"/>
          <w:b/>
          <w:sz w:val="24"/>
          <w:szCs w:val="24"/>
        </w:rPr>
      </w:pPr>
    </w:p>
    <w:p w:rsidR="00085EC8" w:rsidRPr="006F49D5" w:rsidP="003A12E9">
      <w:pPr>
        <w:pStyle w:val="AONormal"/>
        <w:jc w:val="both"/>
        <w:outlineLvl w:val="0"/>
        <w:rPr>
          <w:rFonts w:ascii="Times New Roman" w:hAnsi="Times New Roman" w:cs="Times New Roman"/>
          <w:b/>
          <w:sz w:val="24"/>
          <w:szCs w:val="24"/>
        </w:rPr>
      </w:pPr>
    </w:p>
    <w:p w:rsidR="00085EC8" w:rsidRPr="006F49D5" w:rsidP="003A12E9">
      <w:pPr>
        <w:pStyle w:val="AONormal"/>
        <w:jc w:val="both"/>
        <w:outlineLvl w:val="0"/>
        <w:rPr>
          <w:rFonts w:ascii="Times New Roman" w:hAnsi="Times New Roman" w:cs="Times New Roman"/>
          <w:b/>
          <w:spacing w:val="30"/>
          <w:sz w:val="24"/>
          <w:szCs w:val="24"/>
        </w:rPr>
      </w:pPr>
      <w:r w:rsidRPr="006F49D5">
        <w:rPr>
          <w:rFonts w:ascii="Times New Roman" w:hAnsi="Times New Roman" w:cs="Times New Roman"/>
          <w:b/>
          <w:sz w:val="24"/>
          <w:szCs w:val="24"/>
        </w:rPr>
        <w:t>K §</w:t>
      </w:r>
      <w:r w:rsidRPr="006F49D5" w:rsidR="00D74C64">
        <w:rPr>
          <w:rFonts w:ascii="Times New Roman" w:hAnsi="Times New Roman" w:cs="Times New Roman"/>
          <w:b/>
          <w:sz w:val="24"/>
          <w:szCs w:val="24"/>
        </w:rPr>
        <w:t xml:space="preserve"> 1</w:t>
      </w:r>
      <w:r w:rsidRPr="006F49D5">
        <w:rPr>
          <w:rFonts w:ascii="Times New Roman" w:hAnsi="Times New Roman" w:cs="Times New Roman"/>
          <w:b/>
          <w:sz w:val="24"/>
          <w:szCs w:val="24"/>
        </w:rPr>
        <w:t>44</w:t>
      </w:r>
      <w:r w:rsidRPr="006F49D5" w:rsidR="00D74C64">
        <w:rPr>
          <w:rFonts w:ascii="Times New Roman" w:hAnsi="Times New Roman" w:cs="Times New Roman"/>
          <w:b/>
          <w:spacing w:val="30"/>
          <w:sz w:val="24"/>
          <w:szCs w:val="24"/>
        </w:rPr>
        <w:t xml:space="preserve"> </w:t>
      </w:r>
    </w:p>
    <w:p w:rsidR="00085EC8" w:rsidRPr="006F49D5" w:rsidP="003A12E9">
      <w:pPr>
        <w:pStyle w:val="AONormal"/>
        <w:jc w:val="both"/>
        <w:outlineLvl w:val="0"/>
        <w:rPr>
          <w:rFonts w:ascii="Times New Roman" w:hAnsi="Times New Roman" w:cs="Times New Roman"/>
          <w:b/>
          <w:spacing w:val="30"/>
          <w:sz w:val="24"/>
          <w:szCs w:val="24"/>
        </w:rPr>
      </w:pPr>
    </w:p>
    <w:p w:rsidR="00D74C64" w:rsidRPr="006F49D5" w:rsidP="003A12E9">
      <w:pPr>
        <w:pStyle w:val="AONormal"/>
        <w:jc w:val="both"/>
        <w:outlineLvl w:val="0"/>
        <w:rPr>
          <w:rFonts w:ascii="Times New Roman" w:hAnsi="Times New Roman" w:cs="Times New Roman"/>
          <w:b/>
          <w:sz w:val="24"/>
          <w:szCs w:val="24"/>
        </w:rPr>
      </w:pPr>
      <w:r w:rsidRPr="006F49D5">
        <w:rPr>
          <w:rFonts w:ascii="Times New Roman" w:hAnsi="Times New Roman" w:cs="Times New Roman"/>
          <w:b/>
          <w:spacing w:val="30"/>
          <w:sz w:val="24"/>
          <w:szCs w:val="24"/>
        </w:rPr>
        <w:t xml:space="preserve">Schválenie plánu veriteľským výborom </w:t>
      </w:r>
    </w:p>
    <w:p w:rsidR="00D74C64" w:rsidRPr="006F49D5" w:rsidP="003A12E9">
      <w:pPr>
        <w:pStyle w:val="AONormal"/>
        <w:jc w:val="both"/>
        <w:rPr>
          <w:rFonts w:ascii="Times New Roman" w:hAnsi="Times New Roman" w:cs="Times New Roman"/>
          <w:b/>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Po vypracovaní plánu predkladateľom musí  predkladateľ zabezpečiť, aby bol plán odsúhlasený veriteľským výborom . </w:t>
      </w:r>
    </w:p>
    <w:p w:rsidR="00085EC8" w:rsidRPr="006F49D5" w:rsidP="003A12E9">
      <w:pPr>
        <w:spacing w:line="260" w:lineRule="atLeast"/>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Ak veriteľský výbor schváli plán, oznámenie o vypracovaní a odsúhlasení plánu sa zverejní. Spolu s oznámením sa zverejní aj spôsob akým sa každý záujemca bude môcť zoznámiť s obsahom RP.  Súčasne so zverejnením RP zvolá správca schôdzu na prediskutovanie a hlasovanie o RP ("schvaľovacia schôdza"), pričom takáto schôdza sa musí uskutočniť do zákonom stanovenej lehoty od zverejnenia RP.  </w:t>
      </w:r>
    </w:p>
    <w:p w:rsidR="00D74C64" w:rsidRPr="006F49D5" w:rsidP="003A12E9">
      <w:pPr>
        <w:spacing w:line="260" w:lineRule="atLeast"/>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V prípade, že úpadca nepredloží v zákonom stanovenej lehote návrh RP, veriteľský výbor požiada súd o vyhlásenie konkurzu. Ak veriteľský výbor neschváli návrh RP alebo ak RP zamietne, súd na návrh zastaví reštrukturalizáciu a taktiež vyhlási konkurz. </w:t>
      </w:r>
    </w:p>
    <w:p w:rsidR="00D74C64" w:rsidRPr="006F49D5" w:rsidP="003A12E9">
      <w:pPr>
        <w:spacing w:line="260" w:lineRule="atLeast"/>
        <w:jc w:val="both"/>
        <w:rPr>
          <w:rFonts w:ascii="Times New Roman" w:hAnsi="Times New Roman" w:cs="Times New Roman"/>
          <w:sz w:val="24"/>
          <w:szCs w:val="24"/>
        </w:rPr>
      </w:pPr>
    </w:p>
    <w:p w:rsidR="00085EC8" w:rsidRPr="006F49D5" w:rsidP="00085EC8">
      <w:pPr>
        <w:pStyle w:val="AONormal"/>
        <w:jc w:val="both"/>
        <w:outlineLvl w:val="0"/>
        <w:rPr>
          <w:rFonts w:ascii="Times New Roman" w:hAnsi="Times New Roman" w:cs="Times New Roman"/>
          <w:b/>
          <w:spacing w:val="30"/>
          <w:sz w:val="24"/>
          <w:szCs w:val="24"/>
        </w:rPr>
      </w:pPr>
      <w:r w:rsidRPr="006F49D5" w:rsidR="00D74C64">
        <w:rPr>
          <w:rFonts w:ascii="Times New Roman" w:hAnsi="Times New Roman" w:cs="Times New Roman"/>
          <w:b/>
          <w:sz w:val="24"/>
          <w:szCs w:val="24"/>
        </w:rPr>
        <w:t>K</w:t>
      </w:r>
      <w:r w:rsidRPr="006F49D5" w:rsidR="00D74C64">
        <w:rPr>
          <w:rFonts w:ascii="Times New Roman" w:hAnsi="Times New Roman" w:cs="Times New Roman"/>
          <w:sz w:val="24"/>
          <w:szCs w:val="24"/>
        </w:rPr>
        <w:t xml:space="preserve"> § </w:t>
      </w:r>
      <w:r w:rsidRPr="006F49D5" w:rsidR="00D74C64">
        <w:rPr>
          <w:rFonts w:ascii="Times New Roman" w:hAnsi="Times New Roman" w:cs="Times New Roman"/>
          <w:b/>
          <w:sz w:val="24"/>
          <w:szCs w:val="24"/>
        </w:rPr>
        <w:t>1</w:t>
      </w:r>
      <w:r w:rsidRPr="006F49D5">
        <w:rPr>
          <w:rFonts w:ascii="Times New Roman" w:hAnsi="Times New Roman" w:cs="Times New Roman"/>
          <w:b/>
          <w:sz w:val="24"/>
          <w:szCs w:val="24"/>
        </w:rPr>
        <w:t>45</w:t>
      </w:r>
      <w:r w:rsidRPr="006F49D5" w:rsidR="00D74C64">
        <w:rPr>
          <w:rFonts w:ascii="Times New Roman" w:hAnsi="Times New Roman" w:cs="Times New Roman"/>
          <w:b/>
          <w:spacing w:val="30"/>
          <w:sz w:val="24"/>
          <w:szCs w:val="24"/>
        </w:rPr>
        <w:t xml:space="preserve"> </w:t>
      </w:r>
    </w:p>
    <w:p w:rsidR="00085EC8" w:rsidRPr="006F49D5" w:rsidP="00085EC8">
      <w:pPr>
        <w:pStyle w:val="AONormal"/>
        <w:jc w:val="both"/>
        <w:outlineLvl w:val="0"/>
        <w:rPr>
          <w:rFonts w:ascii="Times New Roman" w:hAnsi="Times New Roman" w:cs="Times New Roman"/>
          <w:b/>
          <w:spacing w:val="30"/>
          <w:sz w:val="24"/>
          <w:szCs w:val="24"/>
        </w:rPr>
      </w:pPr>
    </w:p>
    <w:p w:rsidR="00D74C64" w:rsidRPr="006F49D5" w:rsidP="00085EC8">
      <w:pPr>
        <w:pStyle w:val="AONormal"/>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Zmena plánu na návrh účastníka plánu</w:t>
      </w:r>
    </w:p>
    <w:p w:rsidR="00D74C64" w:rsidRPr="006F49D5" w:rsidP="003A12E9">
      <w:pPr>
        <w:spacing w:line="260" w:lineRule="atLeast"/>
        <w:jc w:val="both"/>
        <w:rPr>
          <w:rFonts w:ascii="Times New Roman" w:hAnsi="Times New Roman" w:cs="Times New Roman"/>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Zákon taktiež povoľuje zmenu plánu na návrh účastníka plánu, ktoré sa týkajú buď opravy nezrozumiteľných alebo nesprávnych pojmov, chyby v písaní a počítaní, bez zmeny obsahu navrhovaného plánu alebo napríklad zmien v zaradení jednotlivých pohľadávok do príslušnej skupiny. </w:t>
      </w:r>
    </w:p>
    <w:p w:rsidR="00D74C64" w:rsidRPr="006F49D5" w:rsidP="003A12E9">
      <w:pPr>
        <w:spacing w:line="260" w:lineRule="atLeast"/>
        <w:jc w:val="both"/>
        <w:rPr>
          <w:rFonts w:ascii="Times New Roman" w:hAnsi="Times New Roman" w:cs="Times New Roman"/>
          <w:sz w:val="24"/>
          <w:szCs w:val="24"/>
        </w:rPr>
      </w:pPr>
    </w:p>
    <w:p w:rsidR="00085EC8" w:rsidRPr="006F49D5" w:rsidP="003A12E9">
      <w:pPr>
        <w:pStyle w:val="AONormal"/>
        <w:jc w:val="both"/>
        <w:outlineLvl w:val="0"/>
        <w:rPr>
          <w:rFonts w:ascii="Times New Roman" w:hAnsi="Times New Roman" w:cs="Times New Roman"/>
          <w:b/>
          <w:sz w:val="24"/>
          <w:szCs w:val="24"/>
        </w:rPr>
      </w:pPr>
      <w:r w:rsidRPr="006F49D5">
        <w:rPr>
          <w:rFonts w:ascii="Times New Roman" w:hAnsi="Times New Roman" w:cs="Times New Roman"/>
          <w:b/>
          <w:sz w:val="24"/>
          <w:szCs w:val="24"/>
        </w:rPr>
        <w:t>K § 146</w:t>
      </w:r>
      <w:r w:rsidRPr="006F49D5" w:rsidR="00D74C64">
        <w:rPr>
          <w:rFonts w:ascii="Times New Roman" w:hAnsi="Times New Roman" w:cs="Times New Roman"/>
          <w:b/>
          <w:sz w:val="24"/>
          <w:szCs w:val="24"/>
        </w:rPr>
        <w:t xml:space="preserve"> </w:t>
      </w:r>
      <w:r w:rsidRPr="006F49D5">
        <w:rPr>
          <w:rFonts w:ascii="Times New Roman" w:hAnsi="Times New Roman" w:cs="Times New Roman"/>
          <w:b/>
          <w:sz w:val="24"/>
          <w:szCs w:val="24"/>
        </w:rPr>
        <w:t>a 147</w:t>
      </w:r>
    </w:p>
    <w:p w:rsidR="00085EC8" w:rsidRPr="006F49D5" w:rsidP="003A12E9">
      <w:pPr>
        <w:pStyle w:val="AONormal"/>
        <w:jc w:val="both"/>
        <w:outlineLvl w:val="0"/>
        <w:rPr>
          <w:rFonts w:ascii="Times New Roman" w:hAnsi="Times New Roman" w:cs="Times New Roman"/>
          <w:b/>
          <w:sz w:val="24"/>
          <w:szCs w:val="24"/>
        </w:rPr>
      </w:pPr>
    </w:p>
    <w:p w:rsidR="00D74C64" w:rsidRPr="006F49D5" w:rsidP="003A12E9">
      <w:pPr>
        <w:pStyle w:val="AONormal"/>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Schvaľovacia schôdza</w:t>
      </w:r>
    </w:p>
    <w:p w:rsidR="00D74C64" w:rsidRPr="006F49D5" w:rsidP="003A12E9">
      <w:pPr>
        <w:pStyle w:val="AONormal"/>
        <w:jc w:val="both"/>
        <w:rPr>
          <w:rFonts w:ascii="Times New Roman" w:hAnsi="Times New Roman" w:cs="Times New Roman"/>
          <w:b/>
          <w:sz w:val="24"/>
          <w:szCs w:val="24"/>
        </w:rPr>
      </w:pPr>
    </w:p>
    <w:p w:rsidR="00D74C64"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sz w:val="24"/>
          <w:szCs w:val="24"/>
        </w:rPr>
        <w:t>Správca zvolá schôdzu</w:t>
      </w:r>
      <w:r w:rsidRPr="006F49D5">
        <w:rPr>
          <w:rFonts w:ascii="Times New Roman" w:hAnsi="Times New Roman" w:cs="Times New Roman"/>
          <w:b/>
          <w:sz w:val="24"/>
          <w:szCs w:val="24"/>
        </w:rPr>
        <w:t xml:space="preserve"> </w:t>
      </w:r>
      <w:r w:rsidRPr="006F49D5">
        <w:rPr>
          <w:rFonts w:ascii="Times New Roman" w:hAnsi="Times New Roman" w:cs="Times New Roman"/>
          <w:sz w:val="24"/>
          <w:szCs w:val="24"/>
        </w:rPr>
        <w:t xml:space="preserve"> tak, aby sa uskutočnila do zákonom stanovenej lehoty od zverejnenia RP.  Schvaľovacia schôdza je rozdelená na dve časti. Najprv predsedajúci otvorí rozpravu v ktorej predkľadateľ plánu odpovie na všetky žiadosti, ktoré boli zapísané do zoznamu žiadostí a bezprostredne po nej bude nasledovať hlasovanie.</w:t>
      </w:r>
    </w:p>
    <w:p w:rsidR="0058190C" w:rsidRPr="006F49D5" w:rsidP="003A12E9">
      <w:pPr>
        <w:spacing w:line="260" w:lineRule="atLeast"/>
        <w:jc w:val="both"/>
        <w:rPr>
          <w:rFonts w:ascii="Times New Roman" w:hAnsi="Times New Roman" w:cs="Times New Roman"/>
          <w:b/>
          <w:sz w:val="24"/>
          <w:szCs w:val="24"/>
        </w:rPr>
      </w:pPr>
      <w:r w:rsidRPr="006F49D5" w:rsidR="00D74C64">
        <w:rPr>
          <w:rFonts w:ascii="Times New Roman" w:hAnsi="Times New Roman" w:cs="Times New Roman"/>
          <w:sz w:val="24"/>
          <w:szCs w:val="24"/>
        </w:rPr>
        <w:t xml:space="preserve">Okrem hlasovania priamo na schvalovacej schôdzi bude existovať aj možnosť písomného hlasovania. Takisto nie je vylúčená kombinácia obidvoch spôsobov (čo bude reálne napríklad v prípadoch konkurzov s tisíckami veriteľov).  </w:t>
      </w:r>
    </w:p>
    <w:p w:rsidR="00D74C64" w:rsidRPr="006F49D5" w:rsidP="003A12E9">
      <w:pPr>
        <w:pStyle w:val="AONormal"/>
        <w:jc w:val="both"/>
        <w:rPr>
          <w:rFonts w:ascii="Times New Roman" w:hAnsi="Times New Roman" w:cs="Times New Roman"/>
          <w:b/>
          <w:sz w:val="24"/>
          <w:szCs w:val="24"/>
        </w:rPr>
      </w:pPr>
    </w:p>
    <w:p w:rsidR="005D39A0" w:rsidRPr="006F49D5" w:rsidP="003A12E9">
      <w:pPr>
        <w:pStyle w:val="AONormal"/>
        <w:jc w:val="both"/>
        <w:rPr>
          <w:rFonts w:ascii="Times New Roman" w:hAnsi="Times New Roman" w:cs="Times New Roman"/>
          <w:b/>
          <w:sz w:val="24"/>
          <w:szCs w:val="24"/>
        </w:rPr>
      </w:pPr>
    </w:p>
    <w:p w:rsidR="005D39A0" w:rsidRPr="006F49D5" w:rsidP="003A12E9">
      <w:pPr>
        <w:pStyle w:val="AONormal"/>
        <w:jc w:val="both"/>
        <w:rPr>
          <w:rFonts w:ascii="Times New Roman" w:hAnsi="Times New Roman" w:cs="Times New Roman"/>
          <w:b/>
          <w:sz w:val="24"/>
          <w:szCs w:val="24"/>
        </w:rPr>
      </w:pPr>
    </w:p>
    <w:p w:rsidR="005D39A0" w:rsidRPr="006F49D5" w:rsidP="003A12E9">
      <w:pPr>
        <w:pStyle w:val="AONormal"/>
        <w:jc w:val="both"/>
        <w:rPr>
          <w:rFonts w:ascii="Times New Roman" w:hAnsi="Times New Roman" w:cs="Times New Roman"/>
          <w:b/>
          <w:sz w:val="24"/>
          <w:szCs w:val="24"/>
        </w:rPr>
      </w:pPr>
    </w:p>
    <w:p w:rsidR="005D39A0" w:rsidRPr="006F49D5" w:rsidP="003A12E9">
      <w:pPr>
        <w:pStyle w:val="AONormal"/>
        <w:jc w:val="both"/>
        <w:rPr>
          <w:rFonts w:ascii="Times New Roman" w:hAnsi="Times New Roman" w:cs="Times New Roman"/>
          <w:b/>
          <w:sz w:val="24"/>
          <w:szCs w:val="24"/>
        </w:rPr>
      </w:pPr>
    </w:p>
    <w:p w:rsidR="00085EC8" w:rsidRPr="006F49D5" w:rsidP="003A12E9">
      <w:pPr>
        <w:pStyle w:val="AONormal"/>
        <w:jc w:val="both"/>
        <w:outlineLvl w:val="0"/>
        <w:rPr>
          <w:rFonts w:ascii="Times New Roman" w:hAnsi="Times New Roman" w:cs="Times New Roman"/>
          <w:b/>
          <w:bCs/>
          <w:spacing w:val="30"/>
          <w:sz w:val="24"/>
          <w:szCs w:val="24"/>
          <w:lang w:eastAsia="en-US"/>
        </w:rPr>
      </w:pPr>
      <w:r w:rsidRPr="006F49D5" w:rsidR="00D74C64">
        <w:rPr>
          <w:rFonts w:ascii="Times New Roman" w:hAnsi="Times New Roman" w:cs="Times New Roman"/>
          <w:b/>
          <w:sz w:val="24"/>
          <w:szCs w:val="24"/>
        </w:rPr>
        <w:t>K</w:t>
      </w:r>
      <w:r w:rsidRPr="006F49D5" w:rsidR="00D74C64">
        <w:rPr>
          <w:rFonts w:ascii="Times New Roman" w:hAnsi="Times New Roman" w:cs="Times New Roman"/>
          <w:sz w:val="24"/>
          <w:szCs w:val="24"/>
        </w:rPr>
        <w:t xml:space="preserve"> § </w:t>
      </w:r>
      <w:r w:rsidRPr="006F49D5">
        <w:rPr>
          <w:rFonts w:ascii="Times New Roman" w:hAnsi="Times New Roman" w:cs="Times New Roman"/>
          <w:b/>
          <w:sz w:val="24"/>
          <w:szCs w:val="24"/>
        </w:rPr>
        <w:t>148</w:t>
      </w:r>
      <w:r w:rsidRPr="006F49D5" w:rsidR="00D74C64">
        <w:rPr>
          <w:rFonts w:ascii="Times New Roman" w:hAnsi="Times New Roman" w:cs="Times New Roman"/>
          <w:b/>
          <w:bCs/>
          <w:spacing w:val="30"/>
          <w:sz w:val="24"/>
          <w:szCs w:val="24"/>
          <w:lang w:eastAsia="en-US"/>
        </w:rPr>
        <w:t xml:space="preserve"> </w:t>
      </w:r>
    </w:p>
    <w:p w:rsidR="00085EC8" w:rsidRPr="006F49D5" w:rsidP="003A12E9">
      <w:pPr>
        <w:pStyle w:val="AONormal"/>
        <w:jc w:val="both"/>
        <w:outlineLvl w:val="0"/>
        <w:rPr>
          <w:rFonts w:ascii="Times New Roman" w:hAnsi="Times New Roman" w:cs="Times New Roman"/>
          <w:b/>
          <w:bCs/>
          <w:spacing w:val="30"/>
          <w:sz w:val="24"/>
          <w:szCs w:val="24"/>
          <w:lang w:eastAsia="en-US"/>
        </w:rPr>
      </w:pPr>
    </w:p>
    <w:p w:rsidR="00D74C64" w:rsidRPr="006F49D5" w:rsidP="003A12E9">
      <w:pPr>
        <w:pStyle w:val="AONormal"/>
        <w:jc w:val="both"/>
        <w:outlineLvl w:val="0"/>
        <w:rPr>
          <w:rFonts w:ascii="Times New Roman" w:hAnsi="Times New Roman" w:cs="Times New Roman"/>
          <w:b/>
          <w:sz w:val="24"/>
          <w:szCs w:val="24"/>
        </w:rPr>
      </w:pPr>
      <w:r w:rsidRPr="006F49D5">
        <w:rPr>
          <w:rFonts w:ascii="Times New Roman" w:hAnsi="Times New Roman" w:cs="Times New Roman"/>
          <w:b/>
          <w:bCs/>
          <w:spacing w:val="30"/>
          <w:sz w:val="24"/>
          <w:szCs w:val="24"/>
          <w:lang w:eastAsia="en-US"/>
        </w:rPr>
        <w:t>Väčšina potrebná na prijatie plánu</w:t>
      </w:r>
    </w:p>
    <w:p w:rsidR="00D74C64" w:rsidRPr="006F49D5" w:rsidP="003A12E9">
      <w:pPr>
        <w:pStyle w:val="AONormal"/>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Každá skupina (pozri § "Skupiny") hlasuje  o schválení RP samostatne. S výnimkou podľa nasledujúceho paragrafu  so schválením RP musia potom súhlasiť všetky skupiny. Zákon rozlišuje podľa toho či ide o skupinu zabezpečených veriteľov alebo nezabezpečených veriteľov č</w:t>
      </w:r>
      <w:r w:rsidRPr="006F49D5" w:rsidR="00085EC8">
        <w:rPr>
          <w:rFonts w:ascii="Times New Roman" w:hAnsi="Times New Roman" w:cs="Times New Roman"/>
          <w:sz w:val="24"/>
          <w:szCs w:val="24"/>
        </w:rPr>
        <w:t>o sa považuje za súhlas skupiny</w:t>
      </w:r>
      <w:r w:rsidRPr="006F49D5">
        <w:rPr>
          <w:rFonts w:ascii="Times New Roman" w:hAnsi="Times New Roman" w:cs="Times New Roman"/>
          <w:sz w:val="24"/>
          <w:szCs w:val="24"/>
        </w:rPr>
        <w:t>.</w:t>
      </w:r>
    </w:p>
    <w:p w:rsidR="00D74C64" w:rsidRPr="006F49D5" w:rsidP="003A12E9">
      <w:pPr>
        <w:pStyle w:val="AONormal"/>
        <w:jc w:val="both"/>
        <w:rPr>
          <w:rFonts w:ascii="Times New Roman" w:hAnsi="Times New Roman" w:cs="Times New Roman"/>
          <w:sz w:val="24"/>
          <w:szCs w:val="24"/>
        </w:rPr>
      </w:pPr>
    </w:p>
    <w:p w:rsidR="00085EC8" w:rsidRPr="006F49D5" w:rsidP="003A12E9">
      <w:pPr>
        <w:pStyle w:val="AONormal"/>
        <w:jc w:val="both"/>
        <w:outlineLvl w:val="0"/>
        <w:rPr>
          <w:rFonts w:ascii="Times New Roman" w:hAnsi="Times New Roman" w:cs="Times New Roman"/>
          <w:b/>
          <w:bCs/>
          <w:spacing w:val="30"/>
          <w:sz w:val="24"/>
          <w:szCs w:val="24"/>
        </w:rPr>
      </w:pPr>
      <w:r w:rsidRPr="006F49D5" w:rsidR="00D74C64">
        <w:rPr>
          <w:rFonts w:ascii="Times New Roman" w:hAnsi="Times New Roman" w:cs="Times New Roman"/>
          <w:b/>
          <w:bCs/>
          <w:sz w:val="24"/>
          <w:szCs w:val="24"/>
        </w:rPr>
        <w:t>K § 1</w:t>
      </w:r>
      <w:r w:rsidRPr="006F49D5">
        <w:rPr>
          <w:rFonts w:ascii="Times New Roman" w:hAnsi="Times New Roman" w:cs="Times New Roman"/>
          <w:b/>
          <w:bCs/>
          <w:sz w:val="24"/>
          <w:szCs w:val="24"/>
        </w:rPr>
        <w:t>49 a 150</w:t>
      </w:r>
      <w:r w:rsidRPr="006F49D5" w:rsidR="00D74C64">
        <w:rPr>
          <w:rFonts w:ascii="Times New Roman" w:hAnsi="Times New Roman" w:cs="Times New Roman"/>
          <w:b/>
          <w:bCs/>
          <w:spacing w:val="30"/>
          <w:sz w:val="24"/>
          <w:szCs w:val="24"/>
        </w:rPr>
        <w:t xml:space="preserve"> </w:t>
      </w:r>
    </w:p>
    <w:p w:rsidR="00D74C64" w:rsidRPr="006F49D5" w:rsidP="00085EC8">
      <w:pPr>
        <w:pStyle w:val="AONormal"/>
        <w:jc w:val="both"/>
        <w:outlineLvl w:val="0"/>
        <w:rPr>
          <w:rFonts w:ascii="Times New Roman" w:hAnsi="Times New Roman" w:cs="Times New Roman"/>
          <w:sz w:val="24"/>
          <w:szCs w:val="24"/>
        </w:rPr>
      </w:pPr>
      <w:r w:rsidRPr="006F49D5">
        <w:rPr>
          <w:rFonts w:ascii="Times New Roman" w:hAnsi="Times New Roman" w:cs="Times New Roman"/>
          <w:b/>
          <w:spacing w:val="30"/>
          <w:sz w:val="24"/>
          <w:szCs w:val="24"/>
        </w:rPr>
        <w:t>Listina prítomných</w:t>
      </w:r>
      <w:r w:rsidRPr="006F49D5" w:rsidR="00085EC8">
        <w:rPr>
          <w:rFonts w:ascii="Times New Roman" w:hAnsi="Times New Roman" w:cs="Times New Roman"/>
          <w:b/>
          <w:spacing w:val="30"/>
          <w:sz w:val="24"/>
          <w:szCs w:val="24"/>
        </w:rPr>
        <w:t xml:space="preserve"> a z</w:t>
      </w:r>
      <w:r w:rsidRPr="006F49D5">
        <w:rPr>
          <w:rFonts w:ascii="Times New Roman" w:hAnsi="Times New Roman" w:cs="Times New Roman"/>
          <w:b/>
          <w:spacing w:val="30"/>
          <w:sz w:val="24"/>
          <w:szCs w:val="24"/>
        </w:rPr>
        <w:t>ápisnica zo schvaľovacej schôdze</w:t>
      </w:r>
    </w:p>
    <w:p w:rsidR="00D74C64" w:rsidRPr="006F49D5" w:rsidP="003A12E9">
      <w:pPr>
        <w:pStyle w:val="AONormal"/>
        <w:jc w:val="both"/>
        <w:rPr>
          <w:rFonts w:ascii="Times New Roman" w:hAnsi="Times New Roman" w:cs="Times New Roman"/>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Zákon detailne špecifikuje náležitosti dokumentov ktoré je potrebné vyhotoviť v súvislosti s každou schvaľovacou schôdzou. </w:t>
      </w:r>
    </w:p>
    <w:p w:rsidR="00D74C64" w:rsidRPr="006F49D5" w:rsidP="003A12E9">
      <w:pPr>
        <w:pStyle w:val="AONormal"/>
        <w:jc w:val="both"/>
        <w:rPr>
          <w:rFonts w:ascii="Times New Roman" w:hAnsi="Times New Roman" w:cs="Times New Roman"/>
          <w:sz w:val="24"/>
          <w:szCs w:val="24"/>
        </w:rPr>
      </w:pPr>
    </w:p>
    <w:p w:rsidR="00085EC8" w:rsidRPr="006F49D5" w:rsidP="00085EC8">
      <w:pPr>
        <w:pStyle w:val="AONormal"/>
        <w:jc w:val="both"/>
        <w:outlineLvl w:val="0"/>
        <w:rPr>
          <w:rFonts w:ascii="Times New Roman" w:hAnsi="Times New Roman" w:cs="Times New Roman"/>
          <w:b/>
          <w:bCs/>
          <w:sz w:val="24"/>
          <w:szCs w:val="24"/>
        </w:rPr>
      </w:pPr>
      <w:r w:rsidRPr="006F49D5" w:rsidR="00D74C64">
        <w:rPr>
          <w:rFonts w:ascii="Times New Roman" w:hAnsi="Times New Roman" w:cs="Times New Roman"/>
          <w:b/>
          <w:bCs/>
          <w:sz w:val="24"/>
          <w:szCs w:val="24"/>
        </w:rPr>
        <w:t>K § 1</w:t>
      </w:r>
      <w:r w:rsidRPr="006F49D5">
        <w:rPr>
          <w:rFonts w:ascii="Times New Roman" w:hAnsi="Times New Roman" w:cs="Times New Roman"/>
          <w:b/>
          <w:bCs/>
          <w:sz w:val="24"/>
          <w:szCs w:val="24"/>
        </w:rPr>
        <w:t>51</w:t>
      </w:r>
      <w:r w:rsidRPr="006F49D5" w:rsidR="00D74C64">
        <w:rPr>
          <w:rFonts w:ascii="Times New Roman" w:hAnsi="Times New Roman" w:cs="Times New Roman"/>
          <w:b/>
          <w:bCs/>
          <w:sz w:val="24"/>
          <w:szCs w:val="24"/>
        </w:rPr>
        <w:t xml:space="preserve"> </w:t>
      </w:r>
      <w:r w:rsidRPr="006F49D5" w:rsidR="00FD1FFD">
        <w:rPr>
          <w:rFonts w:ascii="Times New Roman" w:hAnsi="Times New Roman" w:cs="Times New Roman"/>
          <w:b/>
          <w:bCs/>
          <w:sz w:val="24"/>
          <w:szCs w:val="24"/>
        </w:rPr>
        <w:t>až 153</w:t>
      </w:r>
    </w:p>
    <w:p w:rsidR="00085EC8" w:rsidRPr="006F49D5" w:rsidP="00085EC8">
      <w:pPr>
        <w:pStyle w:val="AONormal"/>
        <w:jc w:val="both"/>
        <w:outlineLvl w:val="0"/>
        <w:rPr>
          <w:rFonts w:ascii="Times New Roman" w:hAnsi="Times New Roman" w:cs="Times New Roman"/>
          <w:sz w:val="24"/>
          <w:szCs w:val="24"/>
        </w:rPr>
      </w:pPr>
    </w:p>
    <w:p w:rsidR="00D74C64" w:rsidRPr="006F49D5" w:rsidP="00085EC8">
      <w:pPr>
        <w:pStyle w:val="AONormal"/>
        <w:jc w:val="both"/>
        <w:outlineLvl w:val="0"/>
        <w:rPr>
          <w:rFonts w:ascii="Times New Roman" w:hAnsi="Times New Roman" w:cs="Times New Roman"/>
          <w:b/>
          <w:bCs/>
          <w:spacing w:val="30"/>
          <w:sz w:val="24"/>
          <w:szCs w:val="24"/>
        </w:rPr>
      </w:pPr>
      <w:r w:rsidRPr="006F49D5" w:rsidR="00FD1FFD">
        <w:rPr>
          <w:rFonts w:ascii="Times New Roman" w:hAnsi="Times New Roman" w:cs="Times New Roman"/>
          <w:b/>
          <w:bCs/>
          <w:spacing w:val="30"/>
          <w:sz w:val="24"/>
          <w:szCs w:val="24"/>
        </w:rPr>
        <w:t>P</w:t>
      </w:r>
      <w:r w:rsidRPr="006F49D5">
        <w:rPr>
          <w:rFonts w:ascii="Times New Roman" w:hAnsi="Times New Roman" w:cs="Times New Roman"/>
          <w:b/>
          <w:bCs/>
          <w:spacing w:val="30"/>
          <w:sz w:val="24"/>
          <w:szCs w:val="24"/>
        </w:rPr>
        <w:t>otvrdenie plánu súdom</w:t>
      </w:r>
    </w:p>
    <w:p w:rsidR="00D74C64" w:rsidRPr="006F49D5" w:rsidP="003A12E9">
      <w:pPr>
        <w:pStyle w:val="AONormal"/>
        <w:jc w:val="both"/>
        <w:rPr>
          <w:rFonts w:ascii="Times New Roman" w:hAnsi="Times New Roman" w:cs="Times New Roman"/>
          <w:sz w:val="24"/>
          <w:szCs w:val="24"/>
        </w:rPr>
      </w:pPr>
    </w:p>
    <w:p w:rsidR="00D74C64" w:rsidRPr="006F49D5" w:rsidP="00FD1FFD">
      <w:pPr>
        <w:pStyle w:val="AONormal"/>
        <w:jc w:val="both"/>
        <w:rPr>
          <w:rFonts w:ascii="Times New Roman" w:hAnsi="Times New Roman" w:cs="Times New Roman"/>
          <w:sz w:val="24"/>
          <w:szCs w:val="24"/>
        </w:rPr>
      </w:pPr>
      <w:r w:rsidRPr="006F49D5" w:rsidR="00466805">
        <w:rPr>
          <w:rFonts w:ascii="Times New Roman" w:hAnsi="Times New Roman" w:cs="Times New Roman"/>
          <w:sz w:val="24"/>
          <w:szCs w:val="24"/>
        </w:rPr>
        <w:t>Plán podáva predkl</w:t>
      </w:r>
      <w:r w:rsidRPr="006F49D5">
        <w:rPr>
          <w:rFonts w:ascii="Times New Roman" w:hAnsi="Times New Roman" w:cs="Times New Roman"/>
          <w:sz w:val="24"/>
          <w:szCs w:val="24"/>
        </w:rPr>
        <w:t>adateľ na súde, ktorý povolil reštrukturalizáciu v zákonom stanovenej lehote od skončenia schvaľovacej schôdze. Rozhodnutie o potvrdení predloženého plánu súdom prijatého na schvaľovacej schôdzi obsahuje zároveň rozhodnutie o skončení reštrukturalizácie. Proti týmto uzneseniam nie je prípustný opravný prostriedok. Ochrana veriteľov však bude zabezpečená napríklad prostredníctvom možnosti podania žaloby v dôsledku porušenia princípu "rovn</w:t>
      </w:r>
      <w:r w:rsidRPr="006F49D5" w:rsidR="00466805">
        <w:rPr>
          <w:rFonts w:ascii="Times New Roman" w:hAnsi="Times New Roman" w:cs="Times New Roman"/>
          <w:sz w:val="24"/>
          <w:szCs w:val="24"/>
        </w:rPr>
        <w:t>akého zaobchádzania alebo</w:t>
      </w:r>
      <w:r w:rsidRPr="006F49D5">
        <w:rPr>
          <w:rFonts w:ascii="Times New Roman" w:hAnsi="Times New Roman" w:cs="Times New Roman"/>
          <w:sz w:val="24"/>
          <w:szCs w:val="24"/>
        </w:rPr>
        <w:t xml:space="preserve"> žaloby v dôsledku zaradenia do nesprávnej skupiny </w:t>
      </w:r>
    </w:p>
    <w:p w:rsidR="00FD1FFD" w:rsidRPr="006F49D5" w:rsidP="00FD1FFD">
      <w:pPr>
        <w:pStyle w:val="AONormal"/>
        <w:jc w:val="both"/>
        <w:rPr>
          <w:rFonts w:ascii="Times New Roman" w:hAnsi="Times New Roman" w:cs="Times New Roman"/>
          <w:sz w:val="24"/>
          <w:szCs w:val="24"/>
        </w:rPr>
      </w:pPr>
    </w:p>
    <w:p w:rsidR="00D74C64" w:rsidRPr="006F49D5" w:rsidP="00085EC8">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 Okamihom zverejnenia uznesenia o potvrdení plánu nastávajú účinky zamýšľané v  "záväznej časti" schváleného RP (k tomu pozri paragraf "účinky súdom potvrdeného plánu"). Týmto okamihom takisto zanikajú účinky </w:t>
      </w:r>
      <w:r w:rsidRPr="006F49D5" w:rsidR="00085EC8">
        <w:rPr>
          <w:rFonts w:ascii="Times New Roman" w:hAnsi="Times New Roman" w:cs="Times New Roman"/>
          <w:sz w:val="24"/>
          <w:szCs w:val="24"/>
        </w:rPr>
        <w:t xml:space="preserve">začatia </w:t>
      </w:r>
      <w:r w:rsidRPr="006F49D5">
        <w:rPr>
          <w:rFonts w:ascii="Times New Roman" w:hAnsi="Times New Roman" w:cs="Times New Roman"/>
          <w:sz w:val="24"/>
          <w:szCs w:val="24"/>
        </w:rPr>
        <w:t>reštrukturaliz</w:t>
      </w:r>
      <w:r w:rsidRPr="006F49D5" w:rsidR="00085EC8">
        <w:rPr>
          <w:rFonts w:ascii="Times New Roman" w:hAnsi="Times New Roman" w:cs="Times New Roman"/>
          <w:sz w:val="24"/>
          <w:szCs w:val="24"/>
        </w:rPr>
        <w:t>ačného konania</w:t>
      </w:r>
      <w:r w:rsidRPr="006F49D5">
        <w:rPr>
          <w:rFonts w:ascii="Times New Roman" w:hAnsi="Times New Roman" w:cs="Times New Roman"/>
          <w:sz w:val="24"/>
          <w:szCs w:val="24"/>
        </w:rPr>
        <w:t>e (to znamená obmedzenia na strane dlžníka a jeho veriteľov).  Ak však na základe RP bude ustanovený dozorujúci správca, budú naďalej existovať obmedzenia vyplývajúce z oprávnení takéhoto dozorujúceho správcu</w:t>
      </w:r>
    </w:p>
    <w:p w:rsidR="00D74C64" w:rsidRPr="006F49D5" w:rsidP="003A12E9">
      <w:pPr>
        <w:pStyle w:val="AONormal"/>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Zákon upravuje aj osobitné ustanovenia zabraňujúce obštrukčným konaniam, podľa ktorých sa   súhlas nesúhlasiacej skupiny nahradí rozhodnutím súdu, ak sú splnené isté podmienky. Podmienky sú nastavené tak, že pri ich splnení sa predpokladá, že postavenie účastníkov plánu nemôže byť plánom zhoršené .</w:t>
      </w:r>
    </w:p>
    <w:p w:rsidR="00FD1FFD" w:rsidRPr="006F49D5" w:rsidP="003A12E9">
      <w:pPr>
        <w:spacing w:line="260" w:lineRule="atLeast"/>
        <w:jc w:val="both"/>
        <w:rPr>
          <w:rFonts w:ascii="Times New Roman" w:hAnsi="Times New Roman" w:cs="Times New Roman"/>
          <w:sz w:val="24"/>
          <w:szCs w:val="24"/>
        </w:rPr>
      </w:pPr>
    </w:p>
    <w:p w:rsidR="00FD1FFD"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154</w:t>
      </w:r>
    </w:p>
    <w:p w:rsidR="00FD1FFD" w:rsidRPr="006F49D5" w:rsidP="003A12E9">
      <w:pPr>
        <w:spacing w:line="260" w:lineRule="atLeast"/>
        <w:jc w:val="both"/>
        <w:rPr>
          <w:rFonts w:ascii="Times New Roman" w:hAnsi="Times New Roman" w:cs="Times New Roman"/>
          <w:b/>
          <w:bCs/>
          <w:sz w:val="24"/>
          <w:szCs w:val="24"/>
        </w:rPr>
      </w:pPr>
    </w:p>
    <w:p w:rsidR="00FD1FFD"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 xml:space="preserve">Zamietnutie plánu </w:t>
      </w:r>
    </w:p>
    <w:p w:rsidR="00FD1FFD" w:rsidRPr="006F49D5" w:rsidP="003A12E9">
      <w:pPr>
        <w:spacing w:line="260" w:lineRule="atLeast"/>
        <w:jc w:val="both"/>
        <w:rPr>
          <w:rFonts w:ascii="Times New Roman" w:hAnsi="Times New Roman" w:cs="Times New Roman"/>
          <w:b/>
          <w:bCs/>
          <w:sz w:val="24"/>
          <w:szCs w:val="24"/>
        </w:rPr>
      </w:pPr>
    </w:p>
    <w:p w:rsidR="00D74C64" w:rsidRPr="006F49D5" w:rsidP="005D39A0">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Súd by mal hodnotiť RP len z formálneho hľadiska, nie z hľadiska jeho ekonomickej uskutočniteľnosti. Zákon vymedzuje dôvody na základe ktorých by mal súd zamietnuť potvrdenie RP. Jedným z nich je napríklad kolúzne konanie medzi zúčastnen</w:t>
      </w:r>
      <w:r w:rsidRPr="006F49D5" w:rsidR="00B46466">
        <w:rPr>
          <w:rFonts w:ascii="Times New Roman" w:hAnsi="Times New Roman" w:cs="Times New Roman"/>
          <w:sz w:val="24"/>
          <w:szCs w:val="24"/>
        </w:rPr>
        <w:t>ými stranami pri príprave RP.</w:t>
      </w:r>
      <w:r w:rsidRPr="006F49D5">
        <w:rPr>
          <w:rFonts w:ascii="Times New Roman" w:hAnsi="Times New Roman" w:cs="Times New Roman"/>
          <w:sz w:val="24"/>
          <w:szCs w:val="24"/>
        </w:rPr>
        <w:t xml:space="preserve"> Ochrana veriteľov však bude zabezpečená prostredníctvom možnosti podania žaloby v dôsledku porušenia princípu "rovnakého zaobchádzania"  alebo žaloby v dôsledku za</w:t>
      </w:r>
      <w:r w:rsidRPr="006F49D5" w:rsidR="00B46466">
        <w:rPr>
          <w:rFonts w:ascii="Times New Roman" w:hAnsi="Times New Roman" w:cs="Times New Roman"/>
          <w:sz w:val="24"/>
          <w:szCs w:val="24"/>
        </w:rPr>
        <w:t xml:space="preserve">radenia do nesprávnej skupiny. </w:t>
      </w:r>
      <w:r w:rsidRPr="006F49D5">
        <w:rPr>
          <w:rFonts w:ascii="Times New Roman" w:hAnsi="Times New Roman" w:cs="Times New Roman"/>
          <w:sz w:val="24"/>
          <w:szCs w:val="24"/>
        </w:rPr>
        <w:t xml:space="preserve">Po právoplatnosti rozhodnutia súdu o zamietnutí potvrdenia RP vydá súd  rozhodnutie o zastavení reštrukturalizácie a o vyhlásení konkurzu. </w:t>
      </w:r>
    </w:p>
    <w:p w:rsidR="005D39A0" w:rsidRPr="006F49D5" w:rsidP="005D39A0">
      <w:pPr>
        <w:spacing w:line="260" w:lineRule="atLeast"/>
        <w:jc w:val="both"/>
        <w:rPr>
          <w:rFonts w:ascii="Times New Roman" w:hAnsi="Times New Roman" w:cs="Times New Roman"/>
          <w:sz w:val="24"/>
          <w:szCs w:val="24"/>
        </w:rPr>
      </w:pPr>
    </w:p>
    <w:p w:rsidR="00FD1FFD" w:rsidRPr="006F49D5" w:rsidP="003A12E9">
      <w:pPr>
        <w:pStyle w:val="AONormal"/>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K § 155</w:t>
      </w:r>
    </w:p>
    <w:p w:rsidR="00FD1FFD" w:rsidRPr="006F49D5" w:rsidP="003A12E9">
      <w:pPr>
        <w:pStyle w:val="AONormal"/>
        <w:jc w:val="both"/>
        <w:outlineLvl w:val="0"/>
        <w:rPr>
          <w:rFonts w:ascii="Times New Roman" w:hAnsi="Times New Roman" w:cs="Times New Roman"/>
          <w:b/>
          <w:spacing w:val="30"/>
          <w:sz w:val="24"/>
          <w:szCs w:val="24"/>
        </w:rPr>
      </w:pPr>
    </w:p>
    <w:p w:rsidR="00D74C64" w:rsidRPr="006F49D5" w:rsidP="003A12E9">
      <w:pPr>
        <w:pStyle w:val="AONormal"/>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Účinky súdom potvrdeného plánu</w:t>
      </w:r>
    </w:p>
    <w:p w:rsidR="00D74C64" w:rsidRPr="006F49D5" w:rsidP="003A12E9">
      <w:pPr>
        <w:pStyle w:val="AONormal"/>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 hľadiska hmotného práva je hlavným účinkom potvrdeného reštrukturalizačného plánu to, že nadobudnutím účinnosti RP sa jeho ustanovenia stanú záväznými pre všetkých účastníkom plánu.</w:t>
      </w:r>
      <w:r w:rsidRPr="006F49D5" w:rsidR="00466805">
        <w:rPr>
          <w:rFonts w:ascii="Times New Roman" w:hAnsi="Times New Roman" w:cs="Times New Roman"/>
          <w:sz w:val="24"/>
          <w:szCs w:val="24"/>
        </w:rPr>
        <w:t xml:space="preserve"> </w:t>
      </w:r>
      <w:r w:rsidRPr="006F49D5">
        <w:rPr>
          <w:rFonts w:ascii="Times New Roman" w:hAnsi="Times New Roman" w:cs="Times New Roman"/>
          <w:sz w:val="24"/>
          <w:szCs w:val="24"/>
        </w:rPr>
        <w:t xml:space="preserve">Ako už bolo uvedené vyššie, RP je koncepčne konštruovaný ako „superzmluva“, ktorá obsahuje právne úkony každej dotknutej strany nevyhnutné na dosiahnutie účelu RP, pričom takéto právne úkony sa budú považovať za urobené vo forme, ktorú pre ne právne predpisy inak vyžadujú. To znamená, že ak napríklad právne predpisy vyžadujú na účinné uzatvorenie zakladateľskej zmluvy akciovej spoločnosti právny úkon vo forme notárskej zápisnice, na osobu viazanú RP sa bude na základe potvrdeného RP pozerať, ako keby takýto právny úkon v danej forme vykonala, a to bez ohľadu na to, že zákon inak vyžaduje osobitnú formu alebo postup pri takomto právnom úkone.  </w:t>
      </w:r>
    </w:p>
    <w:p w:rsidR="00D74C64" w:rsidRPr="006F49D5" w:rsidP="003A12E9">
      <w:pPr>
        <w:pStyle w:val="AONormal"/>
        <w:jc w:val="both"/>
        <w:rPr>
          <w:rFonts w:ascii="Times New Roman" w:hAnsi="Times New Roman" w:cs="Times New Roman"/>
          <w:sz w:val="24"/>
          <w:szCs w:val="24"/>
        </w:rPr>
      </w:pPr>
    </w:p>
    <w:p w:rsidR="00FD1FFD" w:rsidRPr="006F49D5" w:rsidP="003A12E9">
      <w:pPr>
        <w:pStyle w:val="AONormal"/>
        <w:jc w:val="both"/>
        <w:outlineLvl w:val="0"/>
        <w:rPr>
          <w:rFonts w:ascii="Times New Roman" w:hAnsi="Times New Roman" w:cs="Times New Roman"/>
          <w:b/>
          <w:bCs/>
          <w:spacing w:val="30"/>
          <w:sz w:val="24"/>
          <w:szCs w:val="24"/>
        </w:rPr>
      </w:pPr>
      <w:r w:rsidRPr="006F49D5" w:rsidR="00D74C64">
        <w:rPr>
          <w:rFonts w:ascii="Times New Roman" w:hAnsi="Times New Roman" w:cs="Times New Roman"/>
          <w:b/>
          <w:bCs/>
          <w:sz w:val="24"/>
          <w:szCs w:val="24"/>
        </w:rPr>
        <w:t>K §</w:t>
      </w:r>
      <w:r w:rsidRPr="006F49D5">
        <w:rPr>
          <w:rFonts w:ascii="Times New Roman" w:hAnsi="Times New Roman" w:cs="Times New Roman"/>
          <w:b/>
          <w:bCs/>
          <w:sz w:val="24"/>
          <w:szCs w:val="24"/>
        </w:rPr>
        <w:t xml:space="preserve"> 156</w:t>
      </w:r>
      <w:r w:rsidRPr="006F49D5" w:rsidR="00D74C64">
        <w:rPr>
          <w:rFonts w:ascii="Times New Roman" w:hAnsi="Times New Roman" w:cs="Times New Roman"/>
          <w:b/>
          <w:bCs/>
          <w:spacing w:val="30"/>
          <w:sz w:val="24"/>
          <w:szCs w:val="24"/>
        </w:rPr>
        <w:t xml:space="preserve"> </w:t>
      </w:r>
    </w:p>
    <w:p w:rsidR="00FD1FFD" w:rsidRPr="006F49D5" w:rsidP="003A12E9">
      <w:pPr>
        <w:pStyle w:val="AONormal"/>
        <w:jc w:val="both"/>
        <w:outlineLvl w:val="0"/>
        <w:rPr>
          <w:rFonts w:ascii="Times New Roman" w:hAnsi="Times New Roman" w:cs="Times New Roman"/>
          <w:b/>
          <w:spacing w:val="30"/>
          <w:sz w:val="24"/>
          <w:szCs w:val="24"/>
        </w:rPr>
      </w:pPr>
    </w:p>
    <w:p w:rsidR="00D74C64" w:rsidRPr="006F49D5" w:rsidP="003A12E9">
      <w:pPr>
        <w:pStyle w:val="AONormal"/>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Skončenie reštrukturalizácie</w:t>
      </w:r>
    </w:p>
    <w:p w:rsidR="00D74C64" w:rsidRPr="006F49D5" w:rsidP="003A12E9">
      <w:pPr>
        <w:pStyle w:val="AONormal"/>
        <w:jc w:val="both"/>
        <w:rPr>
          <w:rFonts w:ascii="Times New Roman" w:hAnsi="Times New Roman" w:cs="Times New Roman"/>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 xml:space="preserve">Zákon viaže zánik hmotnoprávnych účinkov na zverejnenie uznesenia o skončení reštrukturalizácie v príslušnom registri.     </w:t>
      </w:r>
    </w:p>
    <w:p w:rsidR="00B46466" w:rsidRPr="006F49D5" w:rsidP="003A12E9">
      <w:pPr>
        <w:pStyle w:val="AONormal"/>
        <w:jc w:val="both"/>
        <w:rPr>
          <w:rFonts w:ascii="Times New Roman" w:hAnsi="Times New Roman" w:cs="Times New Roman"/>
          <w:sz w:val="24"/>
          <w:szCs w:val="24"/>
        </w:rPr>
      </w:pPr>
    </w:p>
    <w:p w:rsidR="00FD1FFD" w:rsidRPr="006F49D5" w:rsidP="003A12E9">
      <w:pPr>
        <w:pStyle w:val="AONormal"/>
        <w:jc w:val="both"/>
        <w:outlineLvl w:val="0"/>
        <w:rPr>
          <w:rFonts w:ascii="Times New Roman" w:hAnsi="Times New Roman" w:cs="Times New Roman"/>
          <w:b/>
          <w:bCs/>
          <w:spacing w:val="30"/>
          <w:sz w:val="24"/>
          <w:szCs w:val="24"/>
        </w:rPr>
      </w:pPr>
      <w:r w:rsidRPr="006F49D5">
        <w:rPr>
          <w:rFonts w:ascii="Times New Roman" w:hAnsi="Times New Roman" w:cs="Times New Roman"/>
          <w:b/>
          <w:bCs/>
          <w:sz w:val="24"/>
          <w:szCs w:val="24"/>
        </w:rPr>
        <w:t>K § 157</w:t>
      </w:r>
      <w:r w:rsidRPr="006F49D5" w:rsidR="00D74C64">
        <w:rPr>
          <w:rFonts w:ascii="Times New Roman" w:hAnsi="Times New Roman" w:cs="Times New Roman"/>
          <w:b/>
          <w:bCs/>
          <w:spacing w:val="30"/>
          <w:sz w:val="24"/>
          <w:szCs w:val="24"/>
        </w:rPr>
        <w:t xml:space="preserve"> </w:t>
      </w:r>
    </w:p>
    <w:p w:rsidR="00FD1FFD" w:rsidRPr="006F49D5" w:rsidP="003A12E9">
      <w:pPr>
        <w:pStyle w:val="AONormal"/>
        <w:jc w:val="both"/>
        <w:outlineLvl w:val="0"/>
        <w:rPr>
          <w:rFonts w:ascii="Times New Roman" w:hAnsi="Times New Roman" w:cs="Times New Roman"/>
          <w:b/>
          <w:spacing w:val="30"/>
          <w:sz w:val="24"/>
          <w:szCs w:val="24"/>
        </w:rPr>
      </w:pPr>
    </w:p>
    <w:p w:rsidR="00D74C64" w:rsidRPr="006F49D5" w:rsidP="003A12E9">
      <w:pPr>
        <w:pStyle w:val="AONormal"/>
        <w:jc w:val="both"/>
        <w:outlineLvl w:val="0"/>
        <w:rPr>
          <w:rFonts w:ascii="Times New Roman" w:hAnsi="Times New Roman" w:cs="Times New Roman"/>
          <w:b/>
          <w:spacing w:val="30"/>
          <w:sz w:val="24"/>
          <w:szCs w:val="24"/>
        </w:rPr>
      </w:pPr>
      <w:r w:rsidRPr="006F49D5">
        <w:rPr>
          <w:rFonts w:ascii="Times New Roman" w:hAnsi="Times New Roman" w:cs="Times New Roman"/>
          <w:b/>
          <w:spacing w:val="30"/>
          <w:sz w:val="24"/>
          <w:szCs w:val="24"/>
        </w:rPr>
        <w:t>Ochrana s plánom nesúhlasiacich účastníkov plánu</w:t>
      </w:r>
    </w:p>
    <w:p w:rsidR="00D74C64" w:rsidRPr="006F49D5" w:rsidP="003A12E9">
      <w:pPr>
        <w:pStyle w:val="AONormal"/>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Zákon obsahuje ustanovenia ohľadom ochrany práv tých účastníkov plánu, ktorí tvrdia, že schválený RP porušil princíp "rovnakého zaobchádzania" s právami veriteľov a akcionárov zaradených do rovnakej skupiny.  V takomto prípade sa môže dotknutý účastník plánu domáhať na súde určenia, že ustanovenia „záväznej časti“ RP sú voči nemu neúčinné. Uvedené však bude platiť len pre veriteľov alebo akcionárov, ktorí do zápisnice z RP Schôdze namietali porušenie tohoto princípu. Zákon obsahuje  prepadnú lehotu pre podanie takejto žaloby na súde.  Do okamihu rozhodnutia súdu, ktorý rozhodne o žalobe veriteľa alebo akcionára bude potvrdený RP rovnako záväzný aj pre takéhoto dotknutého účastníka plánu . V prípade rozhodnutia súdu o porušení princípu "rovnakého zaobchádzania" RP prestane byť vo vzťahu k nim účinný. To znamená, že veriteľ sa môže napríklad domáhať sa výkonu svojho práva, prípadne podať návrh na vyhlás</w:t>
      </w:r>
      <w:r w:rsidRPr="006F49D5" w:rsidR="00466805">
        <w:rPr>
          <w:rFonts w:ascii="Times New Roman" w:hAnsi="Times New Roman" w:cs="Times New Roman"/>
          <w:sz w:val="24"/>
          <w:szCs w:val="24"/>
        </w:rPr>
        <w:t xml:space="preserve">enie konkurzu, ak sú splnené ďalšie podmienky.  </w:t>
      </w:r>
      <w:r w:rsidRPr="006F49D5">
        <w:rPr>
          <w:rFonts w:ascii="Times New Roman" w:hAnsi="Times New Roman" w:cs="Times New Roman"/>
          <w:sz w:val="24"/>
          <w:szCs w:val="24"/>
        </w:rPr>
        <w:t xml:space="preserve">Účinky RP voči ostatným veriteľom však zostanú zachované.  </w:t>
      </w: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 </w:t>
      </w: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Okrem vyšš</w:t>
      </w:r>
      <w:r w:rsidRPr="006F49D5" w:rsidR="00466805">
        <w:rPr>
          <w:rFonts w:ascii="Times New Roman" w:hAnsi="Times New Roman" w:cs="Times New Roman"/>
          <w:sz w:val="24"/>
          <w:szCs w:val="24"/>
        </w:rPr>
        <w:t xml:space="preserve">ieuvedenej ochrany zákon ďalej </w:t>
      </w:r>
      <w:r w:rsidRPr="006F49D5">
        <w:rPr>
          <w:rFonts w:ascii="Times New Roman" w:hAnsi="Times New Roman" w:cs="Times New Roman"/>
          <w:sz w:val="24"/>
          <w:szCs w:val="24"/>
        </w:rPr>
        <w:t xml:space="preserve">obsahuje aj ochranu práv veriteľov, ktorí tvrdia, že boli zaradení do nesprávnej skupiny .  Aj v takomto prípade sa bude môcť dotknutý veriteľ domáhať na súde určenia, že ustanovenia „operatívnej časti“ RP sú voči nemu neúčinné. Veriteľ však bude oprávnený domáhať sa takejto ochrany len v prípade, ak mu nebolo umožnené hlasovať v skupine do ktorej podľa jeho názoru patril, o tejto skutočnosti vzniesol námietku do zápisnice z RP Schôdze. Navyše musí dotknutý veriteľ dostatočne preukázať súdu (pričom bude rozhodujúce hodnotenie súdu o „dostatočnosti“ takéhoto dôkazu),  že je na základe schváleného RP v horšom postavení, než v akom by bol, keby RP nebol prijatý. Do okamihu rozhodnutia súdu o žalobe takéhoto veriteľa, bude potvrdený RP pre neho rovnako záväzný ako pre iných veriteľov. V prípade potvrdzujúceho rozhodnutia súdu o zaradení veriteľa do nesprávnej skupiny však RP prestane byť vo vzťahu ku takémuto veriteľovi účinný.  </w:t>
      </w:r>
    </w:p>
    <w:p w:rsidR="00D74C64" w:rsidRPr="006F49D5" w:rsidP="003A12E9">
      <w:pPr>
        <w:spacing w:line="260" w:lineRule="atLeast"/>
        <w:jc w:val="both"/>
        <w:rPr>
          <w:rFonts w:ascii="Times New Roman" w:hAnsi="Times New Roman" w:cs="Times New Roman"/>
          <w:sz w:val="24"/>
          <w:szCs w:val="24"/>
        </w:rPr>
      </w:pPr>
    </w:p>
    <w:p w:rsidR="00FD1FFD" w:rsidRPr="006F49D5" w:rsidP="003A12E9">
      <w:pPr>
        <w:pStyle w:val="AONormal"/>
        <w:jc w:val="both"/>
        <w:outlineLvl w:val="0"/>
        <w:rPr>
          <w:rFonts w:ascii="Times New Roman" w:hAnsi="Times New Roman" w:cs="Times New Roman"/>
          <w:b/>
          <w:bCs/>
          <w:spacing w:val="30"/>
          <w:sz w:val="24"/>
          <w:szCs w:val="24"/>
        </w:rPr>
      </w:pPr>
      <w:r w:rsidRPr="006F49D5" w:rsidR="00D74C64">
        <w:rPr>
          <w:rFonts w:ascii="Times New Roman" w:hAnsi="Times New Roman" w:cs="Times New Roman"/>
          <w:b/>
          <w:bCs/>
          <w:sz w:val="24"/>
          <w:szCs w:val="24"/>
        </w:rPr>
        <w:t>K § 1</w:t>
      </w:r>
      <w:r w:rsidRPr="006F49D5">
        <w:rPr>
          <w:rFonts w:ascii="Times New Roman" w:hAnsi="Times New Roman" w:cs="Times New Roman"/>
          <w:b/>
          <w:bCs/>
          <w:sz w:val="24"/>
          <w:szCs w:val="24"/>
        </w:rPr>
        <w:t>58</w:t>
      </w:r>
      <w:r w:rsidRPr="006F49D5" w:rsidR="00D74C64">
        <w:rPr>
          <w:rFonts w:ascii="Times New Roman" w:hAnsi="Times New Roman" w:cs="Times New Roman"/>
          <w:b/>
          <w:bCs/>
          <w:spacing w:val="30"/>
          <w:sz w:val="24"/>
          <w:szCs w:val="24"/>
        </w:rPr>
        <w:t xml:space="preserve"> </w:t>
      </w:r>
    </w:p>
    <w:p w:rsidR="00D74C64" w:rsidRPr="006F49D5" w:rsidP="003A12E9">
      <w:pPr>
        <w:pStyle w:val="AONormal"/>
        <w:jc w:val="both"/>
        <w:outlineLvl w:val="0"/>
        <w:rPr>
          <w:rFonts w:ascii="Times New Roman" w:hAnsi="Times New Roman" w:cs="Times New Roman"/>
          <w:sz w:val="24"/>
          <w:szCs w:val="24"/>
        </w:rPr>
      </w:pPr>
      <w:r w:rsidRPr="006F49D5">
        <w:rPr>
          <w:rFonts w:ascii="Times New Roman" w:hAnsi="Times New Roman" w:cs="Times New Roman"/>
          <w:b/>
          <w:spacing w:val="30"/>
          <w:sz w:val="24"/>
          <w:szCs w:val="24"/>
        </w:rPr>
        <w:t>Plnenie na popretú pohľadávku</w:t>
      </w:r>
    </w:p>
    <w:p w:rsidR="00D74C64" w:rsidRPr="006F49D5" w:rsidP="003A12E9">
      <w:pPr>
        <w:pStyle w:val="AONormal"/>
        <w:jc w:val="both"/>
        <w:rPr>
          <w:rFonts w:ascii="Times New Roman" w:hAnsi="Times New Roman" w:cs="Times New Roman"/>
          <w:sz w:val="24"/>
          <w:szCs w:val="24"/>
        </w:rPr>
      </w:pPr>
    </w:p>
    <w:p w:rsidR="00D74C64" w:rsidRPr="006F49D5" w:rsidP="003A12E9">
      <w:pPr>
        <w:pStyle w:val="AONormal"/>
        <w:jc w:val="both"/>
        <w:rPr>
          <w:rFonts w:ascii="Times New Roman" w:hAnsi="Times New Roman" w:cs="Times New Roman"/>
          <w:sz w:val="24"/>
          <w:szCs w:val="24"/>
        </w:rPr>
      </w:pPr>
      <w:r w:rsidRPr="006F49D5">
        <w:rPr>
          <w:rFonts w:ascii="Times New Roman" w:hAnsi="Times New Roman" w:cs="Times New Roman"/>
          <w:sz w:val="24"/>
          <w:szCs w:val="24"/>
        </w:rPr>
        <w:t>Podľa platnej právnej úpravy vyrovnania je dlžník povinný zložiť do súdnej úschovy peňažnú čiastku, ktorá na základe prijatého vyrovnania pripadá na popretú pohľadávku, a to do 15 dní po schválení vyrovnania veriteľmi. V praxi môže byť zabezpečenie tejto povinnosti obtiažne. Preto nový zákon riešiť túto pr</w:t>
      </w:r>
      <w:r w:rsidRPr="006F49D5" w:rsidR="00FD1FFD">
        <w:rPr>
          <w:rFonts w:ascii="Times New Roman" w:hAnsi="Times New Roman" w:cs="Times New Roman"/>
          <w:sz w:val="24"/>
          <w:szCs w:val="24"/>
        </w:rPr>
        <w:t>oblematiku iným spôsobom. Dlžník</w:t>
      </w:r>
      <w:r w:rsidRPr="006F49D5">
        <w:rPr>
          <w:rFonts w:ascii="Times New Roman" w:hAnsi="Times New Roman" w:cs="Times New Roman"/>
          <w:sz w:val="24"/>
          <w:szCs w:val="24"/>
        </w:rPr>
        <w:t xml:space="preserve"> už nebude povinný skladať príslušnú sumu do súdnej úschovy v zákonom ustanovenej lehote. Naopak, poskytnutie plnenia veriteľovi na základe RP bude závisieť od toho, či sa v "incidenčnom konaní" preukáže, že pohľadávka veriteľa (alebo jej časť) bola popretá správcom oprávnene alebo neoprávnene.  </w:t>
      </w:r>
    </w:p>
    <w:p w:rsidR="00D74C64" w:rsidRPr="006F49D5" w:rsidP="003A12E9">
      <w:pPr>
        <w:pStyle w:val="AONormal"/>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 xml:space="preserve">Po skončení reštrukturalizácie sa na dlžníka hľadí ako na každého iného "fungujúceho" podnikateľa, ale v rozsahu práv a povinností z RP (a eventuálne s obmedzeniami vyplývajúcimi z dozorujúcej správy, ak bola zavedená v RP).  Uvedené sa náležite aplikuje  aj na vzťah dlžníka k jeho veriteľom, takže po skončení reštrukturalizácie už nebude voči nim chránený v rozsahu a spôsobom,  aký mu  počas doby reštrukturalizácie poskytoval zákon. Preto ak dlžník neplní to, čo má plniť podľa RP, veriteľ bude oprávnený iniciovať výkon svojho práva. </w:t>
      </w:r>
    </w:p>
    <w:p w:rsidR="00D74C64" w:rsidRPr="006F49D5" w:rsidP="003A12E9">
      <w:pPr>
        <w:spacing w:line="260" w:lineRule="atLeast"/>
        <w:jc w:val="both"/>
        <w:rPr>
          <w:rFonts w:ascii="Times New Roman" w:hAnsi="Times New Roman" w:cs="Times New Roman"/>
          <w:bCs/>
          <w:sz w:val="24"/>
          <w:szCs w:val="24"/>
        </w:rPr>
      </w:pPr>
    </w:p>
    <w:p w:rsidR="00FD1FFD"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159</w:t>
      </w:r>
      <w:r w:rsidRPr="006F49D5" w:rsidR="00915268">
        <w:rPr>
          <w:rFonts w:ascii="Times New Roman" w:hAnsi="Times New Roman" w:cs="Times New Roman"/>
          <w:b/>
          <w:sz w:val="24"/>
          <w:szCs w:val="24"/>
        </w:rPr>
        <w:t xml:space="preserve"> až 161</w:t>
      </w:r>
    </w:p>
    <w:p w:rsidR="00FD1FFD" w:rsidRPr="006F49D5" w:rsidP="003A12E9">
      <w:pPr>
        <w:spacing w:line="260" w:lineRule="atLeast"/>
        <w:jc w:val="both"/>
        <w:rPr>
          <w:rFonts w:ascii="Times New Roman" w:hAnsi="Times New Roman" w:cs="Times New Roman"/>
          <w:bCs/>
          <w:sz w:val="24"/>
          <w:szCs w:val="24"/>
        </w:rPr>
      </w:pPr>
    </w:p>
    <w:p w:rsidR="00D74C64" w:rsidRPr="006F49D5" w:rsidP="003A12E9">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S prípadným omeškaním dlžníka ohľadom plnenia RP</w:t>
      </w:r>
      <w:r w:rsidRPr="006F49D5" w:rsidR="00915268">
        <w:rPr>
          <w:rFonts w:ascii="Times New Roman" w:hAnsi="Times New Roman" w:cs="Times New Roman"/>
          <w:bCs/>
          <w:sz w:val="24"/>
          <w:szCs w:val="24"/>
        </w:rPr>
        <w:t xml:space="preserve"> alebo vyhlásením konkurzu na majetok dlžníka alebo preberajúcej osoby</w:t>
      </w:r>
      <w:r w:rsidRPr="006F49D5">
        <w:rPr>
          <w:rFonts w:ascii="Times New Roman" w:hAnsi="Times New Roman" w:cs="Times New Roman"/>
          <w:bCs/>
          <w:sz w:val="24"/>
          <w:szCs w:val="24"/>
        </w:rPr>
        <w:t xml:space="preserve"> bude súvisieť otázka tzv. "reštitúcie" pôvodného nároku veriteľa. Uvedené by malo fungovať tak, že v prípade omeškania na strane dlžníka s plnením jeho záväzku podľa RP zákon upravuje lehotu na plnenie v ktorej bude dlžník  a preberajúca spoločnosť povinný spoločne a nerozdielne splniť pohľadávku. Ide o pôvodnú lehotu splatnosti pohľadávky najskôr však do 30 dní od právoplatnosti rozhodnutia súdu o neúčinnosti plánu. Ak dlžník ani následne nesplní, stratí vo vzťahu ku takémuto veriteľovi výhody poskytnuté voči veriteľovi na základe RP.  Uvedené  bude relevantné, ak sa napríklad v RP dohodlo odloženie splatnosti a čiastočné odpustenie  pohľadávok zo strany veriteľa dlžníkovi. V takom prípade sa pri omeškaní "reštituuje" veriteľovi  pohľadávka vo svojej pôvodnej výške. Takýto princíp však nebude platiť absolútne. Výnimka sa bude týkať situácie, ak súčasťou RP nebude v porovnaní s predchádzajúcim príkladom len jednoduchá reštrukturalizácia existujúcich pohľadávok, ale aj vznik, zmena alebo zánik práv absolútnej povahy. Pôjde napríklad o situáciu, ak sa na základe RP dohodne, že časť veriteľových pohľadávok sa "kapitalizuje" (t.j. veriteľ nadobudne výmenou za časť svojich pohľadávok majetkový podiel (napr. vo forme akcií) v dlžníkovi (alebo v oso</w:t>
      </w:r>
      <w:r w:rsidRPr="006F49D5" w:rsidR="00466805">
        <w:rPr>
          <w:rFonts w:ascii="Times New Roman" w:hAnsi="Times New Roman" w:cs="Times New Roman"/>
          <w:bCs/>
          <w:sz w:val="24"/>
          <w:szCs w:val="24"/>
        </w:rPr>
        <w:t>be preberajúcej záväzky dlžníka</w:t>
      </w:r>
      <w:r w:rsidRPr="006F49D5">
        <w:rPr>
          <w:rFonts w:ascii="Times New Roman" w:hAnsi="Times New Roman" w:cs="Times New Roman"/>
          <w:bCs/>
          <w:sz w:val="24"/>
          <w:szCs w:val="24"/>
        </w:rPr>
        <w:t>).   V uvedenom prípade by bolo totiž nespravodlivé, aby v prípade dlžníkovho omeškania nastala "reštitúcia" pôvodnej veriteľovej pohľadávky v celej výške. V tejto súvislosti totiž veriteľ akceptoval riziko z konverzie časti jeho pohľadávky na majetkovú účasť v dlžníkovi (riziko vyplývajúce z toho, že konverziou táto časť pohľadávky absolútne zanikne</w:t>
      </w:r>
      <w:r w:rsidRPr="006F49D5" w:rsidR="00466805">
        <w:rPr>
          <w:rFonts w:ascii="Times New Roman" w:hAnsi="Times New Roman" w:cs="Times New Roman"/>
          <w:bCs/>
          <w:sz w:val="24"/>
          <w:szCs w:val="24"/>
        </w:rPr>
        <w:t xml:space="preserve"> (bez možnosti jej "reštitúcie"</w:t>
      </w:r>
      <w:r w:rsidRPr="006F49D5">
        <w:rPr>
          <w:rFonts w:ascii="Times New Roman" w:hAnsi="Times New Roman" w:cs="Times New Roman"/>
          <w:bCs/>
          <w:sz w:val="24"/>
          <w:szCs w:val="24"/>
        </w:rPr>
        <w:t xml:space="preserve">). Preto, pamätajúc práve na takéto situácie je obligatórnou náležitosťou RP určenie pomeru, v akom sa pôvodná veriteľova pohľadávka použije napríklad na konverziu na akcie (alebo v súvislosti s iným vznikom, zmenou alebo zánikom majetkového práva absolútnej povahy) a v akom bude podliehať inému režimu podľa RP. Otázka "reštitúcie pri omeškaní" sa bude preto vždy posudzovať podľa povahy riešenia danej pohľadávky podľa RP a len v rozsahu, aký pripadá na takéto riešenie umožňujúce "reštitúciu". </w:t>
      </w:r>
    </w:p>
    <w:p w:rsidR="00D74C64" w:rsidRPr="006F49D5" w:rsidP="003A12E9">
      <w:pPr>
        <w:spacing w:line="260" w:lineRule="atLeast"/>
        <w:jc w:val="both"/>
        <w:rPr>
          <w:rFonts w:ascii="Times New Roman" w:hAnsi="Times New Roman" w:cs="Times New Roman"/>
          <w:bCs/>
          <w:sz w:val="24"/>
          <w:szCs w:val="24"/>
        </w:rPr>
      </w:pPr>
    </w:p>
    <w:p w:rsidR="00D74C64" w:rsidRPr="006F49D5" w:rsidP="003A12E9">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 xml:space="preserve">Pre ilustráciu  uvádzame príklad. Pôvodná pohľadávka veriteľa bola 100. V RP sa dohodlo, že z týchto 100 sa 20 použije na konverziu na akcie (do 3 mesiacov od končenia reštrukturalizácie), a zo zvyšných 80 sa veriteľ vzdal 30 a súčasne sa odložila doba splatnosti (o 2 roky). Výsledkom je, že v prípade splnenia RP by veriteľ získal zo svojich pôvodných 100 akcie vo výške 20 a splatenie pohľadávky vo výške  50.  Ak dlžník po dvoch rokoch nesplnil 50, po dodatočnej lehote na plnenie zanikne len časť výhody v rozsahu 30 a následne sa reštituuje pôvodná pohľadávka do výšky 80.  Daný veriteľ si môže potom uplatniť týchto 80 napríklad v exekučnom konaní proti dlžníkovi. Z dôvodov uvedených vyššie však časť pohľadávky v rozsahu 20 zostáva nedotknutá, a veriteľ je  oprávnený a povinný naďalej držať tomu zodpovedajúce akcie.   </w:t>
      </w:r>
    </w:p>
    <w:p w:rsidR="00D74C64" w:rsidRPr="006F49D5" w:rsidP="003A12E9">
      <w:pPr>
        <w:spacing w:line="260" w:lineRule="atLeast"/>
        <w:jc w:val="both"/>
        <w:rPr>
          <w:rFonts w:ascii="Times New Roman" w:hAnsi="Times New Roman" w:cs="Times New Roman"/>
          <w:bCs/>
          <w:sz w:val="24"/>
          <w:szCs w:val="24"/>
        </w:rPr>
      </w:pPr>
    </w:p>
    <w:p w:rsidR="00D74C64" w:rsidRPr="006F49D5" w:rsidP="003A12E9">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Uvedený režim platí len vo vzťahu ku konkrétnemu veriteľovi, voči ktorému je dlžník v omeškaní s plnením RP. Ak RP neobsahuje iné ustanovenie, uvedený účinok nastane vo vzťahu ku všetkým veriteľom naraz až okamihom vyhlásenia konkurzu na majetok dlžníka (pretože ak sú voči dlžníkovi splnené podmienky na vyhlásenie konkurzu, nič nebráni veriteľovi podať takýto návrh). Tento účinok je upravený v paragrafe "Účinky neplnenia plánu voči všetkým reštrukturalizačným  veriteľom a akcionárom".</w:t>
      </w:r>
    </w:p>
    <w:p w:rsidR="00D74C64" w:rsidRPr="006F49D5" w:rsidP="003A12E9">
      <w:pPr>
        <w:spacing w:line="260" w:lineRule="atLeast"/>
        <w:jc w:val="both"/>
        <w:outlineLvl w:val="0"/>
        <w:rPr>
          <w:rFonts w:ascii="Times New Roman" w:hAnsi="Times New Roman" w:cs="Times New Roman"/>
          <w:b/>
          <w:sz w:val="24"/>
          <w:szCs w:val="24"/>
        </w:rPr>
      </w:pPr>
    </w:p>
    <w:p w:rsidR="00D74C64" w:rsidRPr="006F49D5" w:rsidP="003A12E9">
      <w:pPr>
        <w:spacing w:line="260" w:lineRule="atLeast"/>
        <w:jc w:val="both"/>
        <w:outlineLvl w:val="0"/>
        <w:rPr>
          <w:rFonts w:ascii="Times New Roman" w:hAnsi="Times New Roman" w:cs="Times New Roman"/>
          <w:b/>
          <w:sz w:val="24"/>
          <w:szCs w:val="24"/>
        </w:rPr>
      </w:pPr>
      <w:r w:rsidRPr="006F49D5" w:rsidR="00915268">
        <w:rPr>
          <w:rFonts w:ascii="Times New Roman" w:hAnsi="Times New Roman" w:cs="Times New Roman"/>
          <w:b/>
          <w:sz w:val="24"/>
          <w:szCs w:val="24"/>
        </w:rPr>
        <w:t>K § 162 až 165</w:t>
      </w:r>
    </w:p>
    <w:p w:rsidR="00D74C64" w:rsidRPr="006F49D5" w:rsidP="003A12E9">
      <w:pPr>
        <w:pStyle w:val="AONormal"/>
        <w:jc w:val="both"/>
        <w:rPr>
          <w:rFonts w:ascii="Times New Roman" w:hAnsi="Times New Roman" w:cs="Times New Roman"/>
          <w:b/>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Súčasťou RP môže byť ustanovenie tzv. dozorného správcu. Úlohou takéhoto správcu bude monitorovať správanie dlžníka a plnenie RP v dobe po skončení reštrukturalizácie vo vzťahu ku špecifikovaným záväzkom z RP. Ak tak bude uvedené v RP, dozorný správca môže byť navyše oprávnený udeľovať súhlas s niektorými v RP špecifikovanými úkonmi dlžníka. Jednotlivé obmedzenia budú zverejnené. V rámci monitoringu je správca povinný v pravidelných intervaloch informovať veriteľov (napríklad prostredníctvom veriteľského výboru) o úspešnosti/neúspešnosti plnenia schváleného plánu. V prípade, ak zistí porušenie plnenia RP alebo skutočnosti nasvedčujúce tomu, že uskutočnenie RP nie je reálne, bude povinný oznámiť danú skutočnosť veriteľom (napríklad prostredníctvom veriteľského výboru) a súdu.  </w:t>
      </w:r>
    </w:p>
    <w:p w:rsidR="00D74C64" w:rsidRPr="006F49D5" w:rsidP="003A12E9">
      <w:pPr>
        <w:spacing w:line="260" w:lineRule="atLeast"/>
        <w:jc w:val="both"/>
        <w:rPr>
          <w:rFonts w:ascii="Times New Roman" w:hAnsi="Times New Roman" w:cs="Times New Roman"/>
          <w:sz w:val="24"/>
          <w:szCs w:val="24"/>
        </w:rPr>
      </w:pPr>
    </w:p>
    <w:p w:rsidR="00D74C64"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Dozornú správu bude vykonávať dozorný správca, tak ako to bolo určené v záväznej časti plánu, ktorý je  zapísaný do záznamu správcov a s výkonom tejto funkcie súhlasí,.</w:t>
      </w:r>
    </w:p>
    <w:p w:rsidR="00D74C64" w:rsidRPr="006F49D5" w:rsidP="003A12E9">
      <w:pPr>
        <w:spacing w:line="260" w:lineRule="atLeast"/>
        <w:jc w:val="both"/>
        <w:rPr>
          <w:rFonts w:ascii="Times New Roman" w:hAnsi="Times New Roman" w:cs="Times New Roman"/>
          <w:sz w:val="24"/>
          <w:szCs w:val="24"/>
        </w:rPr>
      </w:pPr>
    </w:p>
    <w:p w:rsidR="00D74C64" w:rsidRPr="006F49D5" w:rsidP="00915268">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Funkcia dozorujúceho správcu (a tým aj účinky na právne úkony dlžníka s tým spojené) bude ukončená </w:t>
      </w:r>
      <w:r w:rsidRPr="006F49D5" w:rsidR="00915268">
        <w:rPr>
          <w:rFonts w:ascii="Times New Roman" w:hAnsi="Times New Roman" w:cs="Times New Roman"/>
          <w:sz w:val="24"/>
          <w:szCs w:val="24"/>
        </w:rPr>
        <w:t>po splnení plánu</w:t>
      </w:r>
      <w:r w:rsidRPr="006F49D5">
        <w:rPr>
          <w:rFonts w:ascii="Times New Roman" w:hAnsi="Times New Roman" w:cs="Times New Roman"/>
          <w:sz w:val="24"/>
          <w:szCs w:val="24"/>
        </w:rPr>
        <w:t xml:space="preserve">   alebo (ii) vyhlásením konkurzu na majetok dlžníka alebo osobou, ktorá prebrala na základe RP záväzky dlžníka. </w:t>
      </w:r>
    </w:p>
    <w:p w:rsidR="00D74C64" w:rsidRPr="006F49D5" w:rsidP="003A12E9">
      <w:pPr>
        <w:spacing w:line="260" w:lineRule="atLeast"/>
        <w:jc w:val="both"/>
        <w:rPr>
          <w:rFonts w:ascii="Times New Roman" w:hAnsi="Times New Roman" w:cs="Times New Roman"/>
          <w:sz w:val="24"/>
          <w:szCs w:val="24"/>
        </w:rPr>
      </w:pPr>
    </w:p>
    <w:p w:rsidR="00915268" w:rsidRPr="006F49D5" w:rsidP="00473212">
      <w:pPr>
        <w:spacing w:line="260" w:lineRule="atLeast"/>
        <w:jc w:val="both"/>
        <w:rPr>
          <w:rFonts w:ascii="Times New Roman" w:hAnsi="Times New Roman" w:cs="Times New Roman"/>
          <w:b/>
          <w:sz w:val="24"/>
          <w:szCs w:val="24"/>
        </w:rPr>
      </w:pPr>
      <w:r w:rsidRPr="006F49D5" w:rsidR="00DE6635">
        <w:rPr>
          <w:rFonts w:ascii="Times New Roman" w:hAnsi="Times New Roman" w:cs="Times New Roman"/>
          <w:b/>
          <w:sz w:val="24"/>
          <w:szCs w:val="24"/>
        </w:rPr>
        <w:t>K § 166</w:t>
      </w:r>
    </w:p>
    <w:p w:rsidR="00915268" w:rsidRPr="006F49D5" w:rsidP="00473212">
      <w:pPr>
        <w:spacing w:line="260" w:lineRule="atLeast"/>
        <w:jc w:val="both"/>
        <w:rPr>
          <w:rFonts w:ascii="Times New Roman" w:hAnsi="Times New Roman" w:cs="Times New Roman"/>
          <w:b/>
          <w:sz w:val="24"/>
          <w:szCs w:val="24"/>
        </w:rPr>
      </w:pPr>
    </w:p>
    <w:p w:rsidR="00DE6635" w:rsidRPr="006F49D5" w:rsidP="00DE6635">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Upravuje sa možnosť oddlženia dlžníka, ktorý je fyzickou osobou. Právo na oddlženie ma každý dlžník, pri ktorom konkurzné konanie skončilo konečným rozvrhom.</w:t>
      </w:r>
    </w:p>
    <w:p w:rsidR="00DE6635" w:rsidRPr="006F49D5" w:rsidP="00DE6635">
      <w:pPr>
        <w:spacing w:line="260" w:lineRule="atLeast"/>
        <w:jc w:val="both"/>
        <w:rPr>
          <w:rFonts w:ascii="Times New Roman" w:hAnsi="Times New Roman" w:cs="Times New Roman"/>
          <w:bCs/>
          <w:sz w:val="24"/>
          <w:szCs w:val="24"/>
        </w:rPr>
      </w:pPr>
    </w:p>
    <w:p w:rsidR="00DE6635" w:rsidRPr="006F49D5" w:rsidP="00DE6635">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167</w:t>
      </w:r>
    </w:p>
    <w:p w:rsidR="00DE6635" w:rsidRPr="006F49D5" w:rsidP="00DE6635">
      <w:pPr>
        <w:spacing w:line="260" w:lineRule="atLeast"/>
        <w:jc w:val="both"/>
        <w:rPr>
          <w:rFonts w:ascii="Times New Roman" w:hAnsi="Times New Roman" w:cs="Times New Roman"/>
          <w:bCs/>
          <w:sz w:val="24"/>
          <w:szCs w:val="24"/>
        </w:rPr>
      </w:pPr>
    </w:p>
    <w:p w:rsidR="00DE6635" w:rsidRPr="006F49D5" w:rsidP="00DE6635">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Upravujú sa náležitosti návrhu a ako aj rozhodovanie súdu o tomto návrhu.</w:t>
      </w:r>
    </w:p>
    <w:p w:rsidR="00DE6635" w:rsidRPr="006F49D5" w:rsidP="00DE6635">
      <w:pPr>
        <w:spacing w:line="260" w:lineRule="atLeast"/>
        <w:jc w:val="both"/>
        <w:rPr>
          <w:rFonts w:ascii="Times New Roman" w:hAnsi="Times New Roman" w:cs="Times New Roman"/>
          <w:bCs/>
          <w:sz w:val="24"/>
          <w:szCs w:val="24"/>
        </w:rPr>
      </w:pPr>
    </w:p>
    <w:p w:rsidR="00DE6635" w:rsidRPr="006F49D5" w:rsidP="00DE6635">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 xml:space="preserve">K § 168 </w:t>
      </w:r>
    </w:p>
    <w:p w:rsidR="00DE6635" w:rsidRPr="006F49D5" w:rsidP="00473212">
      <w:pPr>
        <w:spacing w:line="260" w:lineRule="atLeast"/>
        <w:jc w:val="both"/>
        <w:rPr>
          <w:rFonts w:ascii="Times New Roman" w:hAnsi="Times New Roman" w:cs="Times New Roman"/>
          <w:b/>
          <w:sz w:val="24"/>
          <w:szCs w:val="24"/>
        </w:rPr>
      </w:pPr>
    </w:p>
    <w:p w:rsidR="00915268" w:rsidRPr="006F49D5" w:rsidP="00473212">
      <w:pPr>
        <w:spacing w:line="260" w:lineRule="atLeast"/>
        <w:jc w:val="both"/>
        <w:rPr>
          <w:rFonts w:ascii="Times New Roman" w:hAnsi="Times New Roman" w:cs="Times New Roman"/>
          <w:bCs/>
          <w:sz w:val="24"/>
          <w:szCs w:val="24"/>
        </w:rPr>
      </w:pPr>
      <w:r w:rsidRPr="006F49D5" w:rsidR="00DE6635">
        <w:rPr>
          <w:rFonts w:ascii="Times New Roman" w:hAnsi="Times New Roman" w:cs="Times New Roman"/>
          <w:bCs/>
          <w:sz w:val="24"/>
          <w:szCs w:val="24"/>
        </w:rPr>
        <w:t>Upravuje sa skúšobné obdobie, počas ktorého je dlžník povinný odvádzať správcovi časť svojho príjmu na uspokojenie svojich pohľadávok.</w:t>
      </w:r>
    </w:p>
    <w:p w:rsidR="00DE6635" w:rsidRPr="006F49D5" w:rsidP="00473212">
      <w:pPr>
        <w:spacing w:line="260" w:lineRule="atLeast"/>
        <w:jc w:val="both"/>
        <w:rPr>
          <w:rFonts w:ascii="Times New Roman" w:hAnsi="Times New Roman" w:cs="Times New Roman"/>
          <w:bCs/>
          <w:sz w:val="24"/>
          <w:szCs w:val="24"/>
        </w:rPr>
      </w:pPr>
    </w:p>
    <w:p w:rsidR="00DE6635" w:rsidRPr="006F49D5" w:rsidP="00473212">
      <w:pPr>
        <w:spacing w:line="260" w:lineRule="atLeast"/>
        <w:jc w:val="both"/>
        <w:rPr>
          <w:rFonts w:ascii="Times New Roman" w:hAnsi="Times New Roman" w:cs="Times New Roman"/>
          <w:bCs/>
          <w:sz w:val="24"/>
          <w:szCs w:val="24"/>
        </w:rPr>
      </w:pPr>
      <w:r w:rsidRPr="006F49D5">
        <w:rPr>
          <w:rFonts w:ascii="Times New Roman" w:hAnsi="Times New Roman" w:cs="Times New Roman"/>
          <w:b/>
          <w:sz w:val="24"/>
          <w:szCs w:val="24"/>
        </w:rPr>
        <w:t>K § 169</w:t>
      </w:r>
    </w:p>
    <w:p w:rsidR="00DE6635" w:rsidRPr="006F49D5" w:rsidP="001023C2">
      <w:pPr>
        <w:spacing w:line="260" w:lineRule="atLeast"/>
        <w:jc w:val="both"/>
        <w:rPr>
          <w:rFonts w:ascii="Times New Roman" w:hAnsi="Times New Roman" w:cs="Times New Roman"/>
          <w:bCs/>
          <w:sz w:val="24"/>
          <w:szCs w:val="24"/>
        </w:rPr>
      </w:pPr>
      <w:r w:rsidRPr="006F49D5" w:rsidR="001023C2">
        <w:rPr>
          <w:rFonts w:ascii="Times New Roman" w:hAnsi="Times New Roman" w:cs="Times New Roman"/>
          <w:bCs/>
          <w:sz w:val="24"/>
          <w:szCs w:val="24"/>
        </w:rPr>
        <w:t>Upravuje sa zásada, že p</w:t>
      </w:r>
      <w:r w:rsidRPr="006F49D5" w:rsidR="001023C2">
        <w:rPr>
          <w:rFonts w:ascii="Times New Roman" w:hAnsi="Times New Roman" w:cs="Times New Roman"/>
          <w:sz w:val="24"/>
          <w:szCs w:val="24"/>
        </w:rPr>
        <w:t>ohľadávky veriteľov dlžníka, ktoré zostali po zrušení konkurzu neuspokojené, sa počas skúšobného obdobia môžu uspokojovať iba spôsobom a v rozsahu ustanovenom týmto zákonom.</w:t>
      </w:r>
    </w:p>
    <w:p w:rsidR="00DE6635" w:rsidRPr="006F49D5" w:rsidP="00473212">
      <w:pPr>
        <w:spacing w:line="260" w:lineRule="atLeast"/>
        <w:jc w:val="both"/>
        <w:rPr>
          <w:rFonts w:ascii="Times New Roman" w:hAnsi="Times New Roman" w:cs="Times New Roman"/>
          <w:b/>
          <w:sz w:val="24"/>
          <w:szCs w:val="24"/>
        </w:rPr>
      </w:pPr>
    </w:p>
    <w:p w:rsidR="00DE6635" w:rsidRPr="006F49D5" w:rsidP="00473212">
      <w:pPr>
        <w:spacing w:line="260" w:lineRule="atLeast"/>
        <w:jc w:val="both"/>
        <w:rPr>
          <w:rFonts w:ascii="Times New Roman" w:hAnsi="Times New Roman" w:cs="Times New Roman"/>
          <w:b/>
          <w:sz w:val="24"/>
          <w:szCs w:val="24"/>
        </w:rPr>
      </w:pPr>
      <w:r w:rsidRPr="006F49D5" w:rsidR="001023C2">
        <w:rPr>
          <w:rFonts w:ascii="Times New Roman" w:hAnsi="Times New Roman" w:cs="Times New Roman"/>
          <w:b/>
          <w:sz w:val="24"/>
          <w:szCs w:val="24"/>
        </w:rPr>
        <w:t>K § 170</w:t>
      </w:r>
    </w:p>
    <w:p w:rsidR="001023C2" w:rsidRPr="006F49D5" w:rsidP="00473212">
      <w:pPr>
        <w:spacing w:line="260" w:lineRule="atLeast"/>
        <w:jc w:val="both"/>
        <w:rPr>
          <w:rFonts w:ascii="Times New Roman" w:hAnsi="Times New Roman" w:cs="Times New Roman"/>
          <w:b/>
          <w:sz w:val="24"/>
          <w:szCs w:val="24"/>
        </w:rPr>
      </w:pPr>
    </w:p>
    <w:p w:rsidR="001023C2" w:rsidRPr="006F49D5" w:rsidP="00473212">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Upravuje sa pôsobnosť správcu schvaľovať právne úkony správcu.</w:t>
      </w:r>
    </w:p>
    <w:p w:rsidR="001023C2" w:rsidRPr="006F49D5" w:rsidP="00473212">
      <w:pPr>
        <w:spacing w:line="260" w:lineRule="atLeast"/>
        <w:jc w:val="both"/>
        <w:rPr>
          <w:rFonts w:ascii="Times New Roman" w:hAnsi="Times New Roman" w:cs="Times New Roman"/>
          <w:bCs/>
          <w:sz w:val="24"/>
          <w:szCs w:val="24"/>
        </w:rPr>
      </w:pPr>
    </w:p>
    <w:p w:rsidR="001023C2" w:rsidRPr="006F49D5" w:rsidP="00473212">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171</w:t>
      </w:r>
    </w:p>
    <w:p w:rsidR="001023C2" w:rsidRPr="006F49D5" w:rsidP="00473212">
      <w:pPr>
        <w:spacing w:line="260" w:lineRule="atLeast"/>
        <w:jc w:val="both"/>
        <w:rPr>
          <w:rFonts w:ascii="Times New Roman" w:hAnsi="Times New Roman" w:cs="Times New Roman"/>
          <w:bCs/>
          <w:sz w:val="24"/>
          <w:szCs w:val="24"/>
        </w:rPr>
      </w:pPr>
    </w:p>
    <w:p w:rsidR="001023C2" w:rsidRPr="006F49D5" w:rsidP="00473212">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Upravuje sa účinky úspešného skončenia skúšobného obdobia a rozhodovanie súdu o oddlžení dlžníka.</w:t>
      </w:r>
    </w:p>
    <w:p w:rsidR="001023C2" w:rsidRPr="006F49D5" w:rsidP="00473212">
      <w:pPr>
        <w:spacing w:line="260" w:lineRule="atLeast"/>
        <w:jc w:val="both"/>
        <w:rPr>
          <w:rFonts w:ascii="Times New Roman" w:hAnsi="Times New Roman" w:cs="Times New Roman"/>
          <w:b/>
          <w:sz w:val="24"/>
          <w:szCs w:val="24"/>
        </w:rPr>
      </w:pPr>
    </w:p>
    <w:p w:rsidR="001023C2" w:rsidRPr="006F49D5" w:rsidP="00473212">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172</w:t>
      </w:r>
    </w:p>
    <w:p w:rsidR="001023C2" w:rsidRPr="006F49D5" w:rsidP="00473212">
      <w:pPr>
        <w:spacing w:line="260" w:lineRule="atLeast"/>
        <w:jc w:val="both"/>
        <w:rPr>
          <w:rFonts w:ascii="Times New Roman" w:hAnsi="Times New Roman" w:cs="Times New Roman"/>
          <w:b/>
          <w:sz w:val="24"/>
          <w:szCs w:val="24"/>
        </w:rPr>
      </w:pPr>
    </w:p>
    <w:p w:rsidR="001023C2" w:rsidRPr="006F49D5" w:rsidP="001023C2">
      <w:pPr>
        <w:pStyle w:val="FootnoteText"/>
        <w:rPr>
          <w:rFonts w:ascii="Times New Roman" w:hAnsi="Times New Roman" w:cs="Times New Roman"/>
          <w:sz w:val="24"/>
          <w:szCs w:val="24"/>
        </w:rPr>
      </w:pPr>
      <w:r w:rsidRPr="006F49D5">
        <w:rPr>
          <w:rFonts w:ascii="Times New Roman" w:hAnsi="Times New Roman" w:cs="Times New Roman"/>
          <w:bCs/>
          <w:sz w:val="24"/>
          <w:szCs w:val="24"/>
        </w:rPr>
        <w:t xml:space="preserve">Odkazuje sa na </w:t>
      </w:r>
      <w:r w:rsidRPr="006F49D5">
        <w:rPr>
          <w:rFonts w:ascii="Times New Roman" w:hAnsi="Times New Roman" w:cs="Times New Roman"/>
          <w:sz w:val="24"/>
          <w:szCs w:val="24"/>
        </w:rPr>
        <w:t>Nariadenie Rady ES č. 1346/2000 z 29. mája 2000 o konkurznom konaní.</w:t>
      </w:r>
    </w:p>
    <w:p w:rsidR="001023C2" w:rsidRPr="006F49D5" w:rsidP="00473212">
      <w:pPr>
        <w:spacing w:line="260" w:lineRule="atLeast"/>
        <w:jc w:val="both"/>
        <w:rPr>
          <w:rFonts w:ascii="Times New Roman" w:hAnsi="Times New Roman" w:cs="Times New Roman"/>
          <w:bCs/>
          <w:sz w:val="24"/>
          <w:szCs w:val="24"/>
        </w:rPr>
      </w:pPr>
    </w:p>
    <w:p w:rsidR="001023C2" w:rsidRPr="006F49D5" w:rsidP="00473212">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 173 až 175</w:t>
      </w:r>
    </w:p>
    <w:p w:rsidR="001023C2" w:rsidRPr="006F49D5" w:rsidP="00473212">
      <w:pPr>
        <w:spacing w:line="260" w:lineRule="atLeast"/>
        <w:jc w:val="both"/>
        <w:rPr>
          <w:rFonts w:ascii="Times New Roman" w:hAnsi="Times New Roman" w:cs="Times New Roman"/>
          <w:b/>
          <w:sz w:val="24"/>
          <w:szCs w:val="24"/>
        </w:rPr>
      </w:pPr>
    </w:p>
    <w:p w:rsidR="001023C2" w:rsidRPr="006F49D5" w:rsidP="001023C2">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Upravuje sa uznávanie cudzích úpadkových konaní. Upravuje sa tiež právomoc slovenského súdu, ktorá je daná vždy, ak má dlžník na území SR majetok.</w:t>
      </w:r>
    </w:p>
    <w:p w:rsidR="001023C2" w:rsidRPr="006F49D5" w:rsidP="001023C2">
      <w:pPr>
        <w:spacing w:line="260" w:lineRule="atLeast"/>
        <w:jc w:val="both"/>
        <w:rPr>
          <w:rFonts w:ascii="Times New Roman" w:hAnsi="Times New Roman" w:cs="Times New Roman"/>
          <w:bCs/>
          <w:sz w:val="24"/>
          <w:szCs w:val="24"/>
        </w:rPr>
      </w:pPr>
    </w:p>
    <w:p w:rsidR="001023C2" w:rsidRPr="006F49D5" w:rsidP="001023C2">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 xml:space="preserve">K § 176 až 195  </w:t>
      </w:r>
    </w:p>
    <w:p w:rsidR="001023C2" w:rsidRPr="006F49D5" w:rsidP="001023C2">
      <w:pPr>
        <w:spacing w:line="260" w:lineRule="atLeast"/>
        <w:jc w:val="both"/>
        <w:rPr>
          <w:rFonts w:ascii="Times New Roman" w:hAnsi="Times New Roman" w:cs="Times New Roman"/>
          <w:bCs/>
          <w:sz w:val="24"/>
          <w:szCs w:val="24"/>
        </w:rPr>
      </w:pPr>
      <w:r w:rsidRPr="006F49D5">
        <w:rPr>
          <w:rFonts w:ascii="Times New Roman" w:hAnsi="Times New Roman" w:cs="Times New Roman"/>
          <w:bCs/>
          <w:sz w:val="24"/>
          <w:szCs w:val="24"/>
        </w:rPr>
        <w:t>Osobitne sa upravuje, kto je oprávnený podať návrh na vyhlásenie konkurzu na finančnú inštitúciu. Finančné inštitúcie sa tiež vyňaté z možnosti ich reštrukturalizácie podľa tohto zákona. Úlohu reštrukturalizácie pri týchto osobách plní nútená správa.</w:t>
      </w:r>
      <w:r w:rsidRPr="006F49D5" w:rsidR="00D3435C">
        <w:rPr>
          <w:rFonts w:ascii="Times New Roman" w:hAnsi="Times New Roman" w:cs="Times New Roman"/>
          <w:bCs/>
          <w:sz w:val="24"/>
          <w:szCs w:val="24"/>
        </w:rPr>
        <w:t xml:space="preserve"> Osobitne sa tiež upravuje cezhraničný úpadok týchto inštitúcii podľa jednotlivých smerníc EU. </w:t>
      </w:r>
    </w:p>
    <w:p w:rsidR="001023C2" w:rsidRPr="006F49D5" w:rsidP="001023C2">
      <w:pPr>
        <w:spacing w:line="260" w:lineRule="atLeast"/>
        <w:jc w:val="both"/>
        <w:rPr>
          <w:rFonts w:ascii="Times New Roman" w:hAnsi="Times New Roman" w:cs="Times New Roman"/>
          <w:bCs/>
          <w:sz w:val="24"/>
          <w:szCs w:val="24"/>
        </w:rPr>
      </w:pPr>
    </w:p>
    <w:p w:rsidR="00C829D8" w:rsidRPr="006F49D5" w:rsidP="00D3435C">
      <w:pPr>
        <w:pStyle w:val="AONormal"/>
        <w:jc w:val="both"/>
        <w:rPr>
          <w:rFonts w:ascii="Times New Roman" w:hAnsi="Times New Roman" w:cs="Times New Roman"/>
          <w:sz w:val="24"/>
          <w:szCs w:val="24"/>
        </w:rPr>
      </w:pPr>
      <w:r w:rsidRPr="006F49D5" w:rsidR="00D3435C">
        <w:rPr>
          <w:rFonts w:ascii="Times New Roman" w:hAnsi="Times New Roman" w:cs="Times New Roman"/>
          <w:sz w:val="24"/>
          <w:szCs w:val="24"/>
        </w:rPr>
        <w:t xml:space="preserve">§ 180 </w:t>
      </w:r>
      <w:r w:rsidRPr="006F49D5" w:rsidR="00473212">
        <w:rPr>
          <w:rFonts w:ascii="Times New Roman" w:hAnsi="Times New Roman" w:cs="Times New Roman"/>
          <w:sz w:val="24"/>
          <w:szCs w:val="24"/>
        </w:rPr>
        <w:t>zavádza do slovenského právneho poriadku pojem záverečného vyrovnania ziskov a strát (close-out netting) a pojem zmluvy o záverečnom vyrovnaní ziskov a strát (close-out netting agreement). Tento koncept, používaný v obchodných vzťahoch (predovšetkým, v derivátových obchodoch), ktorých jednou zo zmluvných strán sú domáce alebo zahraničné banky alebo iné regulované subjekty, v prípade ukončenia alebo zrušenia určitého typu obchodov v dôsledku výskytu určitej, vopred dohodnutej, okolnosti (napríklad podania návrhu na vyhlásenie konkurzu na jednu zo zmluvných strán zmluvy o záverečnom vyrovnaní ziskov a strát), zahŕňa odhad (vychádzajúci napr. z kotácií získaných od iných účastníkov príslušného trhu) hodnoty obchodu, nahrádzajúceho ukončený alebo zrušený obchod a pripočítanie alebo odpočítanie (teda vyrovnanie) výsledných trhových hodnôt. Tento koncept je odlišný od započítania pohľadávok, nakoľko v derivátových obchodoch s opakovaným plnením neexistujú medzi stranami pred príslušným dátumom splatnosti derivátového obchodu pohľadávky v právnom zmysle slova. Keďže tento koncept má dopad na výšku pohľadávky úpadcu voči druhej zmluvnej strane zmluvy o záverečnom vyrovnaní ziskov a strát alebo pohľadávky druhej zmluvnej strany voči úpadcovi, je potrebné ho zaviesť do právneho poriadku pre zvýšenie právnej istoty v týchto obchodných vzťahoch a osobitne upraviť pre prípad vyhlásenia konkurzu a povolenia reštrukturalizácie. Zmluva o záverečnom vyrovnaní ziskov a strát môže byť buď súčasťou zmluvy o takom obchode alebo obchodoch, alebo môže byť uzavretá samostatne vo vzťahu k takému obchodu alebo obchodom.</w:t>
      </w:r>
      <w:r w:rsidRPr="006F49D5" w:rsidR="00D3435C">
        <w:rPr>
          <w:rFonts w:ascii="Times New Roman" w:hAnsi="Times New Roman" w:cs="Times New Roman"/>
          <w:sz w:val="24"/>
          <w:szCs w:val="24"/>
        </w:rPr>
        <w:t xml:space="preserve"> </w:t>
      </w:r>
      <w:r w:rsidRPr="006F49D5">
        <w:rPr>
          <w:rFonts w:ascii="Times New Roman" w:hAnsi="Times New Roman" w:cs="Times New Roman"/>
          <w:sz w:val="24"/>
          <w:szCs w:val="24"/>
        </w:rPr>
        <w:t>Cieľom navrhovaného ustanovenia je zabezpečiť, aby sumy zodpovedajúce ziskom a stratám zmluvných strán boli po vyhlásení konkurzu splatné iba v rozsahu jediného záväzku, ktorého výška je vypočítaná s ohľadom na také zisky a straty v súlade s podmienkami zmluvy o záverečnom vyrovnaní ziskov, ktoré si zmluvné strany vopred dohodli pre taký prípad. Podľa výsledku takého výpočtu má potom pohľadávku vo vzťahu k takému jedinému záväzku buď úpadca voči druhej zmluvnej strane alebo druhá zmluvná strana voči úpadcovi, ktorá pohľadávka je potom uplatňovaná po vyhlásení konkurzu.</w:t>
      </w:r>
      <w:r w:rsidRPr="006F49D5" w:rsidR="00D3435C">
        <w:rPr>
          <w:rFonts w:ascii="Times New Roman" w:hAnsi="Times New Roman" w:cs="Times New Roman"/>
          <w:sz w:val="24"/>
          <w:szCs w:val="24"/>
        </w:rPr>
        <w:t xml:space="preserve"> </w:t>
      </w:r>
      <w:r w:rsidRPr="006F49D5">
        <w:rPr>
          <w:rFonts w:ascii="Times New Roman" w:hAnsi="Times New Roman" w:cs="Times New Roman"/>
          <w:sz w:val="24"/>
          <w:szCs w:val="24"/>
        </w:rPr>
        <w:t>Cieľom navrhovaného ustanovenia je zaviesť osobitné ustanovenie o odstúpení od zmluvy o záverečnom vyrovnaní ziskov a strát z dôvodu potrebnej ochrany ustanovení o záverečnom vyrovnaní ziskov a strát pred účinkami vyplývajúcimi z odstúpenia od takej zmluvy.  Ide o ten istý princíp, aký je zakotvený napríklad v § 351 ods. 1 Obchodného zákonníka, podľa ktorého sa odstúpenie od zmluvy jednou zo strán nedotýka zmluvných ustanovení týkajúcich sa voľby práva a riešenia sporov medzi zmluvnými stranami.</w:t>
      </w:r>
    </w:p>
    <w:p w:rsidR="00C829D8" w:rsidRPr="006F49D5" w:rsidP="003A12E9">
      <w:pPr>
        <w:spacing w:line="260" w:lineRule="atLeast"/>
        <w:jc w:val="both"/>
        <w:rPr>
          <w:rFonts w:ascii="Times New Roman" w:hAnsi="Times New Roman" w:cs="Times New Roman"/>
          <w:sz w:val="24"/>
          <w:szCs w:val="24"/>
        </w:rPr>
      </w:pPr>
    </w:p>
    <w:p w:rsidR="00D3435C"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196 až 203</w:t>
      </w:r>
    </w:p>
    <w:p w:rsidR="00D3435C" w:rsidRPr="006F49D5" w:rsidP="003A12E9">
      <w:pPr>
        <w:spacing w:line="260" w:lineRule="atLeast"/>
        <w:jc w:val="both"/>
        <w:rPr>
          <w:rFonts w:ascii="Times New Roman" w:hAnsi="Times New Roman" w:cs="Times New Roman"/>
          <w:sz w:val="24"/>
          <w:szCs w:val="24"/>
        </w:rPr>
      </w:pPr>
    </w:p>
    <w:p w:rsidR="00D3435C" w:rsidRPr="006F49D5" w:rsidP="00D3435C">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Upravuje sa podporné použitie Občianskeho súdneho poriadku v konaniach upravených týmto zákonom. Zároveň sa upravujú odlišnosti vo vzťahu k OSP.</w:t>
      </w:r>
    </w:p>
    <w:p w:rsidR="00D3435C" w:rsidRPr="006F49D5" w:rsidP="00D3435C">
      <w:pPr>
        <w:spacing w:line="260" w:lineRule="atLeast"/>
        <w:jc w:val="both"/>
        <w:rPr>
          <w:rFonts w:ascii="Times New Roman" w:hAnsi="Times New Roman" w:cs="Times New Roman"/>
          <w:sz w:val="24"/>
          <w:szCs w:val="24"/>
        </w:rPr>
      </w:pPr>
    </w:p>
    <w:p w:rsidR="00D3435C" w:rsidRPr="006F49D5" w:rsidP="00D3435C">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 205</w:t>
      </w:r>
    </w:p>
    <w:p w:rsidR="00D3435C" w:rsidRPr="006F49D5" w:rsidP="003A12E9">
      <w:pPr>
        <w:spacing w:line="260" w:lineRule="atLeast"/>
        <w:jc w:val="both"/>
        <w:rPr>
          <w:rFonts w:ascii="Times New Roman" w:hAnsi="Times New Roman" w:cs="Times New Roman"/>
          <w:sz w:val="24"/>
          <w:szCs w:val="24"/>
        </w:rPr>
      </w:pPr>
    </w:p>
    <w:p w:rsidR="00D3435C"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Splnomocňuje sa MS SR na vydanie všeobecne záväzných právnych predpisov.</w:t>
      </w:r>
    </w:p>
    <w:p w:rsidR="00D3435C" w:rsidRPr="006F49D5" w:rsidP="003A12E9">
      <w:pPr>
        <w:spacing w:line="260" w:lineRule="atLeast"/>
        <w:jc w:val="both"/>
        <w:rPr>
          <w:rFonts w:ascii="Times New Roman" w:hAnsi="Times New Roman" w:cs="Times New Roman"/>
          <w:sz w:val="24"/>
          <w:szCs w:val="24"/>
        </w:rPr>
      </w:pPr>
    </w:p>
    <w:p w:rsidR="00D3435C" w:rsidRPr="006F49D5" w:rsidP="003A12E9">
      <w:pPr>
        <w:spacing w:line="260" w:lineRule="atLeast"/>
        <w:jc w:val="both"/>
        <w:rPr>
          <w:rFonts w:ascii="Times New Roman" w:hAnsi="Times New Roman" w:cs="Times New Roman"/>
          <w:b/>
          <w:bCs/>
          <w:sz w:val="24"/>
          <w:szCs w:val="24"/>
        </w:rPr>
      </w:pPr>
      <w:r w:rsidRPr="006F49D5" w:rsidR="00A52FF3">
        <w:rPr>
          <w:rFonts w:ascii="Times New Roman" w:hAnsi="Times New Roman" w:cs="Times New Roman"/>
          <w:b/>
          <w:bCs/>
          <w:sz w:val="24"/>
          <w:szCs w:val="24"/>
        </w:rPr>
        <w:t>K § 206</w:t>
      </w:r>
    </w:p>
    <w:p w:rsidR="00D3435C" w:rsidRPr="006F49D5" w:rsidP="003A12E9">
      <w:pPr>
        <w:spacing w:line="260" w:lineRule="atLeast"/>
        <w:jc w:val="both"/>
        <w:rPr>
          <w:rFonts w:ascii="Times New Roman" w:hAnsi="Times New Roman" w:cs="Times New Roman"/>
          <w:sz w:val="24"/>
          <w:szCs w:val="24"/>
        </w:rPr>
      </w:pPr>
    </w:p>
    <w:p w:rsidR="00D3435C"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 xml:space="preserve">Upravujú sa prechodné ustanovenia v zákone. Konania </w:t>
      </w:r>
      <w:r w:rsidRPr="006F49D5" w:rsidR="00BF2CF2">
        <w:rPr>
          <w:rFonts w:ascii="Times New Roman" w:hAnsi="Times New Roman" w:cs="Times New Roman"/>
          <w:sz w:val="24"/>
          <w:szCs w:val="24"/>
        </w:rPr>
        <w:t>začaté</w:t>
      </w:r>
      <w:r w:rsidRPr="006F49D5">
        <w:rPr>
          <w:rFonts w:ascii="Times New Roman" w:hAnsi="Times New Roman" w:cs="Times New Roman"/>
          <w:sz w:val="24"/>
          <w:szCs w:val="24"/>
        </w:rPr>
        <w:t xml:space="preserve"> podľa doterajších predpisov sa dokončia podľa doterajších predpisov.</w:t>
      </w:r>
    </w:p>
    <w:p w:rsidR="00D3435C" w:rsidRPr="006F49D5" w:rsidP="003A12E9">
      <w:pPr>
        <w:spacing w:line="260" w:lineRule="atLeast"/>
        <w:jc w:val="both"/>
        <w:rPr>
          <w:rFonts w:ascii="Times New Roman" w:hAnsi="Times New Roman" w:cs="Times New Roman"/>
          <w:sz w:val="24"/>
          <w:szCs w:val="24"/>
        </w:rPr>
      </w:pPr>
    </w:p>
    <w:p w:rsidR="00D3435C" w:rsidRPr="006F49D5" w:rsidP="003A12E9">
      <w:pPr>
        <w:spacing w:line="260" w:lineRule="atLeast"/>
        <w:jc w:val="both"/>
        <w:rPr>
          <w:rFonts w:ascii="Times New Roman" w:hAnsi="Times New Roman" w:cs="Times New Roman"/>
          <w:b/>
          <w:bCs/>
          <w:sz w:val="24"/>
          <w:szCs w:val="24"/>
        </w:rPr>
      </w:pPr>
      <w:r w:rsidRPr="006F49D5">
        <w:rPr>
          <w:rFonts w:ascii="Times New Roman" w:hAnsi="Times New Roman" w:cs="Times New Roman"/>
          <w:b/>
          <w:bCs/>
          <w:sz w:val="24"/>
          <w:szCs w:val="24"/>
        </w:rPr>
        <w:t>K </w:t>
      </w:r>
      <w:r w:rsidRPr="006F49D5" w:rsidR="003C2CF6">
        <w:rPr>
          <w:rFonts w:ascii="Times New Roman" w:hAnsi="Times New Roman" w:cs="Times New Roman"/>
          <w:b/>
          <w:bCs/>
          <w:sz w:val="24"/>
          <w:szCs w:val="24"/>
        </w:rPr>
        <w:t>č</w:t>
      </w:r>
      <w:r w:rsidRPr="006F49D5">
        <w:rPr>
          <w:rFonts w:ascii="Times New Roman" w:hAnsi="Times New Roman" w:cs="Times New Roman"/>
          <w:b/>
          <w:bCs/>
          <w:sz w:val="24"/>
          <w:szCs w:val="24"/>
        </w:rPr>
        <w:t>l. II až IV</w:t>
      </w:r>
    </w:p>
    <w:p w:rsidR="00D3435C" w:rsidRPr="006F49D5" w:rsidP="003A12E9">
      <w:pPr>
        <w:spacing w:line="260" w:lineRule="atLeast"/>
        <w:jc w:val="both"/>
        <w:rPr>
          <w:rFonts w:ascii="Times New Roman" w:hAnsi="Times New Roman" w:cs="Times New Roman"/>
          <w:sz w:val="24"/>
          <w:szCs w:val="24"/>
        </w:rPr>
      </w:pPr>
    </w:p>
    <w:p w:rsidR="00D3435C" w:rsidRPr="006F49D5" w:rsidP="003A12E9">
      <w:pPr>
        <w:spacing w:line="260" w:lineRule="atLeast"/>
        <w:jc w:val="both"/>
        <w:rPr>
          <w:rFonts w:ascii="Times New Roman" w:hAnsi="Times New Roman" w:cs="Times New Roman"/>
          <w:sz w:val="24"/>
          <w:szCs w:val="24"/>
        </w:rPr>
      </w:pPr>
      <w:r w:rsidRPr="006F49D5">
        <w:rPr>
          <w:rFonts w:ascii="Times New Roman" w:hAnsi="Times New Roman" w:cs="Times New Roman"/>
          <w:sz w:val="24"/>
          <w:szCs w:val="24"/>
        </w:rPr>
        <w:t>Ide o úpravu vyvolanú potrebou upraviť cezhraničnú reštrukturalizáciu finančných inštitúcii.</w:t>
      </w:r>
    </w:p>
    <w:p w:rsidR="003C2CF6" w:rsidRPr="006F49D5" w:rsidP="003A12E9">
      <w:pPr>
        <w:spacing w:line="260" w:lineRule="atLeast"/>
        <w:jc w:val="both"/>
        <w:rPr>
          <w:rFonts w:ascii="Times New Roman" w:hAnsi="Times New Roman" w:cs="Times New Roman"/>
          <w:sz w:val="24"/>
          <w:szCs w:val="24"/>
        </w:rPr>
      </w:pPr>
    </w:p>
    <w:p w:rsidR="003C2CF6" w:rsidRPr="006F49D5" w:rsidP="003A12E9">
      <w:pPr>
        <w:spacing w:line="260" w:lineRule="atLeast"/>
        <w:jc w:val="both"/>
        <w:rPr>
          <w:rFonts w:ascii="Times New Roman" w:hAnsi="Times New Roman" w:cs="Times New Roman"/>
          <w:b/>
          <w:sz w:val="24"/>
          <w:szCs w:val="24"/>
        </w:rPr>
      </w:pPr>
      <w:r w:rsidRPr="006F49D5">
        <w:rPr>
          <w:rFonts w:ascii="Times New Roman" w:hAnsi="Times New Roman" w:cs="Times New Roman"/>
          <w:b/>
          <w:sz w:val="24"/>
          <w:szCs w:val="24"/>
        </w:rPr>
        <w:t>K čl. V</w:t>
      </w:r>
    </w:p>
    <w:p w:rsidR="00D3435C" w:rsidRPr="006F49D5" w:rsidP="003A12E9">
      <w:pPr>
        <w:spacing w:line="260" w:lineRule="atLeast"/>
        <w:jc w:val="both"/>
        <w:rPr>
          <w:rFonts w:ascii="Times New Roman" w:hAnsi="Times New Roman" w:cs="Times New Roman"/>
          <w:sz w:val="24"/>
          <w:szCs w:val="24"/>
        </w:rPr>
      </w:pPr>
      <w:r w:rsidRPr="006F49D5" w:rsidR="003C2CF6">
        <w:rPr>
          <w:rFonts w:ascii="Times New Roman" w:hAnsi="Times New Roman" w:cs="Times New Roman"/>
          <w:sz w:val="24"/>
          <w:szCs w:val="24"/>
        </w:rPr>
        <w:t>Navrhuje sa účinnosť zákona.</w:t>
      </w:r>
    </w:p>
    <w:p w:rsidR="001227D2" w:rsidRPr="006F49D5" w:rsidP="003A12E9">
      <w:pPr>
        <w:spacing w:line="260" w:lineRule="atLeast"/>
        <w:jc w:val="both"/>
        <w:rPr>
          <w:rFonts w:ascii="Times New Roman" w:hAnsi="Times New Roman" w:cs="Times New Roman"/>
          <w:sz w:val="24"/>
          <w:szCs w:val="24"/>
        </w:rPr>
      </w:pPr>
    </w:p>
    <w:p w:rsidR="001227D2" w:rsidRPr="006F49D5" w:rsidP="003A12E9">
      <w:pPr>
        <w:spacing w:line="260" w:lineRule="atLeast"/>
        <w:jc w:val="both"/>
        <w:rPr>
          <w:rFonts w:ascii="Times New Roman" w:hAnsi="Times New Roman" w:cs="Times New Roman"/>
          <w:sz w:val="24"/>
          <w:szCs w:val="24"/>
        </w:rPr>
      </w:pPr>
      <w:r w:rsidR="00DC2FD5">
        <w:rPr>
          <w:rFonts w:ascii="Times New Roman" w:hAnsi="Times New Roman" w:cs="Times New Roman"/>
          <w:sz w:val="24"/>
          <w:szCs w:val="24"/>
        </w:rPr>
        <w:t>Bratislava, 19</w:t>
      </w:r>
      <w:r w:rsidRPr="006F49D5">
        <w:rPr>
          <w:rFonts w:ascii="Times New Roman" w:hAnsi="Times New Roman" w:cs="Times New Roman"/>
          <w:sz w:val="24"/>
          <w:szCs w:val="24"/>
        </w:rPr>
        <w:t>.augusta 2004</w:t>
      </w:r>
    </w:p>
    <w:p w:rsidR="001227D2" w:rsidRPr="006F49D5" w:rsidP="001227D2">
      <w:pPr>
        <w:pStyle w:val="BodyText"/>
        <w:spacing w:after="0"/>
        <w:rPr>
          <w:rFonts w:ascii="Times New Roman" w:hAnsi="Times New Roman" w:cs="Times New Roman"/>
          <w:sz w:val="24"/>
          <w:szCs w:val="24"/>
        </w:rPr>
      </w:pPr>
    </w:p>
    <w:p w:rsidR="001227D2" w:rsidRPr="006F49D5" w:rsidP="001227D2">
      <w:pPr>
        <w:pStyle w:val="BodyText"/>
        <w:spacing w:after="0"/>
        <w:jc w:val="center"/>
        <w:rPr>
          <w:rFonts w:ascii="Times New Roman" w:hAnsi="Times New Roman" w:cs="Times New Roman"/>
          <w:b/>
          <w:sz w:val="24"/>
          <w:szCs w:val="24"/>
        </w:rPr>
      </w:pPr>
      <w:r w:rsidRPr="006F49D5">
        <w:rPr>
          <w:rFonts w:ascii="Times New Roman" w:hAnsi="Times New Roman" w:cs="Times New Roman"/>
          <w:b/>
          <w:sz w:val="24"/>
          <w:szCs w:val="24"/>
        </w:rPr>
        <w:t>Mikuláš Dzurinda</w:t>
      </w:r>
      <w:r w:rsidR="000B10DD">
        <w:rPr>
          <w:rFonts w:ascii="Times New Roman" w:hAnsi="Times New Roman" w:cs="Times New Roman"/>
          <w:b/>
          <w:sz w:val="24"/>
          <w:szCs w:val="24"/>
        </w:rPr>
        <w:t>, v.r.</w:t>
      </w:r>
    </w:p>
    <w:p w:rsidR="001227D2" w:rsidRPr="006F49D5" w:rsidP="001227D2">
      <w:pPr>
        <w:pStyle w:val="BodyText"/>
        <w:spacing w:after="0"/>
        <w:jc w:val="center"/>
        <w:rPr>
          <w:rFonts w:ascii="Times New Roman" w:hAnsi="Times New Roman" w:cs="Times New Roman"/>
          <w:sz w:val="24"/>
          <w:szCs w:val="24"/>
        </w:rPr>
      </w:pPr>
      <w:r w:rsidRPr="006F49D5">
        <w:rPr>
          <w:rFonts w:ascii="Times New Roman" w:hAnsi="Times New Roman" w:cs="Times New Roman"/>
          <w:sz w:val="24"/>
          <w:szCs w:val="24"/>
        </w:rPr>
        <w:t>predseda vlády</w:t>
      </w:r>
    </w:p>
    <w:p w:rsidR="001227D2" w:rsidRPr="006F49D5" w:rsidP="001227D2">
      <w:pPr>
        <w:pStyle w:val="BodyText"/>
        <w:spacing w:after="0"/>
        <w:jc w:val="center"/>
        <w:rPr>
          <w:rFonts w:ascii="Times New Roman" w:hAnsi="Times New Roman" w:cs="Times New Roman"/>
          <w:sz w:val="24"/>
          <w:szCs w:val="24"/>
        </w:rPr>
      </w:pPr>
      <w:r w:rsidRPr="006F49D5">
        <w:rPr>
          <w:rFonts w:ascii="Times New Roman" w:hAnsi="Times New Roman" w:cs="Times New Roman"/>
          <w:sz w:val="24"/>
          <w:szCs w:val="24"/>
        </w:rPr>
        <w:t>Slovenskej republiky</w:t>
      </w:r>
    </w:p>
    <w:p w:rsidR="001227D2" w:rsidRPr="006F49D5" w:rsidP="001227D2">
      <w:pPr>
        <w:pStyle w:val="BodyText"/>
        <w:spacing w:after="0"/>
        <w:jc w:val="center"/>
        <w:rPr>
          <w:rFonts w:ascii="Times New Roman" w:hAnsi="Times New Roman" w:cs="Times New Roman"/>
          <w:sz w:val="24"/>
          <w:szCs w:val="24"/>
        </w:rPr>
      </w:pPr>
    </w:p>
    <w:p w:rsidR="001227D2" w:rsidRPr="006F49D5" w:rsidP="001227D2">
      <w:pPr>
        <w:pStyle w:val="BodyText"/>
        <w:spacing w:after="0"/>
        <w:jc w:val="center"/>
        <w:rPr>
          <w:rFonts w:ascii="Times New Roman" w:hAnsi="Times New Roman" w:cs="Times New Roman"/>
          <w:sz w:val="24"/>
          <w:szCs w:val="24"/>
        </w:rPr>
      </w:pPr>
    </w:p>
    <w:p w:rsidR="001227D2" w:rsidRPr="006F49D5" w:rsidP="001227D2">
      <w:pPr>
        <w:rPr>
          <w:rFonts w:ascii="Times New Roman" w:hAnsi="Times New Roman" w:cs="Times New Roman"/>
          <w:sz w:val="24"/>
          <w:szCs w:val="24"/>
        </w:rPr>
      </w:pPr>
    </w:p>
    <w:p w:rsidR="001227D2" w:rsidRPr="006F49D5" w:rsidP="001227D2">
      <w:pPr>
        <w:jc w:val="center"/>
        <w:rPr>
          <w:rFonts w:ascii="Times New Roman" w:hAnsi="Times New Roman" w:cs="Times New Roman"/>
          <w:b/>
          <w:sz w:val="24"/>
          <w:szCs w:val="24"/>
        </w:rPr>
      </w:pPr>
      <w:r w:rsidRPr="006F49D5">
        <w:rPr>
          <w:rFonts w:ascii="Times New Roman" w:hAnsi="Times New Roman" w:cs="Times New Roman"/>
          <w:b/>
          <w:sz w:val="24"/>
          <w:szCs w:val="24"/>
        </w:rPr>
        <w:t>Daniel Lipšic</w:t>
      </w:r>
      <w:r w:rsidR="000B10DD">
        <w:rPr>
          <w:rFonts w:ascii="Times New Roman" w:hAnsi="Times New Roman" w:cs="Times New Roman"/>
          <w:b/>
          <w:sz w:val="24"/>
          <w:szCs w:val="24"/>
        </w:rPr>
        <w:t>, v.r.</w:t>
      </w:r>
    </w:p>
    <w:p w:rsidR="001227D2" w:rsidRPr="006F49D5" w:rsidP="001227D2">
      <w:pPr>
        <w:jc w:val="center"/>
        <w:rPr>
          <w:rFonts w:ascii="Times New Roman" w:hAnsi="Times New Roman" w:cs="Times New Roman"/>
          <w:sz w:val="24"/>
          <w:szCs w:val="24"/>
        </w:rPr>
      </w:pPr>
      <w:r w:rsidRPr="006F49D5">
        <w:rPr>
          <w:rFonts w:ascii="Times New Roman" w:hAnsi="Times New Roman" w:cs="Times New Roman"/>
          <w:sz w:val="24"/>
          <w:szCs w:val="24"/>
        </w:rPr>
        <w:t xml:space="preserve"> podpredseda vlády  </w:t>
      </w:r>
    </w:p>
    <w:p w:rsidR="001227D2" w:rsidRPr="006F49D5" w:rsidP="001227D2">
      <w:pPr>
        <w:jc w:val="center"/>
        <w:rPr>
          <w:rFonts w:ascii="Times New Roman" w:hAnsi="Times New Roman" w:cs="Times New Roman"/>
          <w:sz w:val="24"/>
          <w:szCs w:val="24"/>
        </w:rPr>
      </w:pPr>
      <w:r w:rsidRPr="006F49D5">
        <w:rPr>
          <w:rFonts w:ascii="Times New Roman" w:hAnsi="Times New Roman" w:cs="Times New Roman"/>
          <w:sz w:val="24"/>
          <w:szCs w:val="24"/>
        </w:rPr>
        <w:t>a minister spravodlivosti</w:t>
      </w:r>
    </w:p>
    <w:p w:rsidR="001227D2" w:rsidRPr="006F49D5" w:rsidP="001227D2">
      <w:pPr>
        <w:jc w:val="center"/>
        <w:rPr>
          <w:rFonts w:ascii="Times New Roman" w:hAnsi="Times New Roman" w:cs="Times New Roman"/>
          <w:sz w:val="24"/>
          <w:szCs w:val="24"/>
        </w:rPr>
      </w:pPr>
      <w:r w:rsidRPr="006F49D5">
        <w:rPr>
          <w:rFonts w:ascii="Times New Roman" w:hAnsi="Times New Roman" w:cs="Times New Roman"/>
          <w:sz w:val="24"/>
          <w:szCs w:val="24"/>
        </w:rPr>
        <w:t>Slovenskej republiky</w:t>
      </w: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SimSun">
    <w:altName w:val="宋体"/>
    <w:panose1 w:val="02010600030101010101"/>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D5" w:rsidP="00326D7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6F49D5" w:rsidP="00B64F73">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9D5" w:rsidP="00326D7B">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C2FD5">
      <w:rPr>
        <w:rStyle w:val="PageNumber"/>
        <w:rFonts w:ascii="Times New Roman" w:hAnsi="Times New Roman" w:cs="Times New Roman"/>
        <w:noProof/>
      </w:rPr>
      <w:t>1</w:t>
    </w:r>
    <w:r>
      <w:rPr>
        <w:rStyle w:val="PageNumber"/>
        <w:rFonts w:ascii="Times New Roman" w:hAnsi="Times New Roman" w:cs="Times New Roman"/>
      </w:rPr>
      <w:fldChar w:fldCharType="end"/>
    </w:r>
  </w:p>
  <w:p w:rsidR="006F49D5" w:rsidP="00B64F73">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711A"/>
    <w:multiLevelType w:val="hybridMultilevel"/>
    <w:tmpl w:val="7248D7C0"/>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00E9089A"/>
    <w:multiLevelType w:val="hybridMultilevel"/>
    <w:tmpl w:val="751C0F70"/>
    <w:lvl w:ilvl="0">
      <w:start w:val="1"/>
      <w:numFmt w:val="decimal"/>
      <w:lvlText w:val="%1."/>
      <w:lvlJc w:val="left"/>
      <w:pPr>
        <w:tabs>
          <w:tab w:val="num" w:pos="1494"/>
        </w:tabs>
        <w:ind w:left="14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14E3853"/>
    <w:multiLevelType w:val="singleLevel"/>
    <w:tmpl w:val="0405000F"/>
    <w:lvl w:ilvl="0">
      <w:start w:val="1"/>
      <w:numFmt w:val="decimal"/>
      <w:lvlText w:val="%1."/>
      <w:lvlJc w:val="left"/>
      <w:pPr>
        <w:tabs>
          <w:tab w:val="num" w:pos="360"/>
        </w:tabs>
        <w:ind w:left="360" w:hanging="360"/>
      </w:pPr>
    </w:lvl>
  </w:abstractNum>
  <w:abstractNum w:abstractNumId="3">
    <w:nsid w:val="0158309C"/>
    <w:multiLevelType w:val="hybridMultilevel"/>
    <w:tmpl w:val="20362832"/>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
    <w:nsid w:val="016779BA"/>
    <w:multiLevelType w:val="singleLevel"/>
    <w:tmpl w:val="C0FE5FDE"/>
    <w:lvl w:ilvl="0">
      <w:start w:val="1"/>
      <w:numFmt w:val="lowerLetter"/>
      <w:lvlText w:val="%1)"/>
      <w:lvlJc w:val="left"/>
      <w:pPr>
        <w:tabs>
          <w:tab w:val="num" w:pos="1440"/>
        </w:tabs>
        <w:ind w:left="1440" w:hanging="720"/>
      </w:pPr>
    </w:lvl>
  </w:abstractNum>
  <w:abstractNum w:abstractNumId="5">
    <w:nsid w:val="01BC3C3C"/>
    <w:multiLevelType w:val="hybridMultilevel"/>
    <w:tmpl w:val="CBCCD62C"/>
    <w:lvl w:ilvl="0">
      <w:start w:val="1"/>
      <w:numFmt w:val="lowerLetter"/>
      <w:lvlText w:val="%1)"/>
      <w:lvlJc w:val="left"/>
      <w:pPr>
        <w:tabs>
          <w:tab w:val="num" w:pos="360"/>
        </w:tabs>
        <w:ind w:left="360" w:hanging="360"/>
      </w:pPr>
      <w:rPr>
        <w:b w:val="0"/>
        <w:i w:val="0"/>
        <w:rtl w:val="0"/>
      </w:rPr>
    </w:lvl>
    <w:lvl w:ilvl="1">
      <w:start w:val="1"/>
      <w:numFmt w:val="bullet"/>
      <w:lvlText w:val=""/>
      <w:lvlJc w:val="left"/>
      <w:pPr>
        <w:tabs>
          <w:tab w:val="num" w:pos="360"/>
        </w:tabs>
        <w:ind w:left="360" w:hanging="360"/>
      </w:pPr>
      <w:rPr>
        <w:rFonts w:ascii="Symbol" w:hAnsi="Symbol"/>
        <w:b w:val="0"/>
        <w:i w:val="0"/>
        <w:rtl w:val="0"/>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
    <w:nsid w:val="01FA0E09"/>
    <w:multiLevelType w:val="singleLevel"/>
    <w:tmpl w:val="243EC764"/>
    <w:lvl w:ilvl="0">
      <w:start w:val="1"/>
      <w:numFmt w:val="decimal"/>
      <w:lvlText w:val="%1."/>
      <w:lvlJc w:val="left"/>
      <w:pPr>
        <w:tabs>
          <w:tab w:val="num" w:pos="1800"/>
        </w:tabs>
        <w:ind w:left="1800" w:hanging="360"/>
      </w:pPr>
    </w:lvl>
  </w:abstractNum>
  <w:abstractNum w:abstractNumId="7">
    <w:nsid w:val="027C0A8D"/>
    <w:multiLevelType w:val="singleLevel"/>
    <w:tmpl w:val="C0FE5FDE"/>
    <w:lvl w:ilvl="0">
      <w:start w:val="1"/>
      <w:numFmt w:val="lowerLetter"/>
      <w:lvlText w:val="%1)"/>
      <w:lvlJc w:val="left"/>
      <w:pPr>
        <w:tabs>
          <w:tab w:val="num" w:pos="1440"/>
        </w:tabs>
        <w:ind w:left="1440" w:hanging="720"/>
      </w:pPr>
    </w:lvl>
  </w:abstractNum>
  <w:abstractNum w:abstractNumId="8">
    <w:nsid w:val="02C8578E"/>
    <w:multiLevelType w:val="hybridMultilevel"/>
    <w:tmpl w:val="5EE86BCE"/>
    <w:lvl w:ilvl="0">
      <w:start w:val="1"/>
      <w:numFmt w:val="lowerLetter"/>
      <w:lvlText w:val="%1)"/>
      <w:lvlJc w:val="left"/>
      <w:pPr>
        <w:tabs>
          <w:tab w:val="num" w:pos="1080"/>
        </w:tabs>
        <w:ind w:left="1080" w:hanging="360"/>
      </w:pPr>
    </w:lvl>
    <w:lvl w:ilvl="1">
      <w:start w:val="1"/>
      <w:numFmt w:val="decimal"/>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nsid w:val="031C699C"/>
    <w:multiLevelType w:val="singleLevel"/>
    <w:tmpl w:val="FC7E027E"/>
    <w:lvl w:ilvl="0">
      <w:start w:val="1"/>
      <w:numFmt w:val="decimal"/>
      <w:lvlText w:val="(%1)"/>
      <w:lvlJc w:val="left"/>
      <w:pPr>
        <w:tabs>
          <w:tab w:val="num" w:pos="720"/>
        </w:tabs>
        <w:ind w:left="720" w:hanging="720"/>
      </w:pPr>
    </w:lvl>
  </w:abstractNum>
  <w:abstractNum w:abstractNumId="10">
    <w:nsid w:val="03406534"/>
    <w:multiLevelType w:val="singleLevel"/>
    <w:tmpl w:val="FC7E027E"/>
    <w:lvl w:ilvl="0">
      <w:start w:val="1"/>
      <w:numFmt w:val="decimal"/>
      <w:lvlText w:val="(%1)"/>
      <w:lvlJc w:val="left"/>
      <w:pPr>
        <w:tabs>
          <w:tab w:val="num" w:pos="720"/>
        </w:tabs>
        <w:ind w:left="720" w:hanging="720"/>
      </w:pPr>
    </w:lvl>
  </w:abstractNum>
  <w:abstractNum w:abstractNumId="11">
    <w:nsid w:val="03EE6651"/>
    <w:multiLevelType w:val="hybridMultilevel"/>
    <w:tmpl w:val="E864E04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4776BB9"/>
    <w:multiLevelType w:val="hybridMultilevel"/>
    <w:tmpl w:val="E86CF3D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58F7FB9"/>
    <w:multiLevelType w:val="singleLevel"/>
    <w:tmpl w:val="C0FE5FDE"/>
    <w:lvl w:ilvl="0">
      <w:start w:val="1"/>
      <w:numFmt w:val="lowerLetter"/>
      <w:lvlText w:val="%1)"/>
      <w:lvlJc w:val="left"/>
      <w:pPr>
        <w:tabs>
          <w:tab w:val="num" w:pos="1440"/>
        </w:tabs>
        <w:ind w:left="1440" w:hanging="720"/>
      </w:pPr>
    </w:lvl>
  </w:abstractNum>
  <w:abstractNum w:abstractNumId="14">
    <w:nsid w:val="05926D80"/>
    <w:multiLevelType w:val="singleLevel"/>
    <w:tmpl w:val="C0FE5FDE"/>
    <w:lvl w:ilvl="0">
      <w:start w:val="1"/>
      <w:numFmt w:val="lowerLetter"/>
      <w:lvlText w:val="%1)"/>
      <w:lvlJc w:val="left"/>
      <w:pPr>
        <w:tabs>
          <w:tab w:val="num" w:pos="1440"/>
        </w:tabs>
        <w:ind w:left="1440" w:hanging="720"/>
      </w:pPr>
    </w:lvl>
  </w:abstractNum>
  <w:abstractNum w:abstractNumId="15">
    <w:nsid w:val="064404A1"/>
    <w:multiLevelType w:val="hybridMultilevel"/>
    <w:tmpl w:val="825C6B40"/>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
    <w:nsid w:val="093159CB"/>
    <w:multiLevelType w:val="singleLevel"/>
    <w:tmpl w:val="C0FE5FDE"/>
    <w:lvl w:ilvl="0">
      <w:start w:val="1"/>
      <w:numFmt w:val="lowerLetter"/>
      <w:lvlText w:val="%1)"/>
      <w:lvlJc w:val="left"/>
      <w:pPr>
        <w:tabs>
          <w:tab w:val="num" w:pos="1440"/>
        </w:tabs>
        <w:ind w:left="1440" w:hanging="720"/>
      </w:pPr>
    </w:lvl>
  </w:abstractNum>
  <w:abstractNum w:abstractNumId="17">
    <w:nsid w:val="0AF91626"/>
    <w:multiLevelType w:val="singleLevel"/>
    <w:tmpl w:val="AE546E96"/>
    <w:lvl w:ilvl="0">
      <w:start w:val="1"/>
      <w:numFmt w:val="lowerLetter"/>
      <w:lvlText w:val="(%1)"/>
      <w:lvlJc w:val="left"/>
      <w:pPr>
        <w:tabs>
          <w:tab w:val="num" w:pos="1440"/>
        </w:tabs>
        <w:ind w:left="1440" w:hanging="720"/>
      </w:pPr>
    </w:lvl>
  </w:abstractNum>
  <w:abstractNum w:abstractNumId="18">
    <w:nsid w:val="0C750FCE"/>
    <w:multiLevelType w:val="singleLevel"/>
    <w:tmpl w:val="0F663682"/>
    <w:lvl w:ilvl="0">
      <w:start w:val="1"/>
      <w:numFmt w:val="decimal"/>
      <w:lvlText w:val="(%1)"/>
      <w:lvlJc w:val="left"/>
      <w:pPr>
        <w:tabs>
          <w:tab w:val="num" w:pos="360"/>
        </w:tabs>
        <w:ind w:left="360" w:hanging="360"/>
      </w:pPr>
    </w:lvl>
  </w:abstractNum>
  <w:abstractNum w:abstractNumId="19">
    <w:nsid w:val="0D5F2E8F"/>
    <w:multiLevelType w:val="multilevel"/>
    <w:tmpl w:val="66F675CA"/>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
    <w:nsid w:val="0D6929E8"/>
    <w:multiLevelType w:val="hybridMultilevel"/>
    <w:tmpl w:val="A2C630F8"/>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
    <w:nsid w:val="0ECD7C8A"/>
    <w:multiLevelType w:val="hybridMultilevel"/>
    <w:tmpl w:val="F7DC508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10012672"/>
    <w:multiLevelType w:val="hybridMultilevel"/>
    <w:tmpl w:val="5F68897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0D1515D"/>
    <w:multiLevelType w:val="hybridMultilevel"/>
    <w:tmpl w:val="583C5756"/>
    <w:lvl w:ilvl="0">
      <w:start w:val="1"/>
      <w:numFmt w:val="lowerLetter"/>
      <w:lvlText w:val="%1)"/>
      <w:lvlJc w:val="left"/>
      <w:pPr>
        <w:tabs>
          <w:tab w:val="num" w:pos="360"/>
        </w:tabs>
        <w:ind w:left="360" w:hanging="360"/>
      </w:pPr>
      <w:rPr>
        <w:b w:val="0"/>
        <w:i w:val="0"/>
        <w:rtl w:val="0"/>
      </w:rPr>
    </w:lvl>
    <w:lvl w:ilvl="1">
      <w:start w:val="1"/>
      <w:numFmt w:val="bullet"/>
      <w:lvlText w:val=""/>
      <w:lvlJc w:val="left"/>
      <w:pPr>
        <w:tabs>
          <w:tab w:val="num" w:pos="360"/>
        </w:tabs>
        <w:ind w:left="360" w:hanging="360"/>
      </w:pPr>
      <w:rPr>
        <w:rFonts w:ascii="Symbol" w:hAnsi="Symbol"/>
        <w:b w:val="0"/>
        <w:i w:val="0"/>
        <w:rtl w:val="0"/>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nsid w:val="115409D3"/>
    <w:multiLevelType w:val="singleLevel"/>
    <w:tmpl w:val="C0FE5FDE"/>
    <w:lvl w:ilvl="0">
      <w:start w:val="1"/>
      <w:numFmt w:val="lowerLetter"/>
      <w:lvlText w:val="%1)"/>
      <w:lvlJc w:val="left"/>
      <w:pPr>
        <w:tabs>
          <w:tab w:val="num" w:pos="1440"/>
        </w:tabs>
        <w:ind w:left="1440" w:hanging="720"/>
      </w:pPr>
    </w:lvl>
  </w:abstractNum>
  <w:abstractNum w:abstractNumId="25">
    <w:nsid w:val="11954326"/>
    <w:multiLevelType w:val="hybridMultilevel"/>
    <w:tmpl w:val="C804C1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120B69A1"/>
    <w:multiLevelType w:val="hybridMultilevel"/>
    <w:tmpl w:val="03BEC9A4"/>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nsid w:val="132936DA"/>
    <w:multiLevelType w:val="hybridMultilevel"/>
    <w:tmpl w:val="F080049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37B1A27"/>
    <w:multiLevelType w:val="hybridMultilevel"/>
    <w:tmpl w:val="8B305846"/>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9">
    <w:nsid w:val="13A42AE6"/>
    <w:multiLevelType w:val="hybridMultilevel"/>
    <w:tmpl w:val="83D0610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4EB2889"/>
    <w:multiLevelType w:val="hybridMultilevel"/>
    <w:tmpl w:val="867A5874"/>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1">
    <w:nsid w:val="15423EE0"/>
    <w:multiLevelType w:val="singleLevel"/>
    <w:tmpl w:val="04090017"/>
    <w:lvl w:ilvl="0">
      <w:start w:val="1"/>
      <w:numFmt w:val="lowerLetter"/>
      <w:lvlText w:val="%1)"/>
      <w:lvlJc w:val="left"/>
      <w:pPr>
        <w:tabs>
          <w:tab w:val="num" w:pos="360"/>
        </w:tabs>
        <w:ind w:left="360" w:hanging="360"/>
      </w:pPr>
    </w:lvl>
  </w:abstractNum>
  <w:abstractNum w:abstractNumId="32">
    <w:nsid w:val="16F55FC3"/>
    <w:multiLevelType w:val="singleLevel"/>
    <w:tmpl w:val="C0FE5FDE"/>
    <w:lvl w:ilvl="0">
      <w:start w:val="1"/>
      <w:numFmt w:val="lowerLetter"/>
      <w:lvlText w:val="%1)"/>
      <w:lvlJc w:val="left"/>
      <w:pPr>
        <w:tabs>
          <w:tab w:val="num" w:pos="1440"/>
        </w:tabs>
        <w:ind w:left="1440" w:hanging="720"/>
      </w:pPr>
    </w:lvl>
  </w:abstractNum>
  <w:abstractNum w:abstractNumId="33">
    <w:nsid w:val="171123B9"/>
    <w:multiLevelType w:val="hybridMultilevel"/>
    <w:tmpl w:val="36EEBFA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18BC1552"/>
    <w:multiLevelType w:val="singleLevel"/>
    <w:tmpl w:val="C0FE5FDE"/>
    <w:lvl w:ilvl="0">
      <w:start w:val="1"/>
      <w:numFmt w:val="lowerLetter"/>
      <w:lvlText w:val="%1)"/>
      <w:lvlJc w:val="left"/>
      <w:pPr>
        <w:tabs>
          <w:tab w:val="num" w:pos="1440"/>
        </w:tabs>
        <w:ind w:left="1440" w:hanging="720"/>
      </w:pPr>
    </w:lvl>
  </w:abstractNum>
  <w:abstractNum w:abstractNumId="35">
    <w:nsid w:val="198077B9"/>
    <w:multiLevelType w:val="hybridMultilevel"/>
    <w:tmpl w:val="AA02B112"/>
    <w:lvl w:ilvl="0">
      <w:start w:val="1"/>
      <w:numFmt w:val="decimal"/>
      <w:lvlText w:val="(%1)"/>
      <w:lvlJc w:val="left"/>
      <w:pPr>
        <w:tabs>
          <w:tab w:val="num" w:pos="284"/>
        </w:tabs>
        <w:ind w:left="0" w:firstLine="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1A4044E0"/>
    <w:multiLevelType w:val="hybridMultilevel"/>
    <w:tmpl w:val="207A4F4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1BBB19BC"/>
    <w:multiLevelType w:val="hybridMultilevel"/>
    <w:tmpl w:val="D1F2C9C4"/>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rPr>
        <w:b w:val="0"/>
        <w:i w:val="0"/>
        <w:rtl w:val="0"/>
      </w:r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8">
    <w:nsid w:val="1BE26D3E"/>
    <w:multiLevelType w:val="hybridMultilevel"/>
    <w:tmpl w:val="4A2E2758"/>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9">
    <w:nsid w:val="1C232814"/>
    <w:multiLevelType w:val="hybridMultilevel"/>
    <w:tmpl w:val="9B00CA4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1CB162B7"/>
    <w:multiLevelType w:val="hybridMultilevel"/>
    <w:tmpl w:val="8224465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1CEA052B"/>
    <w:multiLevelType w:val="singleLevel"/>
    <w:tmpl w:val="FC7E027E"/>
    <w:lvl w:ilvl="0">
      <w:start w:val="1"/>
      <w:numFmt w:val="decimal"/>
      <w:lvlText w:val="(%1)"/>
      <w:lvlJc w:val="left"/>
      <w:pPr>
        <w:tabs>
          <w:tab w:val="num" w:pos="720"/>
        </w:tabs>
        <w:ind w:left="720" w:hanging="720"/>
      </w:pPr>
    </w:lvl>
  </w:abstractNum>
  <w:abstractNum w:abstractNumId="42">
    <w:nsid w:val="1EBE106E"/>
    <w:multiLevelType w:val="hybridMultilevel"/>
    <w:tmpl w:val="EF44BF94"/>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3">
    <w:nsid w:val="1ED3449D"/>
    <w:multiLevelType w:val="hybridMultilevel"/>
    <w:tmpl w:val="FDE83758"/>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4">
    <w:nsid w:val="1EFE3023"/>
    <w:multiLevelType w:val="hybridMultilevel"/>
    <w:tmpl w:val="EC528F76"/>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5">
    <w:nsid w:val="1F925F31"/>
    <w:multiLevelType w:val="singleLevel"/>
    <w:tmpl w:val="437664F2"/>
    <w:lvl w:ilvl="0">
      <w:start w:val="1"/>
      <w:numFmt w:val="decimal"/>
      <w:lvlText w:val="%1."/>
      <w:lvlJc w:val="left"/>
      <w:pPr>
        <w:tabs>
          <w:tab w:val="num" w:pos="1800"/>
        </w:tabs>
        <w:ind w:left="1800" w:hanging="360"/>
      </w:pPr>
    </w:lvl>
  </w:abstractNum>
  <w:abstractNum w:abstractNumId="46">
    <w:nsid w:val="20407530"/>
    <w:multiLevelType w:val="singleLevel"/>
    <w:tmpl w:val="F4642BC2"/>
    <w:lvl w:ilvl="0">
      <w:start w:val="1"/>
      <w:numFmt w:val="decimal"/>
      <w:lvlText w:val="(%1)"/>
      <w:lvlJc w:val="left"/>
      <w:pPr>
        <w:tabs>
          <w:tab w:val="num" w:pos="360"/>
        </w:tabs>
        <w:ind w:left="360" w:hanging="360"/>
      </w:pPr>
    </w:lvl>
  </w:abstractNum>
  <w:abstractNum w:abstractNumId="47">
    <w:nsid w:val="205C2D26"/>
    <w:multiLevelType w:val="singleLevel"/>
    <w:tmpl w:val="B2B2E398"/>
    <w:lvl w:ilvl="0">
      <w:start w:val="1"/>
      <w:numFmt w:val="lowerLetter"/>
      <w:lvlText w:val="%1)"/>
      <w:lvlJc w:val="left"/>
      <w:pPr>
        <w:tabs>
          <w:tab w:val="num" w:pos="1080"/>
        </w:tabs>
        <w:ind w:left="1080" w:hanging="360"/>
      </w:pPr>
      <w:rPr>
        <w:b w:val="0"/>
        <w:rtl w:val="0"/>
      </w:rPr>
    </w:lvl>
  </w:abstractNum>
  <w:abstractNum w:abstractNumId="48">
    <w:nsid w:val="20D94CC0"/>
    <w:multiLevelType w:val="hybridMultilevel"/>
    <w:tmpl w:val="66F675CA"/>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49">
    <w:nsid w:val="21340DC0"/>
    <w:multiLevelType w:val="hybridMultilevel"/>
    <w:tmpl w:val="4D3A34D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14767E9"/>
    <w:multiLevelType w:val="singleLevel"/>
    <w:tmpl w:val="666CB9AE"/>
    <w:lvl w:ilvl="0">
      <w:start w:val="2"/>
      <w:numFmt w:val="decimal"/>
      <w:lvlText w:val="(%1)"/>
      <w:lvlJc w:val="left"/>
      <w:pPr>
        <w:tabs>
          <w:tab w:val="num" w:pos="1425"/>
        </w:tabs>
        <w:ind w:left="1425" w:hanging="705"/>
      </w:pPr>
    </w:lvl>
  </w:abstractNum>
  <w:abstractNum w:abstractNumId="51">
    <w:nsid w:val="21AC781C"/>
    <w:multiLevelType w:val="singleLevel"/>
    <w:tmpl w:val="3F32E584"/>
    <w:lvl w:ilvl="0">
      <w:start w:val="1"/>
      <w:numFmt w:val="lowerLetter"/>
      <w:lvlText w:val="%1)"/>
      <w:lvlJc w:val="left"/>
      <w:pPr>
        <w:tabs>
          <w:tab w:val="num" w:pos="720"/>
        </w:tabs>
        <w:ind w:left="720" w:hanging="720"/>
      </w:pPr>
    </w:lvl>
  </w:abstractNum>
  <w:abstractNum w:abstractNumId="52">
    <w:nsid w:val="21F32222"/>
    <w:multiLevelType w:val="hybridMultilevel"/>
    <w:tmpl w:val="5C689492"/>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3">
    <w:nsid w:val="21FB4D0E"/>
    <w:multiLevelType w:val="singleLevel"/>
    <w:tmpl w:val="C0FE5FDE"/>
    <w:lvl w:ilvl="0">
      <w:start w:val="1"/>
      <w:numFmt w:val="lowerLetter"/>
      <w:lvlText w:val="%1)"/>
      <w:lvlJc w:val="left"/>
      <w:pPr>
        <w:tabs>
          <w:tab w:val="num" w:pos="1440"/>
        </w:tabs>
        <w:ind w:left="1440" w:hanging="720"/>
      </w:pPr>
    </w:lvl>
  </w:abstractNum>
  <w:abstractNum w:abstractNumId="54">
    <w:nsid w:val="22A000D1"/>
    <w:multiLevelType w:val="singleLevel"/>
    <w:tmpl w:val="001EC13A"/>
    <w:lvl w:ilvl="0">
      <w:start w:val="1"/>
      <w:numFmt w:val="decimal"/>
      <w:lvlText w:val="%1."/>
      <w:lvlJc w:val="left"/>
      <w:pPr>
        <w:tabs>
          <w:tab w:val="num" w:pos="780"/>
        </w:tabs>
        <w:ind w:left="780" w:hanging="360"/>
      </w:pPr>
      <w:rPr>
        <w:b/>
        <w:bCs/>
        <w:rtl w:val="0"/>
      </w:rPr>
    </w:lvl>
  </w:abstractNum>
  <w:abstractNum w:abstractNumId="55">
    <w:nsid w:val="23133A26"/>
    <w:multiLevelType w:val="hybridMultilevel"/>
    <w:tmpl w:val="F2626020"/>
    <w:lvl w:ilvl="0">
      <w:start w:val="3"/>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233012B4"/>
    <w:multiLevelType w:val="hybridMultilevel"/>
    <w:tmpl w:val="68562EB6"/>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57">
    <w:nsid w:val="236A3F81"/>
    <w:multiLevelType w:val="hybridMultilevel"/>
    <w:tmpl w:val="DB527BD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58">
    <w:nsid w:val="253E0335"/>
    <w:multiLevelType w:val="hybridMultilevel"/>
    <w:tmpl w:val="6312361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9">
    <w:nsid w:val="259C154E"/>
    <w:multiLevelType w:val="singleLevel"/>
    <w:tmpl w:val="FC7E027E"/>
    <w:lvl w:ilvl="0">
      <w:start w:val="1"/>
      <w:numFmt w:val="decimal"/>
      <w:lvlText w:val="(%1)"/>
      <w:lvlJc w:val="left"/>
      <w:pPr>
        <w:tabs>
          <w:tab w:val="num" w:pos="720"/>
        </w:tabs>
        <w:ind w:left="720" w:hanging="720"/>
      </w:pPr>
    </w:lvl>
  </w:abstractNum>
  <w:abstractNum w:abstractNumId="60">
    <w:nsid w:val="25E02A57"/>
    <w:multiLevelType w:val="hybridMultilevel"/>
    <w:tmpl w:val="F7D650C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26082FDE"/>
    <w:multiLevelType w:val="singleLevel"/>
    <w:tmpl w:val="C0FE5FDE"/>
    <w:lvl w:ilvl="0">
      <w:start w:val="1"/>
      <w:numFmt w:val="lowerLetter"/>
      <w:lvlText w:val="%1)"/>
      <w:lvlJc w:val="left"/>
      <w:pPr>
        <w:tabs>
          <w:tab w:val="num" w:pos="1440"/>
        </w:tabs>
        <w:ind w:left="1440" w:hanging="720"/>
      </w:pPr>
    </w:lvl>
  </w:abstractNum>
  <w:abstractNum w:abstractNumId="62">
    <w:nsid w:val="264B5116"/>
    <w:multiLevelType w:val="hybridMultilevel"/>
    <w:tmpl w:val="0C741506"/>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63">
    <w:nsid w:val="266B0E72"/>
    <w:multiLevelType w:val="singleLevel"/>
    <w:tmpl w:val="3184DEB6"/>
    <w:lvl w:ilvl="0">
      <w:start w:val="1"/>
      <w:numFmt w:val="decimal"/>
      <w:lvlText w:val="(%1)"/>
      <w:lvlJc w:val="left"/>
      <w:pPr>
        <w:tabs>
          <w:tab w:val="num" w:pos="720"/>
        </w:tabs>
        <w:ind w:left="720" w:hanging="720"/>
      </w:pPr>
    </w:lvl>
  </w:abstractNum>
  <w:abstractNum w:abstractNumId="64">
    <w:nsid w:val="26914DBD"/>
    <w:multiLevelType w:val="singleLevel"/>
    <w:tmpl w:val="2E2E1C1E"/>
    <w:lvl w:ilvl="0">
      <w:start w:val="7"/>
      <w:numFmt w:val="decimal"/>
      <w:lvlText w:val="(%1)"/>
      <w:lvlJc w:val="left"/>
      <w:pPr>
        <w:tabs>
          <w:tab w:val="num" w:pos="705"/>
        </w:tabs>
        <w:ind w:left="705" w:hanging="705"/>
      </w:pPr>
    </w:lvl>
  </w:abstractNum>
  <w:abstractNum w:abstractNumId="65">
    <w:nsid w:val="26D90ED6"/>
    <w:multiLevelType w:val="hybridMultilevel"/>
    <w:tmpl w:val="943EB0EA"/>
    <w:lvl w:ilvl="0">
      <w:start w:val="1"/>
      <w:numFmt w:val="lowerLetter"/>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26FE2921"/>
    <w:multiLevelType w:val="singleLevel"/>
    <w:tmpl w:val="FC7E027E"/>
    <w:lvl w:ilvl="0">
      <w:start w:val="1"/>
      <w:numFmt w:val="decimal"/>
      <w:lvlText w:val="(%1)"/>
      <w:lvlJc w:val="left"/>
      <w:pPr>
        <w:tabs>
          <w:tab w:val="num" w:pos="720"/>
        </w:tabs>
        <w:ind w:left="720" w:hanging="720"/>
      </w:pPr>
    </w:lvl>
  </w:abstractNum>
  <w:abstractNum w:abstractNumId="67">
    <w:nsid w:val="27A236A2"/>
    <w:multiLevelType w:val="singleLevel"/>
    <w:tmpl w:val="C0FE5FDE"/>
    <w:lvl w:ilvl="0">
      <w:start w:val="1"/>
      <w:numFmt w:val="lowerLetter"/>
      <w:lvlText w:val="%1)"/>
      <w:lvlJc w:val="left"/>
      <w:pPr>
        <w:tabs>
          <w:tab w:val="num" w:pos="1440"/>
        </w:tabs>
        <w:ind w:left="1440" w:hanging="720"/>
      </w:pPr>
    </w:lvl>
  </w:abstractNum>
  <w:abstractNum w:abstractNumId="68">
    <w:nsid w:val="2851665F"/>
    <w:multiLevelType w:val="hybridMultilevel"/>
    <w:tmpl w:val="2A660B68"/>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69">
    <w:nsid w:val="293879FA"/>
    <w:multiLevelType w:val="hybridMultilevel"/>
    <w:tmpl w:val="5FDAC576"/>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70">
    <w:nsid w:val="294D1AFB"/>
    <w:multiLevelType w:val="hybridMultilevel"/>
    <w:tmpl w:val="AE86E3D6"/>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29A603DE"/>
    <w:multiLevelType w:val="singleLevel"/>
    <w:tmpl w:val="C0FE5FDE"/>
    <w:lvl w:ilvl="0">
      <w:start w:val="1"/>
      <w:numFmt w:val="lowerLetter"/>
      <w:lvlText w:val="%1)"/>
      <w:lvlJc w:val="left"/>
      <w:pPr>
        <w:tabs>
          <w:tab w:val="num" w:pos="1620"/>
        </w:tabs>
        <w:ind w:left="1620" w:hanging="720"/>
      </w:pPr>
    </w:lvl>
  </w:abstractNum>
  <w:abstractNum w:abstractNumId="72">
    <w:nsid w:val="2AED73D9"/>
    <w:multiLevelType w:val="hybridMultilevel"/>
    <w:tmpl w:val="42E4957E"/>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73">
    <w:nsid w:val="2BD07DE3"/>
    <w:multiLevelType w:val="hybridMultilevel"/>
    <w:tmpl w:val="84124186"/>
    <w:lvl w:ilvl="0">
      <w:start w:val="1"/>
      <w:numFmt w:val="bullet"/>
      <w:lvlText w:val=""/>
      <w:lvlJc w:val="left"/>
      <w:pPr>
        <w:tabs>
          <w:tab w:val="num" w:pos="720"/>
        </w:tabs>
        <w:ind w:left="720" w:hanging="360"/>
      </w:pPr>
      <w:rPr>
        <w:rFonts w:ascii="Symbol" w:hAnsi="Symbol"/>
        <w:color w:val="auto"/>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4">
    <w:nsid w:val="2C5B5741"/>
    <w:multiLevelType w:val="hybridMultilevel"/>
    <w:tmpl w:val="517C8A84"/>
    <w:lvl w:ilvl="0">
      <w:start w:val="1"/>
      <w:numFmt w:val="lowerLetter"/>
      <w:lvlText w:val="%1)"/>
      <w:lvlJc w:val="left"/>
      <w:pPr>
        <w:tabs>
          <w:tab w:val="num" w:pos="0"/>
        </w:tabs>
        <w:ind w:left="284" w:hanging="284"/>
      </w:pPr>
    </w:lvl>
    <w:lvl w:ilvl="1">
      <w:start w:val="1"/>
      <w:numFmt w:val="lowerLetter"/>
      <w:lvlText w:val="%2."/>
      <w:lvlJc w:val="left"/>
      <w:pPr>
        <w:tabs>
          <w:tab w:val="num" w:pos="306"/>
        </w:tabs>
        <w:ind w:left="306" w:hanging="360"/>
      </w:pPr>
    </w:lvl>
    <w:lvl w:ilvl="2">
      <w:start w:val="1"/>
      <w:numFmt w:val="lowerRoman"/>
      <w:lvlText w:val="%3."/>
      <w:lvlJc w:val="right"/>
      <w:pPr>
        <w:tabs>
          <w:tab w:val="num" w:pos="1026"/>
        </w:tabs>
        <w:ind w:left="1026" w:hanging="180"/>
      </w:pPr>
    </w:lvl>
    <w:lvl w:ilvl="3">
      <w:start w:val="1"/>
      <w:numFmt w:val="decimal"/>
      <w:lvlText w:val="%4."/>
      <w:lvlJc w:val="left"/>
      <w:pPr>
        <w:tabs>
          <w:tab w:val="num" w:pos="1746"/>
        </w:tabs>
        <w:ind w:left="1746" w:hanging="360"/>
      </w:pPr>
    </w:lvl>
    <w:lvl w:ilvl="4">
      <w:start w:val="1"/>
      <w:numFmt w:val="lowerLetter"/>
      <w:lvlText w:val="%5."/>
      <w:lvlJc w:val="left"/>
      <w:pPr>
        <w:tabs>
          <w:tab w:val="num" w:pos="2466"/>
        </w:tabs>
        <w:ind w:left="2466" w:hanging="360"/>
      </w:pPr>
    </w:lvl>
    <w:lvl w:ilvl="5">
      <w:start w:val="1"/>
      <w:numFmt w:val="lowerRoman"/>
      <w:lvlText w:val="%6."/>
      <w:lvlJc w:val="right"/>
      <w:pPr>
        <w:tabs>
          <w:tab w:val="num" w:pos="3186"/>
        </w:tabs>
        <w:ind w:left="3186" w:hanging="180"/>
      </w:pPr>
    </w:lvl>
    <w:lvl w:ilvl="6">
      <w:start w:val="1"/>
      <w:numFmt w:val="decimal"/>
      <w:lvlText w:val="%7."/>
      <w:lvlJc w:val="left"/>
      <w:pPr>
        <w:tabs>
          <w:tab w:val="num" w:pos="3906"/>
        </w:tabs>
        <w:ind w:left="3906" w:hanging="360"/>
      </w:pPr>
    </w:lvl>
    <w:lvl w:ilvl="7">
      <w:start w:val="1"/>
      <w:numFmt w:val="lowerLetter"/>
      <w:lvlText w:val="%8."/>
      <w:lvlJc w:val="left"/>
      <w:pPr>
        <w:tabs>
          <w:tab w:val="num" w:pos="4626"/>
        </w:tabs>
        <w:ind w:left="4626" w:hanging="360"/>
      </w:pPr>
    </w:lvl>
    <w:lvl w:ilvl="8">
      <w:start w:val="1"/>
      <w:numFmt w:val="lowerRoman"/>
      <w:lvlText w:val="%9."/>
      <w:lvlJc w:val="right"/>
      <w:pPr>
        <w:tabs>
          <w:tab w:val="num" w:pos="5346"/>
        </w:tabs>
        <w:ind w:left="5346" w:hanging="180"/>
      </w:pPr>
    </w:lvl>
  </w:abstractNum>
  <w:abstractNum w:abstractNumId="75">
    <w:nsid w:val="2C7B2D06"/>
    <w:multiLevelType w:val="hybridMultilevel"/>
    <w:tmpl w:val="F6D2673A"/>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76">
    <w:nsid w:val="2CCF3A4D"/>
    <w:multiLevelType w:val="hybridMultilevel"/>
    <w:tmpl w:val="9BB8781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2E23347A"/>
    <w:multiLevelType w:val="hybridMultilevel"/>
    <w:tmpl w:val="B97089F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2E773720"/>
    <w:multiLevelType w:val="hybridMultilevel"/>
    <w:tmpl w:val="EDBC0E8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2E9419DA"/>
    <w:multiLevelType w:val="singleLevel"/>
    <w:tmpl w:val="FC7E027E"/>
    <w:lvl w:ilvl="0">
      <w:start w:val="1"/>
      <w:numFmt w:val="decimal"/>
      <w:lvlText w:val="(%1)"/>
      <w:lvlJc w:val="left"/>
      <w:pPr>
        <w:tabs>
          <w:tab w:val="num" w:pos="720"/>
        </w:tabs>
        <w:ind w:left="720" w:hanging="720"/>
      </w:pPr>
    </w:lvl>
  </w:abstractNum>
  <w:abstractNum w:abstractNumId="80">
    <w:nsid w:val="2EE966E7"/>
    <w:multiLevelType w:val="hybridMultilevel"/>
    <w:tmpl w:val="05304794"/>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1">
    <w:nsid w:val="2F1F6E03"/>
    <w:multiLevelType w:val="singleLevel"/>
    <w:tmpl w:val="FC7E027E"/>
    <w:lvl w:ilvl="0">
      <w:start w:val="1"/>
      <w:numFmt w:val="decimal"/>
      <w:lvlText w:val="(%1)"/>
      <w:lvlJc w:val="left"/>
      <w:pPr>
        <w:tabs>
          <w:tab w:val="num" w:pos="720"/>
        </w:tabs>
        <w:ind w:left="720" w:hanging="720"/>
      </w:pPr>
    </w:lvl>
  </w:abstractNum>
  <w:abstractNum w:abstractNumId="82">
    <w:nsid w:val="301E3691"/>
    <w:multiLevelType w:val="hybridMultilevel"/>
    <w:tmpl w:val="27D8ED46"/>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3">
    <w:nsid w:val="30AA2E41"/>
    <w:multiLevelType w:val="singleLevel"/>
    <w:tmpl w:val="FC7E027E"/>
    <w:lvl w:ilvl="0">
      <w:start w:val="1"/>
      <w:numFmt w:val="decimal"/>
      <w:lvlText w:val="(%1)"/>
      <w:lvlJc w:val="left"/>
      <w:pPr>
        <w:tabs>
          <w:tab w:val="num" w:pos="720"/>
        </w:tabs>
        <w:ind w:left="720" w:hanging="720"/>
      </w:pPr>
    </w:lvl>
  </w:abstractNum>
  <w:abstractNum w:abstractNumId="84">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rtl w:val="0"/>
      </w:rPr>
    </w:lvl>
  </w:abstractNum>
  <w:abstractNum w:abstractNumId="85">
    <w:nsid w:val="321E60E4"/>
    <w:multiLevelType w:val="singleLevel"/>
    <w:tmpl w:val="C792B2F0"/>
    <w:lvl w:ilvl="0">
      <w:start w:val="1"/>
      <w:numFmt w:val="decimal"/>
      <w:lvlText w:val="%1."/>
      <w:lvlJc w:val="left"/>
      <w:pPr>
        <w:tabs>
          <w:tab w:val="num" w:pos="1440"/>
        </w:tabs>
        <w:ind w:left="1440" w:hanging="360"/>
      </w:pPr>
    </w:lvl>
  </w:abstractNum>
  <w:abstractNum w:abstractNumId="86">
    <w:nsid w:val="32AE0356"/>
    <w:multiLevelType w:val="hybridMultilevel"/>
    <w:tmpl w:val="77B6F6B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32CD1C68"/>
    <w:multiLevelType w:val="hybridMultilevel"/>
    <w:tmpl w:val="FE78DEF4"/>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88">
    <w:nsid w:val="3354698F"/>
    <w:multiLevelType w:val="hybridMultilevel"/>
    <w:tmpl w:val="DEC260B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33D6441C"/>
    <w:multiLevelType w:val="hybridMultilevel"/>
    <w:tmpl w:val="547A2B78"/>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0">
    <w:nsid w:val="34B2429D"/>
    <w:multiLevelType w:val="singleLevel"/>
    <w:tmpl w:val="FC7E027E"/>
    <w:lvl w:ilvl="0">
      <w:start w:val="1"/>
      <w:numFmt w:val="decimal"/>
      <w:lvlText w:val="(%1)"/>
      <w:lvlJc w:val="left"/>
      <w:pPr>
        <w:tabs>
          <w:tab w:val="num" w:pos="720"/>
        </w:tabs>
        <w:ind w:left="720" w:hanging="720"/>
      </w:pPr>
    </w:lvl>
  </w:abstractNum>
  <w:abstractNum w:abstractNumId="91">
    <w:nsid w:val="35DC022A"/>
    <w:multiLevelType w:val="singleLevel"/>
    <w:tmpl w:val="7E5CF1F6"/>
    <w:lvl w:ilvl="0">
      <w:start w:val="1"/>
      <w:numFmt w:val="lowerLetter"/>
      <w:lvlText w:val="%1)"/>
      <w:lvlJc w:val="left"/>
      <w:pPr>
        <w:tabs>
          <w:tab w:val="num" w:pos="1080"/>
        </w:tabs>
        <w:ind w:left="1080" w:hanging="360"/>
      </w:pPr>
    </w:lvl>
  </w:abstractNum>
  <w:abstractNum w:abstractNumId="92">
    <w:nsid w:val="36290BE5"/>
    <w:multiLevelType w:val="hybridMultilevel"/>
    <w:tmpl w:val="F8B2525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376315AB"/>
    <w:multiLevelType w:val="singleLevel"/>
    <w:tmpl w:val="F2A2E4A4"/>
    <w:lvl w:ilvl="0">
      <w:start w:val="1"/>
      <w:numFmt w:val="lowerLetter"/>
      <w:lvlText w:val="%1)"/>
      <w:lvlJc w:val="left"/>
      <w:pPr>
        <w:tabs>
          <w:tab w:val="num" w:pos="1080"/>
        </w:tabs>
        <w:ind w:left="1080" w:hanging="360"/>
      </w:pPr>
    </w:lvl>
  </w:abstractNum>
  <w:abstractNum w:abstractNumId="94">
    <w:nsid w:val="376E31CB"/>
    <w:multiLevelType w:val="hybridMultilevel"/>
    <w:tmpl w:val="1174148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37707C60"/>
    <w:multiLevelType w:val="hybridMultilevel"/>
    <w:tmpl w:val="9C0AC54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382F331F"/>
    <w:multiLevelType w:val="hybridMultilevel"/>
    <w:tmpl w:val="BBD6AB3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388F0CBD"/>
    <w:multiLevelType w:val="hybridMultilevel"/>
    <w:tmpl w:val="9E86E224"/>
    <w:lvl w:ilvl="0">
      <w:start w:val="1"/>
      <w:numFmt w:val="bullet"/>
      <w:lvlText w:val=""/>
      <w:lvlJc w:val="left"/>
      <w:pPr>
        <w:tabs>
          <w:tab w:val="num" w:pos="720"/>
        </w:tabs>
        <w:ind w:left="720" w:hanging="360"/>
      </w:pPr>
      <w:rPr>
        <w:rFonts w:ascii="Symbol" w:hAnsi="Symbol"/>
        <w:color w:val="auto"/>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8">
    <w:nsid w:val="39343622"/>
    <w:multiLevelType w:val="hybridMultilevel"/>
    <w:tmpl w:val="FCB429BE"/>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9">
    <w:nsid w:val="39676D01"/>
    <w:multiLevelType w:val="singleLevel"/>
    <w:tmpl w:val="FC7E027E"/>
    <w:lvl w:ilvl="0">
      <w:start w:val="1"/>
      <w:numFmt w:val="decimal"/>
      <w:lvlText w:val="(%1)"/>
      <w:lvlJc w:val="left"/>
      <w:pPr>
        <w:tabs>
          <w:tab w:val="num" w:pos="720"/>
        </w:tabs>
        <w:ind w:left="720" w:hanging="720"/>
      </w:pPr>
    </w:lvl>
  </w:abstractNum>
  <w:abstractNum w:abstractNumId="100">
    <w:nsid w:val="398B539E"/>
    <w:multiLevelType w:val="hybridMultilevel"/>
    <w:tmpl w:val="3AE489EE"/>
    <w:lvl w:ilvl="0">
      <w:start w:val="1"/>
      <w:numFmt w:val="bullet"/>
      <w:lvlText w:val=""/>
      <w:lvlJc w:val="left"/>
      <w:pPr>
        <w:tabs>
          <w:tab w:val="num" w:pos="360"/>
        </w:tabs>
        <w:ind w:left="360" w:hanging="360"/>
      </w:pPr>
      <w:rPr>
        <w:rFonts w:ascii="Symbol" w:hAnsi="Symbol"/>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01">
    <w:nsid w:val="39D97F64"/>
    <w:multiLevelType w:val="hybridMultilevel"/>
    <w:tmpl w:val="C31224EA"/>
    <w:lvl w:ilvl="0">
      <w:start w:val="1"/>
      <w:numFmt w:val="bullet"/>
      <w:lvlText w:val=""/>
      <w:lvlJc w:val="left"/>
      <w:pPr>
        <w:tabs>
          <w:tab w:val="num" w:pos="720"/>
        </w:tabs>
        <w:ind w:left="720" w:hanging="360"/>
      </w:pPr>
      <w:rPr>
        <w:rFonts w:ascii="Symbol" w:hAnsi="Symbol"/>
        <w:color w:val="auto"/>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2">
    <w:nsid w:val="39E66F3B"/>
    <w:multiLevelType w:val="singleLevel"/>
    <w:tmpl w:val="FC7E027E"/>
    <w:lvl w:ilvl="0">
      <w:start w:val="1"/>
      <w:numFmt w:val="decimal"/>
      <w:lvlText w:val="(%1)"/>
      <w:lvlJc w:val="left"/>
      <w:pPr>
        <w:tabs>
          <w:tab w:val="num" w:pos="720"/>
        </w:tabs>
        <w:ind w:left="720" w:hanging="720"/>
      </w:pPr>
    </w:lvl>
  </w:abstractNum>
  <w:abstractNum w:abstractNumId="103">
    <w:nsid w:val="3A6877FA"/>
    <w:multiLevelType w:val="hybridMultilevel"/>
    <w:tmpl w:val="28BE6584"/>
    <w:lvl w:ilvl="0">
      <w:start w:val="1"/>
      <w:numFmt w:val="decimal"/>
      <w:lvlText w:val="(%1)"/>
      <w:lvlJc w:val="left"/>
      <w:pPr>
        <w:tabs>
          <w:tab w:val="num" w:pos="284"/>
        </w:tabs>
        <w:ind w:left="0" w:firstLine="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3AB02704"/>
    <w:multiLevelType w:val="singleLevel"/>
    <w:tmpl w:val="DBD2B2FA"/>
    <w:lvl w:ilvl="0">
      <w:start w:val="1"/>
      <w:numFmt w:val="lowerLetter"/>
      <w:lvlText w:val="%1)"/>
      <w:lvlJc w:val="left"/>
      <w:pPr>
        <w:tabs>
          <w:tab w:val="num" w:pos="1068"/>
        </w:tabs>
        <w:ind w:left="1068" w:hanging="360"/>
      </w:pPr>
    </w:lvl>
  </w:abstractNum>
  <w:abstractNum w:abstractNumId="105">
    <w:nsid w:val="3AB02ED7"/>
    <w:multiLevelType w:val="hybridMultilevel"/>
    <w:tmpl w:val="6F5819B2"/>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6">
    <w:nsid w:val="3ACF6A10"/>
    <w:multiLevelType w:val="hybridMultilevel"/>
    <w:tmpl w:val="5F803044"/>
    <w:lvl w:ilvl="0">
      <w:start w:val="1"/>
      <w:numFmt w:val="decimal"/>
      <w:lvlText w:val="(%1)"/>
      <w:lvlJc w:val="left"/>
      <w:pPr>
        <w:tabs>
          <w:tab w:val="num" w:pos="0"/>
        </w:tabs>
        <w:ind w:left="0" w:firstLine="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nsid w:val="3B6A7F7C"/>
    <w:multiLevelType w:val="hybridMultilevel"/>
    <w:tmpl w:val="279CF20A"/>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08">
    <w:nsid w:val="3B933E6E"/>
    <w:multiLevelType w:val="singleLevel"/>
    <w:tmpl w:val="C0FE5FDE"/>
    <w:lvl w:ilvl="0">
      <w:start w:val="1"/>
      <w:numFmt w:val="lowerLetter"/>
      <w:lvlText w:val="%1)"/>
      <w:lvlJc w:val="left"/>
      <w:pPr>
        <w:tabs>
          <w:tab w:val="num" w:pos="1440"/>
        </w:tabs>
        <w:ind w:left="1440" w:hanging="720"/>
      </w:pPr>
    </w:lvl>
  </w:abstractNum>
  <w:abstractNum w:abstractNumId="109">
    <w:nsid w:val="3BB435C3"/>
    <w:multiLevelType w:val="hybridMultilevel"/>
    <w:tmpl w:val="5C3CE93E"/>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0">
    <w:nsid w:val="3E4465EC"/>
    <w:multiLevelType w:val="singleLevel"/>
    <w:tmpl w:val="9FB6B8E6"/>
    <w:lvl w:ilvl="0">
      <w:start w:val="1"/>
      <w:numFmt w:val="decimal"/>
      <w:lvlText w:val="(%1)"/>
      <w:lvlJc w:val="left"/>
      <w:pPr>
        <w:tabs>
          <w:tab w:val="num" w:pos="360"/>
        </w:tabs>
        <w:ind w:left="360" w:hanging="360"/>
      </w:pPr>
    </w:lvl>
  </w:abstractNum>
  <w:abstractNum w:abstractNumId="111">
    <w:nsid w:val="3E4C20C3"/>
    <w:multiLevelType w:val="hybridMultilevel"/>
    <w:tmpl w:val="262E1100"/>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2">
    <w:nsid w:val="3EDD5B2A"/>
    <w:multiLevelType w:val="singleLevel"/>
    <w:tmpl w:val="2ED02804"/>
    <w:lvl w:ilvl="0">
      <w:start w:val="2"/>
      <w:numFmt w:val="bullet"/>
      <w:lvlText w:val="-"/>
      <w:lvlJc w:val="left"/>
      <w:pPr>
        <w:tabs>
          <w:tab w:val="num" w:pos="360"/>
        </w:tabs>
        <w:ind w:left="360" w:hanging="360"/>
      </w:pPr>
    </w:lvl>
  </w:abstractNum>
  <w:abstractNum w:abstractNumId="113">
    <w:nsid w:val="3F31064A"/>
    <w:multiLevelType w:val="hybridMultilevel"/>
    <w:tmpl w:val="E4CE60F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4">
    <w:nsid w:val="3F445C93"/>
    <w:multiLevelType w:val="hybridMultilevel"/>
    <w:tmpl w:val="7E9A48D2"/>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15">
    <w:nsid w:val="3FD9278C"/>
    <w:multiLevelType w:val="hybridMultilevel"/>
    <w:tmpl w:val="D9C0192C"/>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16">
    <w:nsid w:val="40007081"/>
    <w:multiLevelType w:val="hybridMultilevel"/>
    <w:tmpl w:val="BD18EB2A"/>
    <w:lvl w:ilvl="0">
      <w:start w:val="1"/>
      <w:numFmt w:val="lowerLetter"/>
      <w:lvlText w:val="%1)"/>
      <w:lvlJc w:val="left"/>
      <w:pPr>
        <w:tabs>
          <w:tab w:val="num" w:pos="1134"/>
        </w:tabs>
        <w:ind w:left="1418" w:hanging="284"/>
      </w:pPr>
    </w:lvl>
    <w:lvl w:ilvl="1">
      <w:start w:val="1"/>
      <w:numFmt w:val="lowerLetter"/>
      <w:lvlText w:val="%2."/>
      <w:lvlJc w:val="left"/>
      <w:pPr>
        <w:tabs>
          <w:tab w:val="num" w:pos="1353"/>
        </w:tabs>
        <w:ind w:left="1353"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nsid w:val="40292528"/>
    <w:multiLevelType w:val="singleLevel"/>
    <w:tmpl w:val="4EF09EA8"/>
    <w:lvl w:ilvl="0">
      <w:start w:val="1"/>
      <w:numFmt w:val="lowerLetter"/>
      <w:lvlText w:val="%1)"/>
      <w:lvlJc w:val="left"/>
      <w:pPr>
        <w:tabs>
          <w:tab w:val="num" w:pos="720"/>
        </w:tabs>
        <w:ind w:left="720" w:hanging="720"/>
      </w:pPr>
    </w:lvl>
  </w:abstractNum>
  <w:abstractNum w:abstractNumId="118">
    <w:nsid w:val="41800A2C"/>
    <w:multiLevelType w:val="hybridMultilevel"/>
    <w:tmpl w:val="E138A5C4"/>
    <w:lvl w:ilvl="0">
      <w:start w:val="1"/>
      <w:numFmt w:val="lowerLetter"/>
      <w:lvlText w:val="%1)"/>
      <w:lvlJc w:val="left"/>
      <w:pPr>
        <w:tabs>
          <w:tab w:val="num" w:pos="416"/>
        </w:tabs>
        <w:ind w:left="416" w:hanging="360"/>
      </w:pPr>
    </w:lvl>
    <w:lvl w:ilvl="1">
      <w:start w:val="1"/>
      <w:numFmt w:val="lowerLetter"/>
      <w:lvlText w:val="%2."/>
      <w:lvlJc w:val="left"/>
      <w:pPr>
        <w:tabs>
          <w:tab w:val="num" w:pos="1496"/>
        </w:tabs>
        <w:ind w:left="1496" w:hanging="360"/>
      </w:pPr>
    </w:lvl>
    <w:lvl w:ilvl="2">
      <w:start w:val="1"/>
      <w:numFmt w:val="lowerRoman"/>
      <w:lvlText w:val="%3."/>
      <w:lvlJc w:val="right"/>
      <w:pPr>
        <w:tabs>
          <w:tab w:val="num" w:pos="2216"/>
        </w:tabs>
        <w:ind w:left="2216" w:hanging="180"/>
      </w:pPr>
    </w:lvl>
    <w:lvl w:ilvl="3">
      <w:start w:val="1"/>
      <w:numFmt w:val="decimal"/>
      <w:lvlText w:val="%4."/>
      <w:lvlJc w:val="left"/>
      <w:pPr>
        <w:tabs>
          <w:tab w:val="num" w:pos="2936"/>
        </w:tabs>
        <w:ind w:left="2936" w:hanging="360"/>
      </w:pPr>
    </w:lvl>
    <w:lvl w:ilvl="4">
      <w:start w:val="1"/>
      <w:numFmt w:val="lowerLetter"/>
      <w:lvlText w:val="%5."/>
      <w:lvlJc w:val="left"/>
      <w:pPr>
        <w:tabs>
          <w:tab w:val="num" w:pos="3656"/>
        </w:tabs>
        <w:ind w:left="3656" w:hanging="360"/>
      </w:pPr>
    </w:lvl>
    <w:lvl w:ilvl="5">
      <w:start w:val="1"/>
      <w:numFmt w:val="lowerRoman"/>
      <w:lvlText w:val="%6."/>
      <w:lvlJc w:val="right"/>
      <w:pPr>
        <w:tabs>
          <w:tab w:val="num" w:pos="4376"/>
        </w:tabs>
        <w:ind w:left="4376" w:hanging="180"/>
      </w:pPr>
    </w:lvl>
    <w:lvl w:ilvl="6">
      <w:start w:val="1"/>
      <w:numFmt w:val="decimal"/>
      <w:lvlText w:val="%7."/>
      <w:lvlJc w:val="left"/>
      <w:pPr>
        <w:tabs>
          <w:tab w:val="num" w:pos="5096"/>
        </w:tabs>
        <w:ind w:left="5096" w:hanging="360"/>
      </w:pPr>
    </w:lvl>
    <w:lvl w:ilvl="7">
      <w:start w:val="1"/>
      <w:numFmt w:val="lowerLetter"/>
      <w:lvlText w:val="%8."/>
      <w:lvlJc w:val="left"/>
      <w:pPr>
        <w:tabs>
          <w:tab w:val="num" w:pos="5816"/>
        </w:tabs>
        <w:ind w:left="5816" w:hanging="360"/>
      </w:pPr>
    </w:lvl>
    <w:lvl w:ilvl="8">
      <w:start w:val="1"/>
      <w:numFmt w:val="lowerRoman"/>
      <w:lvlText w:val="%9."/>
      <w:lvlJc w:val="right"/>
      <w:pPr>
        <w:tabs>
          <w:tab w:val="num" w:pos="6536"/>
        </w:tabs>
        <w:ind w:left="6536" w:hanging="180"/>
      </w:pPr>
    </w:lvl>
  </w:abstractNum>
  <w:abstractNum w:abstractNumId="119">
    <w:nsid w:val="418841F9"/>
    <w:multiLevelType w:val="singleLevel"/>
    <w:tmpl w:val="7660CF20"/>
    <w:lvl w:ilvl="0">
      <w:start w:val="1"/>
      <w:numFmt w:val="lowerLetter"/>
      <w:lvlText w:val="%1)"/>
      <w:lvlJc w:val="left"/>
      <w:pPr>
        <w:tabs>
          <w:tab w:val="num" w:pos="1080"/>
        </w:tabs>
        <w:ind w:left="1080" w:hanging="360"/>
      </w:pPr>
    </w:lvl>
  </w:abstractNum>
  <w:abstractNum w:abstractNumId="120">
    <w:nsid w:val="42BB335B"/>
    <w:multiLevelType w:val="hybridMultilevel"/>
    <w:tmpl w:val="CABAF84E"/>
    <w:lvl w:ilvl="0">
      <w:start w:val="1"/>
      <w:numFmt w:val="bullet"/>
      <w:lvlText w:val=""/>
      <w:lvlJc w:val="left"/>
      <w:pPr>
        <w:tabs>
          <w:tab w:val="num" w:pos="360"/>
        </w:tabs>
        <w:ind w:left="360" w:hanging="360"/>
      </w:pPr>
      <w:rPr>
        <w:rFonts w:ascii="Symbol" w:hAnsi="Symbol"/>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21">
    <w:nsid w:val="440255C8"/>
    <w:multiLevelType w:val="multilevel"/>
    <w:tmpl w:val="D77655B2"/>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22">
    <w:nsid w:val="4578526C"/>
    <w:multiLevelType w:val="hybridMultilevel"/>
    <w:tmpl w:val="8A86CF5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45D379D1"/>
    <w:multiLevelType w:val="hybridMultilevel"/>
    <w:tmpl w:val="4694FD94"/>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24">
    <w:nsid w:val="46A20636"/>
    <w:multiLevelType w:val="hybridMultilevel"/>
    <w:tmpl w:val="F97EE9D2"/>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25">
    <w:nsid w:val="46DF2EBE"/>
    <w:multiLevelType w:val="hybridMultilevel"/>
    <w:tmpl w:val="E2125F5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nsid w:val="474F6C6F"/>
    <w:multiLevelType w:val="singleLevel"/>
    <w:tmpl w:val="FC7E027E"/>
    <w:lvl w:ilvl="0">
      <w:start w:val="1"/>
      <w:numFmt w:val="decimal"/>
      <w:lvlText w:val="(%1)"/>
      <w:lvlJc w:val="left"/>
      <w:pPr>
        <w:tabs>
          <w:tab w:val="num" w:pos="720"/>
        </w:tabs>
        <w:ind w:left="720" w:hanging="720"/>
      </w:pPr>
    </w:lvl>
  </w:abstractNum>
  <w:abstractNum w:abstractNumId="127">
    <w:nsid w:val="475B3203"/>
    <w:multiLevelType w:val="multilevel"/>
    <w:tmpl w:val="7AE040EE"/>
    <w:lvl w:ilvl="0">
      <w:start w:val="1"/>
      <w:numFmt w:val="none"/>
      <w:pStyle w:val="AODocTxt"/>
      <w:suff w:val="nothing"/>
      <w:lvlJc w:val="left"/>
      <w:pPr>
        <w:ind w:left="720" w:firstLine="0"/>
      </w:pPr>
    </w:lvl>
    <w:lvl w:ilvl="1">
      <w:start w:val="1"/>
      <w:numFmt w:val="none"/>
      <w:pStyle w:val="AODocTxtL1"/>
      <w:suff w:val="nothing"/>
      <w:lvlJc w:val="left"/>
      <w:pPr>
        <w:ind w:left="1440" w:firstLine="0"/>
      </w:pPr>
    </w:lvl>
    <w:lvl w:ilvl="2">
      <w:start w:val="1"/>
      <w:numFmt w:val="none"/>
      <w:pStyle w:val="AODocTxtL2"/>
      <w:suff w:val="nothing"/>
      <w:lvlJc w:val="left"/>
      <w:pPr>
        <w:ind w:left="2160" w:firstLine="0"/>
      </w:pPr>
    </w:lvl>
    <w:lvl w:ilvl="3">
      <w:start w:val="1"/>
      <w:numFmt w:val="none"/>
      <w:pStyle w:val="AODocTxtL3"/>
      <w:suff w:val="nothing"/>
      <w:lvlJc w:val="left"/>
      <w:pPr>
        <w:ind w:left="2880" w:firstLine="0"/>
      </w:pPr>
    </w:lvl>
    <w:lvl w:ilvl="4">
      <w:start w:val="1"/>
      <w:numFmt w:val="none"/>
      <w:pStyle w:val="AODocTxtL4"/>
      <w:suff w:val="nothing"/>
      <w:lvlJc w:val="left"/>
      <w:pPr>
        <w:ind w:left="3600" w:firstLine="0"/>
      </w:pPr>
    </w:lvl>
    <w:lvl w:ilvl="5">
      <w:start w:val="1"/>
      <w:numFmt w:val="none"/>
      <w:pStyle w:val="AODocTxtL5"/>
      <w:suff w:val="nothing"/>
      <w:lvlJc w:val="left"/>
      <w:pPr>
        <w:ind w:left="4320" w:firstLine="0"/>
      </w:pPr>
    </w:lvl>
    <w:lvl w:ilvl="6">
      <w:start w:val="1"/>
      <w:numFmt w:val="none"/>
      <w:pStyle w:val="AODocTxtL6"/>
      <w:suff w:val="nothing"/>
      <w:lvlJc w:val="left"/>
      <w:pPr>
        <w:ind w:left="5040" w:firstLine="0"/>
      </w:pPr>
    </w:lvl>
    <w:lvl w:ilvl="7">
      <w:start w:val="1"/>
      <w:numFmt w:val="none"/>
      <w:pStyle w:val="AODocTxtL7"/>
      <w:suff w:val="nothing"/>
      <w:lvlJc w:val="left"/>
      <w:pPr>
        <w:ind w:left="5760" w:firstLine="0"/>
      </w:pPr>
    </w:lvl>
    <w:lvl w:ilvl="8">
      <w:start w:val="1"/>
      <w:numFmt w:val="none"/>
      <w:pStyle w:val="AODocTxtL8"/>
      <w:suff w:val="nothing"/>
      <w:lvlJc w:val="left"/>
      <w:pPr>
        <w:ind w:left="6480" w:firstLine="0"/>
      </w:pPr>
    </w:lvl>
  </w:abstractNum>
  <w:abstractNum w:abstractNumId="128">
    <w:nsid w:val="478C0AA5"/>
    <w:multiLevelType w:val="hybridMultilevel"/>
    <w:tmpl w:val="F6BE8A4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29">
    <w:nsid w:val="48437D2C"/>
    <w:multiLevelType w:val="hybridMultilevel"/>
    <w:tmpl w:val="B8D081B8"/>
    <w:lvl w:ilvl="0">
      <w:start w:val="3"/>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cs="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cs="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cs="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130">
    <w:nsid w:val="48F055DE"/>
    <w:multiLevelType w:val="hybridMultilevel"/>
    <w:tmpl w:val="DE3C3E5C"/>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31">
    <w:nsid w:val="4A950A79"/>
    <w:multiLevelType w:val="hybridMultilevel"/>
    <w:tmpl w:val="0E5AD2F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nsid w:val="4AE20DB7"/>
    <w:multiLevelType w:val="hybridMultilevel"/>
    <w:tmpl w:val="E53E414C"/>
    <w:lvl w:ilvl="0">
      <w:start w:val="1"/>
      <w:numFmt w:val="bullet"/>
      <w:lvlText w:val=""/>
      <w:lvlJc w:val="left"/>
      <w:pPr>
        <w:tabs>
          <w:tab w:val="num" w:pos="720"/>
        </w:tabs>
        <w:ind w:left="720" w:hanging="360"/>
      </w:pPr>
      <w:rPr>
        <w:rFonts w:ascii="Symbol" w:hAnsi="Symbol"/>
        <w:color w:val="auto"/>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3">
    <w:nsid w:val="4BF00BC9"/>
    <w:multiLevelType w:val="hybridMultilevel"/>
    <w:tmpl w:val="58ECE6D8"/>
    <w:lvl w:ilvl="0">
      <w:start w:val="1"/>
      <w:numFmt w:val="bullet"/>
      <w:lvlText w:val=""/>
      <w:lvlJc w:val="left"/>
      <w:pPr>
        <w:tabs>
          <w:tab w:val="num" w:pos="360"/>
        </w:tabs>
        <w:ind w:left="360" w:hanging="360"/>
      </w:pPr>
      <w:rPr>
        <w:rFonts w:ascii="Symbol" w:hAnsi="Symbol"/>
        <w:color w:val="auto"/>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34">
    <w:nsid w:val="4D394EC8"/>
    <w:multiLevelType w:val="singleLevel"/>
    <w:tmpl w:val="2EE0BA62"/>
    <w:lvl w:ilvl="0">
      <w:start w:val="0"/>
      <w:numFmt w:val="bullet"/>
      <w:lvlText w:val="-"/>
      <w:lvlJc w:val="left"/>
      <w:pPr>
        <w:tabs>
          <w:tab w:val="num" w:pos="360"/>
        </w:tabs>
        <w:ind w:left="360" w:hanging="360"/>
      </w:pPr>
    </w:lvl>
  </w:abstractNum>
  <w:abstractNum w:abstractNumId="135">
    <w:nsid w:val="4D783790"/>
    <w:multiLevelType w:val="hybridMultilevel"/>
    <w:tmpl w:val="A3662152"/>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36">
    <w:nsid w:val="4D90507D"/>
    <w:multiLevelType w:val="singleLevel"/>
    <w:tmpl w:val="47AAAEDA"/>
    <w:lvl w:ilvl="0">
      <w:start w:val="1"/>
      <w:numFmt w:val="lowerLetter"/>
      <w:lvlText w:val="%1)"/>
      <w:lvlJc w:val="left"/>
      <w:pPr>
        <w:tabs>
          <w:tab w:val="num" w:pos="1080"/>
        </w:tabs>
        <w:ind w:left="1080" w:hanging="360"/>
      </w:pPr>
    </w:lvl>
  </w:abstractNum>
  <w:abstractNum w:abstractNumId="137">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Jc w:val="left"/>
      <w:pPr>
        <w:ind w:left="0" w:firstLine="0"/>
      </w:pPr>
    </w:lvl>
    <w:lvl w:ilvl="7">
      <w:start w:val="1"/>
      <w:numFmt w:val="none"/>
      <w:lvlRestart w:val="0"/>
      <w:suff w:val="nothing"/>
      <w:lvlJc w:val="left"/>
      <w:pPr>
        <w:ind w:left="0" w:firstLine="0"/>
      </w:pPr>
    </w:lvl>
    <w:lvl w:ilvl="8">
      <w:start w:val="1"/>
      <w:numFmt w:val="none"/>
      <w:lvlRestart w:val="0"/>
      <w:suff w:val="nothing"/>
      <w:lvlJc w:val="left"/>
      <w:pPr>
        <w:ind w:left="0" w:firstLine="0"/>
      </w:pPr>
    </w:lvl>
  </w:abstractNum>
  <w:abstractNum w:abstractNumId="138">
    <w:nsid w:val="4E990342"/>
    <w:multiLevelType w:val="singleLevel"/>
    <w:tmpl w:val="64F8160A"/>
    <w:lvl w:ilvl="0">
      <w:start w:val="1"/>
      <w:numFmt w:val="decimal"/>
      <w:lvlText w:val="(%1)"/>
      <w:lvlJc w:val="left"/>
      <w:pPr>
        <w:tabs>
          <w:tab w:val="num" w:pos="360"/>
        </w:tabs>
        <w:ind w:left="360" w:hanging="360"/>
      </w:pPr>
    </w:lvl>
  </w:abstractNum>
  <w:abstractNum w:abstractNumId="139">
    <w:nsid w:val="4EF318DD"/>
    <w:multiLevelType w:val="hybridMultilevel"/>
    <w:tmpl w:val="1D6C2CA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nsid w:val="4F095B93"/>
    <w:multiLevelType w:val="hybridMultilevel"/>
    <w:tmpl w:val="EC564048"/>
    <w:lvl w:ilvl="0">
      <w:start w:val="1"/>
      <w:numFmt w:val="lowerLetter"/>
      <w:lvlText w:val="%1)"/>
      <w:lvlJc w:val="left"/>
      <w:pPr>
        <w:tabs>
          <w:tab w:val="num" w:pos="360"/>
        </w:tabs>
        <w:ind w:left="360" w:hanging="360"/>
      </w:pPr>
      <w:rPr>
        <w:b w:val="0"/>
        <w:i w:val="0"/>
        <w:rtl w:val="0"/>
      </w:rPr>
    </w:lvl>
    <w:lvl w:ilvl="1">
      <w:start w:val="2"/>
      <w:numFmt w:val="decimal"/>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1">
    <w:nsid w:val="4F193D7A"/>
    <w:multiLevelType w:val="singleLevel"/>
    <w:tmpl w:val="428C5B3E"/>
    <w:lvl w:ilvl="0">
      <w:start w:val="1"/>
      <w:numFmt w:val="lowerLetter"/>
      <w:lvlText w:val="%1)"/>
      <w:lvlJc w:val="left"/>
      <w:pPr>
        <w:tabs>
          <w:tab w:val="num" w:pos="1080"/>
        </w:tabs>
        <w:ind w:left="1080" w:hanging="360"/>
      </w:pPr>
    </w:lvl>
  </w:abstractNum>
  <w:abstractNum w:abstractNumId="142">
    <w:nsid w:val="4F606260"/>
    <w:multiLevelType w:val="singleLevel"/>
    <w:tmpl w:val="C0FE5FDE"/>
    <w:lvl w:ilvl="0">
      <w:start w:val="1"/>
      <w:numFmt w:val="lowerLetter"/>
      <w:lvlText w:val="%1)"/>
      <w:lvlJc w:val="left"/>
      <w:pPr>
        <w:tabs>
          <w:tab w:val="num" w:pos="1440"/>
        </w:tabs>
        <w:ind w:left="1440" w:hanging="720"/>
      </w:pPr>
      <w:rPr>
        <w:b w:val="0"/>
        <w:rtl w:val="0"/>
      </w:rPr>
    </w:lvl>
  </w:abstractNum>
  <w:abstractNum w:abstractNumId="143">
    <w:nsid w:val="503967C1"/>
    <w:multiLevelType w:val="hybridMultilevel"/>
    <w:tmpl w:val="EA0C72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50812267"/>
    <w:multiLevelType w:val="hybridMultilevel"/>
    <w:tmpl w:val="207A37D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nsid w:val="50B61B15"/>
    <w:multiLevelType w:val="hybridMultilevel"/>
    <w:tmpl w:val="4274C39C"/>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46">
    <w:nsid w:val="50E5317C"/>
    <w:multiLevelType w:val="singleLevel"/>
    <w:tmpl w:val="C0FE5FDE"/>
    <w:lvl w:ilvl="0">
      <w:start w:val="1"/>
      <w:numFmt w:val="lowerLetter"/>
      <w:lvlText w:val="%1)"/>
      <w:lvlJc w:val="left"/>
      <w:pPr>
        <w:tabs>
          <w:tab w:val="num" w:pos="1440"/>
        </w:tabs>
        <w:ind w:left="1440" w:hanging="720"/>
      </w:pPr>
    </w:lvl>
  </w:abstractNum>
  <w:abstractNum w:abstractNumId="147">
    <w:nsid w:val="51A31920"/>
    <w:multiLevelType w:val="hybridMultilevel"/>
    <w:tmpl w:val="34B0A7C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8">
    <w:nsid w:val="51DD5496"/>
    <w:multiLevelType w:val="singleLevel"/>
    <w:tmpl w:val="8382A018"/>
    <w:lvl w:ilvl="0">
      <w:start w:val="1"/>
      <w:numFmt w:val="lowerLetter"/>
      <w:lvlText w:val="%1)"/>
      <w:lvlJc w:val="left"/>
      <w:pPr>
        <w:tabs>
          <w:tab w:val="num" w:pos="1080"/>
        </w:tabs>
        <w:ind w:left="1080" w:hanging="360"/>
      </w:pPr>
      <w:rPr>
        <w:b w:val="0"/>
        <w:rtl w:val="0"/>
      </w:rPr>
    </w:lvl>
  </w:abstractNum>
  <w:abstractNum w:abstractNumId="149">
    <w:nsid w:val="52375770"/>
    <w:multiLevelType w:val="singleLevel"/>
    <w:tmpl w:val="3184DEB6"/>
    <w:lvl w:ilvl="0">
      <w:start w:val="1"/>
      <w:numFmt w:val="decimal"/>
      <w:lvlText w:val="(%1)"/>
      <w:lvlJc w:val="left"/>
      <w:pPr>
        <w:tabs>
          <w:tab w:val="num" w:pos="720"/>
        </w:tabs>
        <w:ind w:left="720" w:hanging="720"/>
      </w:pPr>
    </w:lvl>
  </w:abstractNum>
  <w:abstractNum w:abstractNumId="150">
    <w:nsid w:val="529A15CA"/>
    <w:multiLevelType w:val="hybridMultilevel"/>
    <w:tmpl w:val="1310CACA"/>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51">
    <w:nsid w:val="52B82DC1"/>
    <w:multiLevelType w:val="singleLevel"/>
    <w:tmpl w:val="242CF2D6"/>
    <w:lvl w:ilvl="0">
      <w:start w:val="1"/>
      <w:numFmt w:val="decimal"/>
      <w:lvlText w:val="(%1)"/>
      <w:lvlJc w:val="left"/>
      <w:pPr>
        <w:tabs>
          <w:tab w:val="num" w:pos="360"/>
        </w:tabs>
        <w:ind w:left="360" w:hanging="360"/>
      </w:pPr>
    </w:lvl>
  </w:abstractNum>
  <w:abstractNum w:abstractNumId="152">
    <w:nsid w:val="52F54C9F"/>
    <w:multiLevelType w:val="singleLevel"/>
    <w:tmpl w:val="FC7E027E"/>
    <w:lvl w:ilvl="0">
      <w:start w:val="1"/>
      <w:numFmt w:val="decimal"/>
      <w:lvlText w:val="(%1)"/>
      <w:lvlJc w:val="left"/>
      <w:pPr>
        <w:tabs>
          <w:tab w:val="num" w:pos="720"/>
        </w:tabs>
        <w:ind w:left="720" w:hanging="720"/>
      </w:pPr>
    </w:lvl>
  </w:abstractNum>
  <w:abstractNum w:abstractNumId="153">
    <w:nsid w:val="53DD7B96"/>
    <w:multiLevelType w:val="hybridMultilevel"/>
    <w:tmpl w:val="F10AD11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nsid w:val="547B2B98"/>
    <w:multiLevelType w:val="singleLevel"/>
    <w:tmpl w:val="C0FE5FDE"/>
    <w:lvl w:ilvl="0">
      <w:start w:val="1"/>
      <w:numFmt w:val="lowerLetter"/>
      <w:lvlText w:val="%1)"/>
      <w:lvlJc w:val="left"/>
      <w:pPr>
        <w:tabs>
          <w:tab w:val="num" w:pos="1440"/>
        </w:tabs>
        <w:ind w:left="1440" w:hanging="720"/>
      </w:pPr>
    </w:lvl>
  </w:abstractNum>
  <w:abstractNum w:abstractNumId="155">
    <w:nsid w:val="54A20162"/>
    <w:multiLevelType w:val="singleLevel"/>
    <w:tmpl w:val="C0FE5FDE"/>
    <w:lvl w:ilvl="0">
      <w:start w:val="1"/>
      <w:numFmt w:val="lowerLetter"/>
      <w:lvlText w:val="%1)"/>
      <w:lvlJc w:val="left"/>
      <w:pPr>
        <w:tabs>
          <w:tab w:val="num" w:pos="1440"/>
        </w:tabs>
        <w:ind w:left="1440" w:hanging="720"/>
      </w:pPr>
    </w:lvl>
  </w:abstractNum>
  <w:abstractNum w:abstractNumId="156">
    <w:nsid w:val="552112E2"/>
    <w:multiLevelType w:val="hybridMultilevel"/>
    <w:tmpl w:val="2E863D6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57">
    <w:nsid w:val="555A2A2A"/>
    <w:multiLevelType w:val="hybridMultilevel"/>
    <w:tmpl w:val="8452C13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56746680"/>
    <w:multiLevelType w:val="singleLevel"/>
    <w:tmpl w:val="1CAE94FA"/>
    <w:lvl w:ilvl="0">
      <w:start w:val="1"/>
      <w:numFmt w:val="lowerLetter"/>
      <w:lvlText w:val="%1)"/>
      <w:lvlJc w:val="left"/>
      <w:pPr>
        <w:tabs>
          <w:tab w:val="num" w:pos="1080"/>
        </w:tabs>
        <w:ind w:left="1080" w:hanging="360"/>
      </w:pPr>
    </w:lvl>
  </w:abstractNum>
  <w:abstractNum w:abstractNumId="159">
    <w:nsid w:val="56844C7A"/>
    <w:multiLevelType w:val="hybridMultilevel"/>
    <w:tmpl w:val="45C64C40"/>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0">
    <w:nsid w:val="57192354"/>
    <w:multiLevelType w:val="singleLevel"/>
    <w:tmpl w:val="E30A7216"/>
    <w:lvl w:ilvl="0">
      <w:start w:val="1"/>
      <w:numFmt w:val="lowerLetter"/>
      <w:lvlText w:val="%1)"/>
      <w:lvlJc w:val="left"/>
      <w:pPr>
        <w:tabs>
          <w:tab w:val="num" w:pos="360"/>
        </w:tabs>
        <w:ind w:left="644" w:hanging="284"/>
      </w:pPr>
    </w:lvl>
  </w:abstractNum>
  <w:abstractNum w:abstractNumId="161">
    <w:nsid w:val="5842320B"/>
    <w:multiLevelType w:val="singleLevel"/>
    <w:tmpl w:val="FC7E027E"/>
    <w:lvl w:ilvl="0">
      <w:start w:val="1"/>
      <w:numFmt w:val="decimal"/>
      <w:lvlText w:val="(%1)"/>
      <w:lvlJc w:val="left"/>
      <w:pPr>
        <w:tabs>
          <w:tab w:val="num" w:pos="720"/>
        </w:tabs>
        <w:ind w:left="720" w:hanging="720"/>
      </w:pPr>
    </w:lvl>
  </w:abstractNum>
  <w:abstractNum w:abstractNumId="162">
    <w:nsid w:val="59165BFF"/>
    <w:multiLevelType w:val="hybridMultilevel"/>
    <w:tmpl w:val="0A4EC826"/>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3">
    <w:nsid w:val="5A6B7B1A"/>
    <w:multiLevelType w:val="singleLevel"/>
    <w:tmpl w:val="D69A602C"/>
    <w:lvl w:ilvl="0">
      <w:start w:val="1"/>
      <w:numFmt w:val="decimal"/>
      <w:lvlText w:val="(%1)"/>
      <w:lvlJc w:val="left"/>
      <w:pPr>
        <w:tabs>
          <w:tab w:val="num" w:pos="360"/>
        </w:tabs>
        <w:ind w:left="360" w:hanging="360"/>
      </w:pPr>
    </w:lvl>
  </w:abstractNum>
  <w:abstractNum w:abstractNumId="164">
    <w:nsid w:val="5A87291F"/>
    <w:multiLevelType w:val="hybridMultilevel"/>
    <w:tmpl w:val="724A24B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nsid w:val="5B5A5107"/>
    <w:multiLevelType w:val="hybridMultilevel"/>
    <w:tmpl w:val="82BAA03E"/>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6">
    <w:nsid w:val="5BBA2D23"/>
    <w:multiLevelType w:val="hybridMultilevel"/>
    <w:tmpl w:val="947243EA"/>
    <w:lvl w:ilvl="0">
      <w:start w:val="1"/>
      <w:numFmt w:val="bullet"/>
      <w:lvlText w:val=""/>
      <w:lvlJc w:val="left"/>
      <w:pPr>
        <w:tabs>
          <w:tab w:val="num" w:pos="720"/>
        </w:tabs>
        <w:ind w:left="720" w:hanging="360"/>
      </w:pPr>
      <w:rPr>
        <w:rFonts w:ascii="Symbol" w:hAnsi="Symbol"/>
        <w:color w:val="auto"/>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67">
    <w:nsid w:val="5E426238"/>
    <w:multiLevelType w:val="singleLevel"/>
    <w:tmpl w:val="C0FE5FDE"/>
    <w:lvl w:ilvl="0">
      <w:start w:val="1"/>
      <w:numFmt w:val="lowerLetter"/>
      <w:lvlText w:val="%1)"/>
      <w:lvlJc w:val="left"/>
      <w:pPr>
        <w:tabs>
          <w:tab w:val="num" w:pos="1440"/>
        </w:tabs>
        <w:ind w:left="1440" w:hanging="720"/>
      </w:pPr>
    </w:lvl>
  </w:abstractNum>
  <w:abstractNum w:abstractNumId="168">
    <w:nsid w:val="60475C11"/>
    <w:multiLevelType w:val="hybridMultilevel"/>
    <w:tmpl w:val="954E3EA4"/>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69">
    <w:nsid w:val="60736D42"/>
    <w:multiLevelType w:val="hybridMultilevel"/>
    <w:tmpl w:val="A6627B3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nsid w:val="6093226B"/>
    <w:multiLevelType w:val="singleLevel"/>
    <w:tmpl w:val="4BA0C568"/>
    <w:lvl w:ilvl="0">
      <w:start w:val="1"/>
      <w:numFmt w:val="decimal"/>
      <w:lvlText w:val="(%1)"/>
      <w:lvlJc w:val="left"/>
      <w:pPr>
        <w:tabs>
          <w:tab w:val="num" w:pos="360"/>
        </w:tabs>
        <w:ind w:left="360" w:hanging="360"/>
      </w:pPr>
    </w:lvl>
  </w:abstractNum>
  <w:abstractNum w:abstractNumId="171">
    <w:nsid w:val="62A05529"/>
    <w:multiLevelType w:val="singleLevel"/>
    <w:tmpl w:val="FC7E027E"/>
    <w:lvl w:ilvl="0">
      <w:start w:val="1"/>
      <w:numFmt w:val="decimal"/>
      <w:lvlText w:val="(%1)"/>
      <w:lvlJc w:val="left"/>
      <w:pPr>
        <w:tabs>
          <w:tab w:val="num" w:pos="720"/>
        </w:tabs>
        <w:ind w:left="720" w:hanging="720"/>
      </w:pPr>
    </w:lvl>
  </w:abstractNum>
  <w:abstractNum w:abstractNumId="172">
    <w:nsid w:val="62B32F19"/>
    <w:multiLevelType w:val="hybridMultilevel"/>
    <w:tmpl w:val="09B6D0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3">
    <w:nsid w:val="62ED6C04"/>
    <w:multiLevelType w:val="multilevel"/>
    <w:tmpl w:val="989407D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nsid w:val="63A6258A"/>
    <w:multiLevelType w:val="singleLevel"/>
    <w:tmpl w:val="FC7E027E"/>
    <w:lvl w:ilvl="0">
      <w:start w:val="1"/>
      <w:numFmt w:val="decimal"/>
      <w:lvlText w:val="(%1)"/>
      <w:lvlJc w:val="left"/>
      <w:pPr>
        <w:tabs>
          <w:tab w:val="num" w:pos="720"/>
        </w:tabs>
        <w:ind w:left="720" w:hanging="720"/>
      </w:pPr>
    </w:lvl>
  </w:abstractNum>
  <w:abstractNum w:abstractNumId="175">
    <w:nsid w:val="63E80158"/>
    <w:multiLevelType w:val="hybridMultilevel"/>
    <w:tmpl w:val="8CE6B490"/>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6">
    <w:nsid w:val="64782770"/>
    <w:multiLevelType w:val="singleLevel"/>
    <w:tmpl w:val="6C488336"/>
    <w:lvl w:ilvl="0">
      <w:start w:val="1"/>
      <w:numFmt w:val="lowerLetter"/>
      <w:lvlText w:val="%1)"/>
      <w:lvlJc w:val="left"/>
      <w:pPr>
        <w:tabs>
          <w:tab w:val="num" w:pos="1080"/>
        </w:tabs>
        <w:ind w:left="1080" w:hanging="360"/>
      </w:pPr>
      <w:rPr>
        <w:b w:val="0"/>
        <w:rtl w:val="0"/>
      </w:rPr>
    </w:lvl>
  </w:abstractNum>
  <w:abstractNum w:abstractNumId="177">
    <w:nsid w:val="64794BEF"/>
    <w:multiLevelType w:val="hybridMultilevel"/>
    <w:tmpl w:val="B5AACC36"/>
    <w:lvl w:ilvl="0">
      <w:start w:val="1"/>
      <w:numFmt w:val="bullet"/>
      <w:lvlText w:val=""/>
      <w:lvlJc w:val="left"/>
      <w:pPr>
        <w:tabs>
          <w:tab w:val="num" w:pos="360"/>
        </w:tabs>
        <w:ind w:left="360" w:hanging="360"/>
      </w:pPr>
      <w:rPr>
        <w:rFonts w:ascii="Symbol" w:hAnsi="Symbol"/>
        <w:color w:val="auto"/>
        <w:rtl w:val="0"/>
      </w:rPr>
    </w:lvl>
    <w:lvl w:ilvl="1">
      <w:start w:val="1"/>
      <w:numFmt w:val="bullet"/>
      <w:lvlText w:val="o"/>
      <w:lvlJc w:val="left"/>
      <w:pPr>
        <w:tabs>
          <w:tab w:val="num" w:pos="1080"/>
        </w:tabs>
        <w:ind w:left="1080" w:hanging="360"/>
      </w:pPr>
      <w:rPr>
        <w:rFonts w:ascii="Courier New" w:hAnsi="Courier New" w:cs="Courier New"/>
        <w:rtl w:val="0"/>
      </w:rPr>
    </w:lvl>
    <w:lvl w:ilvl="2">
      <w:start w:val="1"/>
      <w:numFmt w:val="bullet"/>
      <w:lvlText w:val=""/>
      <w:lvlJc w:val="left"/>
      <w:pPr>
        <w:tabs>
          <w:tab w:val="num" w:pos="1800"/>
        </w:tabs>
        <w:ind w:left="1800" w:hanging="360"/>
      </w:pPr>
      <w:rPr>
        <w:rFonts w:ascii="Wingdings" w:hAnsi="Wingdings"/>
        <w:rtl w:val="0"/>
      </w:rPr>
    </w:lvl>
    <w:lvl w:ilvl="3">
      <w:start w:val="1"/>
      <w:numFmt w:val="bullet"/>
      <w:lvlText w:val=""/>
      <w:lvlJc w:val="left"/>
      <w:pPr>
        <w:tabs>
          <w:tab w:val="num" w:pos="2520"/>
        </w:tabs>
        <w:ind w:left="2520" w:hanging="360"/>
      </w:pPr>
      <w:rPr>
        <w:rFonts w:ascii="Symbol" w:hAnsi="Symbol"/>
        <w:rtl w:val="0"/>
      </w:rPr>
    </w:lvl>
    <w:lvl w:ilvl="4">
      <w:start w:val="1"/>
      <w:numFmt w:val="bullet"/>
      <w:lvlText w:val="o"/>
      <w:lvlJc w:val="left"/>
      <w:pPr>
        <w:tabs>
          <w:tab w:val="num" w:pos="3240"/>
        </w:tabs>
        <w:ind w:left="3240" w:hanging="360"/>
      </w:pPr>
      <w:rPr>
        <w:rFonts w:ascii="Courier New" w:hAnsi="Courier New" w:cs="Courier New"/>
        <w:rtl w:val="0"/>
      </w:rPr>
    </w:lvl>
    <w:lvl w:ilvl="5">
      <w:start w:val="1"/>
      <w:numFmt w:val="bullet"/>
      <w:lvlText w:val=""/>
      <w:lvlJc w:val="left"/>
      <w:pPr>
        <w:tabs>
          <w:tab w:val="num" w:pos="3960"/>
        </w:tabs>
        <w:ind w:left="3960" w:hanging="360"/>
      </w:pPr>
      <w:rPr>
        <w:rFonts w:ascii="Wingdings" w:hAnsi="Wingdings"/>
        <w:rtl w:val="0"/>
      </w:rPr>
    </w:lvl>
    <w:lvl w:ilvl="6">
      <w:start w:val="1"/>
      <w:numFmt w:val="bullet"/>
      <w:lvlText w:val=""/>
      <w:lvlJc w:val="left"/>
      <w:pPr>
        <w:tabs>
          <w:tab w:val="num" w:pos="4680"/>
        </w:tabs>
        <w:ind w:left="4680" w:hanging="360"/>
      </w:pPr>
      <w:rPr>
        <w:rFonts w:ascii="Symbol" w:hAnsi="Symbol"/>
        <w:rtl w:val="0"/>
      </w:rPr>
    </w:lvl>
    <w:lvl w:ilvl="7">
      <w:start w:val="1"/>
      <w:numFmt w:val="bullet"/>
      <w:lvlText w:val="o"/>
      <w:lvlJc w:val="left"/>
      <w:pPr>
        <w:tabs>
          <w:tab w:val="num" w:pos="5400"/>
        </w:tabs>
        <w:ind w:left="5400" w:hanging="360"/>
      </w:pPr>
      <w:rPr>
        <w:rFonts w:ascii="Courier New" w:hAnsi="Courier New" w:cs="Courier New"/>
        <w:rtl w:val="0"/>
      </w:rPr>
    </w:lvl>
    <w:lvl w:ilvl="8">
      <w:start w:val="1"/>
      <w:numFmt w:val="bullet"/>
      <w:lvlText w:val=""/>
      <w:lvlJc w:val="left"/>
      <w:pPr>
        <w:tabs>
          <w:tab w:val="num" w:pos="6120"/>
        </w:tabs>
        <w:ind w:left="6120" w:hanging="360"/>
      </w:pPr>
      <w:rPr>
        <w:rFonts w:ascii="Wingdings" w:hAnsi="Wingdings"/>
        <w:rtl w:val="0"/>
      </w:rPr>
    </w:lvl>
  </w:abstractNum>
  <w:abstractNum w:abstractNumId="178">
    <w:nsid w:val="64E0419F"/>
    <w:multiLevelType w:val="singleLevel"/>
    <w:tmpl w:val="8ABA9A60"/>
    <w:lvl w:ilvl="0">
      <w:start w:val="1"/>
      <w:numFmt w:val="lowerLetter"/>
      <w:lvlText w:val="%1)"/>
      <w:lvlJc w:val="left"/>
      <w:pPr>
        <w:tabs>
          <w:tab w:val="num" w:pos="1068"/>
        </w:tabs>
        <w:ind w:left="1068" w:hanging="360"/>
      </w:pPr>
    </w:lvl>
  </w:abstractNum>
  <w:abstractNum w:abstractNumId="179">
    <w:nsid w:val="657B652E"/>
    <w:multiLevelType w:val="hybridMultilevel"/>
    <w:tmpl w:val="79BECC7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0">
    <w:nsid w:val="665B111E"/>
    <w:multiLevelType w:val="hybridMultilevel"/>
    <w:tmpl w:val="E2B0F4DC"/>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1">
    <w:nsid w:val="674B63CF"/>
    <w:multiLevelType w:val="hybridMultilevel"/>
    <w:tmpl w:val="77E86584"/>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2">
    <w:nsid w:val="67A5788F"/>
    <w:multiLevelType w:val="hybridMultilevel"/>
    <w:tmpl w:val="D1A0863A"/>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83">
    <w:nsid w:val="67E037B0"/>
    <w:multiLevelType w:val="hybridMultilevel"/>
    <w:tmpl w:val="18C2429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4">
    <w:nsid w:val="680977B0"/>
    <w:multiLevelType w:val="hybridMultilevel"/>
    <w:tmpl w:val="B5F4E94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5">
    <w:nsid w:val="68B82C0E"/>
    <w:multiLevelType w:val="hybridMultilevel"/>
    <w:tmpl w:val="B09CFA4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nsid w:val="694E2F85"/>
    <w:multiLevelType w:val="hybridMultilevel"/>
    <w:tmpl w:val="88606D24"/>
    <w:lvl w:ilvl="0">
      <w:start w:val="1"/>
      <w:numFmt w:val="lowerLetter"/>
      <w:lvlText w:val="%1)"/>
      <w:lvlJc w:val="left"/>
      <w:pPr>
        <w:tabs>
          <w:tab w:val="num" w:pos="460"/>
        </w:tabs>
        <w:ind w:left="460" w:hanging="360"/>
      </w:pPr>
    </w:lvl>
    <w:lvl w:ilvl="1">
      <w:start w:val="1"/>
      <w:numFmt w:val="lowerLetter"/>
      <w:lvlText w:val="%2."/>
      <w:lvlJc w:val="left"/>
      <w:pPr>
        <w:tabs>
          <w:tab w:val="num" w:pos="1540"/>
        </w:tabs>
        <w:ind w:left="1540" w:hanging="360"/>
      </w:pPr>
    </w:lvl>
    <w:lvl w:ilvl="2">
      <w:start w:val="1"/>
      <w:numFmt w:val="lowerRoman"/>
      <w:lvlText w:val="%3."/>
      <w:lvlJc w:val="right"/>
      <w:pPr>
        <w:tabs>
          <w:tab w:val="num" w:pos="2260"/>
        </w:tabs>
        <w:ind w:left="2260" w:hanging="180"/>
      </w:pPr>
    </w:lvl>
    <w:lvl w:ilvl="3">
      <w:start w:val="1"/>
      <w:numFmt w:val="decimal"/>
      <w:lvlText w:val="%4."/>
      <w:lvlJc w:val="left"/>
      <w:pPr>
        <w:tabs>
          <w:tab w:val="num" w:pos="2980"/>
        </w:tabs>
        <w:ind w:left="2980" w:hanging="360"/>
      </w:pPr>
    </w:lvl>
    <w:lvl w:ilvl="4">
      <w:start w:val="1"/>
      <w:numFmt w:val="lowerLetter"/>
      <w:lvlText w:val="%5."/>
      <w:lvlJc w:val="left"/>
      <w:pPr>
        <w:tabs>
          <w:tab w:val="num" w:pos="3700"/>
        </w:tabs>
        <w:ind w:left="3700" w:hanging="360"/>
      </w:pPr>
    </w:lvl>
    <w:lvl w:ilvl="5">
      <w:start w:val="1"/>
      <w:numFmt w:val="lowerRoman"/>
      <w:lvlText w:val="%6."/>
      <w:lvlJc w:val="right"/>
      <w:pPr>
        <w:tabs>
          <w:tab w:val="num" w:pos="4420"/>
        </w:tabs>
        <w:ind w:left="4420" w:hanging="180"/>
      </w:pPr>
    </w:lvl>
    <w:lvl w:ilvl="6">
      <w:start w:val="1"/>
      <w:numFmt w:val="decimal"/>
      <w:lvlText w:val="%7."/>
      <w:lvlJc w:val="left"/>
      <w:pPr>
        <w:tabs>
          <w:tab w:val="num" w:pos="5140"/>
        </w:tabs>
        <w:ind w:left="5140" w:hanging="360"/>
      </w:pPr>
    </w:lvl>
    <w:lvl w:ilvl="7">
      <w:start w:val="1"/>
      <w:numFmt w:val="lowerLetter"/>
      <w:lvlText w:val="%8."/>
      <w:lvlJc w:val="left"/>
      <w:pPr>
        <w:tabs>
          <w:tab w:val="num" w:pos="5860"/>
        </w:tabs>
        <w:ind w:left="5860" w:hanging="360"/>
      </w:pPr>
    </w:lvl>
    <w:lvl w:ilvl="8">
      <w:start w:val="1"/>
      <w:numFmt w:val="lowerRoman"/>
      <w:lvlText w:val="%9."/>
      <w:lvlJc w:val="right"/>
      <w:pPr>
        <w:tabs>
          <w:tab w:val="num" w:pos="6580"/>
        </w:tabs>
        <w:ind w:left="6580" w:hanging="180"/>
      </w:pPr>
    </w:lvl>
  </w:abstractNum>
  <w:abstractNum w:abstractNumId="187">
    <w:nsid w:val="69AD6343"/>
    <w:multiLevelType w:val="hybridMultilevel"/>
    <w:tmpl w:val="4050CCD2"/>
    <w:lvl w:ilvl="0">
      <w:start w:val="1"/>
      <w:numFmt w:val="bullet"/>
      <w:lvlText w:val=""/>
      <w:lvlJc w:val="left"/>
      <w:pPr>
        <w:tabs>
          <w:tab w:val="num" w:pos="720"/>
        </w:tabs>
        <w:ind w:left="720" w:hanging="360"/>
      </w:pPr>
      <w:rPr>
        <w:rFonts w:ascii="Symbol" w:hAnsi="Symbol"/>
        <w:color w:val="auto"/>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8">
    <w:nsid w:val="6A4114A0"/>
    <w:multiLevelType w:val="singleLevel"/>
    <w:tmpl w:val="C0FE5FDE"/>
    <w:lvl w:ilvl="0">
      <w:start w:val="1"/>
      <w:numFmt w:val="lowerLetter"/>
      <w:lvlText w:val="%1)"/>
      <w:lvlJc w:val="left"/>
      <w:pPr>
        <w:tabs>
          <w:tab w:val="num" w:pos="1440"/>
        </w:tabs>
        <w:ind w:left="1440" w:hanging="720"/>
      </w:pPr>
    </w:lvl>
  </w:abstractNum>
  <w:abstractNum w:abstractNumId="189">
    <w:nsid w:val="6AF50FCA"/>
    <w:multiLevelType w:val="multilevel"/>
    <w:tmpl w:val="66F675CA"/>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0">
    <w:nsid w:val="6BCB273E"/>
    <w:multiLevelType w:val="hybridMultilevel"/>
    <w:tmpl w:val="641E581A"/>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1">
    <w:nsid w:val="6C51336C"/>
    <w:multiLevelType w:val="hybridMultilevel"/>
    <w:tmpl w:val="CE9E14A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nsid w:val="6C647957"/>
    <w:multiLevelType w:val="singleLevel"/>
    <w:tmpl w:val="FC7E027E"/>
    <w:lvl w:ilvl="0">
      <w:start w:val="1"/>
      <w:numFmt w:val="decimal"/>
      <w:lvlText w:val="(%1)"/>
      <w:lvlJc w:val="left"/>
      <w:pPr>
        <w:tabs>
          <w:tab w:val="num" w:pos="720"/>
        </w:tabs>
        <w:ind w:left="720" w:hanging="720"/>
      </w:pPr>
    </w:lvl>
  </w:abstractNum>
  <w:abstractNum w:abstractNumId="193">
    <w:nsid w:val="6C844CA8"/>
    <w:multiLevelType w:val="hybridMultilevel"/>
    <w:tmpl w:val="0108E2E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4">
    <w:nsid w:val="6CBC2BA5"/>
    <w:multiLevelType w:val="singleLevel"/>
    <w:tmpl w:val="0409000F"/>
    <w:lvl w:ilvl="0">
      <w:start w:val="1"/>
      <w:numFmt w:val="decimal"/>
      <w:lvlText w:val="%1."/>
      <w:lvlJc w:val="left"/>
      <w:pPr>
        <w:tabs>
          <w:tab w:val="num" w:pos="360"/>
        </w:tabs>
        <w:ind w:left="360" w:hanging="360"/>
      </w:pPr>
    </w:lvl>
  </w:abstractNum>
  <w:abstractNum w:abstractNumId="195">
    <w:nsid w:val="6DB337C8"/>
    <w:multiLevelType w:val="hybridMultilevel"/>
    <w:tmpl w:val="4DD688EA"/>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96">
    <w:nsid w:val="6E0F72A8"/>
    <w:multiLevelType w:val="hybridMultilevel"/>
    <w:tmpl w:val="C4AEDA68"/>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7">
    <w:nsid w:val="6E1C00BF"/>
    <w:multiLevelType w:val="hybridMultilevel"/>
    <w:tmpl w:val="95C6387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nsid w:val="6E6147ED"/>
    <w:multiLevelType w:val="singleLevel"/>
    <w:tmpl w:val="FC7E027E"/>
    <w:lvl w:ilvl="0">
      <w:start w:val="1"/>
      <w:numFmt w:val="decimal"/>
      <w:lvlText w:val="(%1)"/>
      <w:lvlJc w:val="left"/>
      <w:pPr>
        <w:tabs>
          <w:tab w:val="num" w:pos="720"/>
        </w:tabs>
        <w:ind w:left="720" w:hanging="720"/>
      </w:pPr>
    </w:lvl>
  </w:abstractNum>
  <w:abstractNum w:abstractNumId="199">
    <w:nsid w:val="6E6C6815"/>
    <w:multiLevelType w:val="singleLevel"/>
    <w:tmpl w:val="5ED6B52E"/>
    <w:lvl w:ilvl="0">
      <w:start w:val="1"/>
      <w:numFmt w:val="lowerLetter"/>
      <w:lvlText w:val="(%1)"/>
      <w:lvlJc w:val="left"/>
      <w:pPr>
        <w:tabs>
          <w:tab w:val="num" w:pos="720"/>
        </w:tabs>
        <w:ind w:left="720" w:hanging="360"/>
      </w:pPr>
    </w:lvl>
  </w:abstractNum>
  <w:abstractNum w:abstractNumId="200">
    <w:nsid w:val="6E9C2B03"/>
    <w:multiLevelType w:val="hybridMultilevel"/>
    <w:tmpl w:val="AA4E246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1">
    <w:nsid w:val="6F025FAA"/>
    <w:multiLevelType w:val="multilevel"/>
    <w:tmpl w:val="A4B67268"/>
    <w:name w:val="AODef"/>
    <w:lvl w:ilvl="0">
      <w:start w:val="1"/>
      <w:numFmt w:val="none"/>
      <w:pStyle w:val="AODefHead"/>
      <w:suff w:val="nothing"/>
      <w:lvlJc w:val="left"/>
      <w:pPr>
        <w:ind w:left="720" w:firstLine="0"/>
      </w:pPr>
      <w:rPr>
        <w:rFonts w:ascii="Times New Roman" w:hAnsi="Times New Roman"/>
        <w:b/>
        <w:i w:val="0"/>
        <w:caps/>
        <w:smallCaps w:val="0"/>
        <w:sz w:val="22"/>
        <w:rtl w:val="0"/>
      </w:rPr>
    </w:lvl>
    <w:lvl w:ilvl="1">
      <w:start w:val="1"/>
      <w:numFmt w:val="none"/>
      <w:pStyle w:val="AODefPara"/>
      <w:suff w:val="nothing"/>
      <w:lvlJc w:val="left"/>
      <w:pPr>
        <w:ind w:left="720" w:firstLine="0"/>
      </w:pPr>
      <w:rPr>
        <w:rFonts w:ascii="Times New Roman" w:hAnsi="Times New Roman"/>
        <w:b/>
        <w:i w:val="0"/>
        <w:caps w:val="0"/>
        <w:smallCaps w:val="0"/>
        <w:sz w:val="22"/>
        <w:rtl w:val="0"/>
      </w:rPr>
    </w:lvl>
    <w:lvl w:ilvl="2">
      <w:start w:val="1"/>
      <w:numFmt w:val="lowerLetter"/>
      <w:lvlText w:val="(%3)"/>
      <w:lvlJc w:val="left"/>
      <w:pPr>
        <w:tabs>
          <w:tab w:val="num" w:pos="1440"/>
        </w:tabs>
        <w:ind w:left="1440" w:hanging="720"/>
      </w:pPr>
      <w:rPr>
        <w:rFonts w:ascii="Times New Roman" w:hAnsi="Times New Roman"/>
        <w:b w:val="0"/>
        <w:i w:val="0"/>
        <w:sz w:val="22"/>
        <w:rtl w:val="0"/>
      </w:rPr>
    </w:lvl>
    <w:lvl w:ilvl="3">
      <w:start w:val="1"/>
      <w:numFmt w:val="lowerRoman"/>
      <w:lvlText w:val="(%4)"/>
      <w:lvlJc w:val="left"/>
      <w:pPr>
        <w:tabs>
          <w:tab w:val="num" w:pos="1440"/>
        </w:tabs>
        <w:ind w:left="1440" w:hanging="720"/>
      </w:pPr>
      <w:rPr>
        <w:rFonts w:ascii="Times New Roman" w:hAnsi="Times New Roman"/>
        <w:b w:val="0"/>
        <w:i w:val="0"/>
        <w:sz w:val="22"/>
        <w:rtl w:val="0"/>
      </w:rPr>
    </w:lvl>
    <w:lvl w:ilvl="4">
      <w:start w:val="1"/>
      <w:numFmt w:val="lowerLetter"/>
      <w:lvlText w:val="(%5)"/>
      <w:lvlJc w:val="left"/>
      <w:pPr>
        <w:tabs>
          <w:tab w:val="num" w:pos="2160"/>
        </w:tabs>
        <w:ind w:left="2160" w:hanging="720"/>
      </w:pPr>
      <w:rPr>
        <w:rFonts w:ascii="Times New Roman" w:hAnsi="Times New Roman"/>
        <w:b w:val="0"/>
        <w:i w:val="0"/>
        <w:sz w:val="22"/>
        <w:rtl w:val="0"/>
      </w:rPr>
    </w:lvl>
    <w:lvl w:ilvl="5">
      <w:start w:val="1"/>
      <w:numFmt w:val="lowerRoman"/>
      <w:lvlText w:val="(%6)"/>
      <w:lvlJc w:val="left"/>
      <w:pPr>
        <w:tabs>
          <w:tab w:val="num" w:pos="2160"/>
        </w:tabs>
        <w:ind w:left="2160" w:hanging="720"/>
      </w:pPr>
      <w:rPr>
        <w:rFonts w:ascii="Times New Roman" w:hAnsi="Times New Roman"/>
        <w:b w:val="0"/>
        <w:i w:val="0"/>
        <w:sz w:val="22"/>
        <w:rtl w:val="0"/>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tl w:val="0"/>
      </w:rPr>
    </w:lvl>
    <w:lvl w:ilvl="8">
      <w:start w:val="1"/>
      <w:numFmt w:val="decimal"/>
      <w:lvlText w:val="(%9)"/>
      <w:lvlJc w:val="left"/>
      <w:pPr>
        <w:tabs>
          <w:tab w:val="num" w:pos="2160"/>
        </w:tabs>
        <w:ind w:left="2160" w:hanging="720"/>
      </w:pPr>
      <w:rPr>
        <w:rFonts w:ascii="Times New Roman" w:hAnsi="Times New Roman"/>
        <w:b w:val="0"/>
        <w:i w:val="0"/>
        <w:sz w:val="22"/>
        <w:rtl w:val="0"/>
      </w:rPr>
    </w:lvl>
  </w:abstractNum>
  <w:abstractNum w:abstractNumId="202">
    <w:nsid w:val="6F696941"/>
    <w:multiLevelType w:val="singleLevel"/>
    <w:tmpl w:val="FC7E027E"/>
    <w:lvl w:ilvl="0">
      <w:start w:val="1"/>
      <w:numFmt w:val="decimal"/>
      <w:lvlText w:val="(%1)"/>
      <w:lvlJc w:val="left"/>
      <w:pPr>
        <w:tabs>
          <w:tab w:val="num" w:pos="720"/>
        </w:tabs>
        <w:ind w:left="720" w:hanging="720"/>
      </w:pPr>
    </w:lvl>
  </w:abstractNum>
  <w:abstractNum w:abstractNumId="203">
    <w:nsid w:val="6FA15528"/>
    <w:multiLevelType w:val="hybridMultilevel"/>
    <w:tmpl w:val="64940974"/>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nsid w:val="6FC47E9A"/>
    <w:multiLevelType w:val="singleLevel"/>
    <w:tmpl w:val="FC7E027E"/>
    <w:lvl w:ilvl="0">
      <w:start w:val="1"/>
      <w:numFmt w:val="decimal"/>
      <w:lvlText w:val="(%1)"/>
      <w:lvlJc w:val="left"/>
      <w:pPr>
        <w:tabs>
          <w:tab w:val="num" w:pos="720"/>
        </w:tabs>
        <w:ind w:left="720" w:hanging="720"/>
      </w:pPr>
    </w:lvl>
  </w:abstractNum>
  <w:abstractNum w:abstractNumId="205">
    <w:nsid w:val="702514E6"/>
    <w:multiLevelType w:val="hybridMultilevel"/>
    <w:tmpl w:val="EB76BDA8"/>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6">
    <w:nsid w:val="70B52118"/>
    <w:multiLevelType w:val="hybridMultilevel"/>
    <w:tmpl w:val="76F40E22"/>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7">
    <w:nsid w:val="712314E2"/>
    <w:multiLevelType w:val="hybridMultilevel"/>
    <w:tmpl w:val="974A69FC"/>
    <w:lvl w:ilvl="0">
      <w:start w:val="1"/>
      <w:numFmt w:val="bullet"/>
      <w:lvlText w:val=""/>
      <w:lvlJc w:val="left"/>
      <w:pPr>
        <w:tabs>
          <w:tab w:val="num" w:pos="720"/>
        </w:tabs>
        <w:ind w:left="720" w:hanging="360"/>
      </w:pPr>
      <w:rPr>
        <w:rFonts w:ascii="Symbol" w:hAnsi="Symbol"/>
        <w:color w:val="auto"/>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08">
    <w:nsid w:val="71872A77"/>
    <w:multiLevelType w:val="hybridMultilevel"/>
    <w:tmpl w:val="989407D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nsid w:val="718C4EB7"/>
    <w:multiLevelType w:val="hybridMultilevel"/>
    <w:tmpl w:val="0E8447C8"/>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nsid w:val="734D2AD4"/>
    <w:multiLevelType w:val="singleLevel"/>
    <w:tmpl w:val="FCE45DB0"/>
    <w:lvl w:ilvl="0">
      <w:start w:val="1"/>
      <w:numFmt w:val="decimal"/>
      <w:lvlText w:val="(%1)"/>
      <w:lvlJc w:val="left"/>
      <w:pPr>
        <w:tabs>
          <w:tab w:val="num" w:pos="360"/>
        </w:tabs>
        <w:ind w:left="360" w:hanging="360"/>
      </w:pPr>
    </w:lvl>
  </w:abstractNum>
  <w:abstractNum w:abstractNumId="211">
    <w:nsid w:val="74232646"/>
    <w:multiLevelType w:val="hybridMultilevel"/>
    <w:tmpl w:val="FB64DDE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2">
    <w:nsid w:val="745F3DBB"/>
    <w:multiLevelType w:val="singleLevel"/>
    <w:tmpl w:val="CD14F6C2"/>
    <w:lvl w:ilvl="0">
      <w:start w:val="1"/>
      <w:numFmt w:val="decimal"/>
      <w:lvlText w:val="(%1)"/>
      <w:lvlJc w:val="left"/>
      <w:pPr>
        <w:tabs>
          <w:tab w:val="num" w:pos="360"/>
        </w:tabs>
        <w:ind w:left="360" w:hanging="360"/>
      </w:pPr>
    </w:lvl>
  </w:abstractNum>
  <w:abstractNum w:abstractNumId="213">
    <w:nsid w:val="74901100"/>
    <w:multiLevelType w:val="singleLevel"/>
    <w:tmpl w:val="A9B05F56"/>
    <w:lvl w:ilvl="0">
      <w:start w:val="1"/>
      <w:numFmt w:val="lowerLetter"/>
      <w:lvlText w:val="%1)"/>
      <w:lvlJc w:val="left"/>
      <w:pPr>
        <w:tabs>
          <w:tab w:val="num" w:pos="1080"/>
        </w:tabs>
        <w:ind w:left="1080" w:hanging="360"/>
      </w:pPr>
    </w:lvl>
  </w:abstractNum>
  <w:abstractNum w:abstractNumId="214">
    <w:nsid w:val="74E5568D"/>
    <w:multiLevelType w:val="singleLevel"/>
    <w:tmpl w:val="C0FE5FDE"/>
    <w:lvl w:ilvl="0">
      <w:start w:val="1"/>
      <w:numFmt w:val="lowerLetter"/>
      <w:lvlText w:val="%1)"/>
      <w:lvlJc w:val="left"/>
      <w:pPr>
        <w:tabs>
          <w:tab w:val="num" w:pos="1440"/>
        </w:tabs>
        <w:ind w:left="1440" w:hanging="720"/>
      </w:pPr>
    </w:lvl>
  </w:abstractNum>
  <w:abstractNum w:abstractNumId="215">
    <w:nsid w:val="76514079"/>
    <w:multiLevelType w:val="hybridMultilevel"/>
    <w:tmpl w:val="4CAA6EEC"/>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nsid w:val="779C5F94"/>
    <w:multiLevelType w:val="hybridMultilevel"/>
    <w:tmpl w:val="D77655B2"/>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7">
    <w:nsid w:val="77B64B9C"/>
    <w:multiLevelType w:val="hybridMultilevel"/>
    <w:tmpl w:val="E8C21B20"/>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18">
    <w:nsid w:val="78D0218B"/>
    <w:multiLevelType w:val="singleLevel"/>
    <w:tmpl w:val="33E40DB0"/>
    <w:lvl w:ilvl="0">
      <w:start w:val="1"/>
      <w:numFmt w:val="decimal"/>
      <w:lvlText w:val="(%1)"/>
      <w:lvlJc w:val="left"/>
      <w:pPr>
        <w:tabs>
          <w:tab w:val="num" w:pos="705"/>
        </w:tabs>
        <w:ind w:left="705" w:hanging="705"/>
      </w:pPr>
    </w:lvl>
  </w:abstractNum>
  <w:abstractNum w:abstractNumId="219">
    <w:nsid w:val="7961509A"/>
    <w:multiLevelType w:val="hybridMultilevel"/>
    <w:tmpl w:val="D5A6DAF2"/>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0">
    <w:nsid w:val="79D1142B"/>
    <w:multiLevelType w:val="hybridMultilevel"/>
    <w:tmpl w:val="C224669C"/>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1">
    <w:nsid w:val="7A6420B5"/>
    <w:multiLevelType w:val="hybridMultilevel"/>
    <w:tmpl w:val="DB6C721C"/>
    <w:lvl w:ilvl="0">
      <w:start w:val="1"/>
      <w:numFmt w:val="decimal"/>
      <w:lvlText w:val="(%1)"/>
      <w:lvlJc w:val="left"/>
      <w:pPr>
        <w:tabs>
          <w:tab w:val="num" w:pos="284"/>
        </w:tabs>
        <w:ind w:left="0" w:firstLine="851"/>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2">
    <w:nsid w:val="7B094DAD"/>
    <w:multiLevelType w:val="hybridMultilevel"/>
    <w:tmpl w:val="60728CB0"/>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3">
    <w:nsid w:val="7B4028F0"/>
    <w:multiLevelType w:val="singleLevel"/>
    <w:tmpl w:val="C0FE5FDE"/>
    <w:lvl w:ilvl="0">
      <w:start w:val="1"/>
      <w:numFmt w:val="lowerLetter"/>
      <w:lvlText w:val="%1)"/>
      <w:lvlJc w:val="left"/>
      <w:pPr>
        <w:tabs>
          <w:tab w:val="num" w:pos="1440"/>
        </w:tabs>
        <w:ind w:left="1440" w:hanging="720"/>
      </w:pPr>
    </w:lvl>
  </w:abstractNum>
  <w:abstractNum w:abstractNumId="224">
    <w:nsid w:val="7B887202"/>
    <w:multiLevelType w:val="singleLevel"/>
    <w:tmpl w:val="7CD0C6F4"/>
    <w:lvl w:ilvl="0">
      <w:start w:val="1"/>
      <w:numFmt w:val="lowerLetter"/>
      <w:lvlText w:val="%1)"/>
      <w:lvlJc w:val="left"/>
      <w:pPr>
        <w:tabs>
          <w:tab w:val="num" w:pos="1080"/>
        </w:tabs>
        <w:ind w:left="1080" w:hanging="360"/>
      </w:pPr>
    </w:lvl>
  </w:abstractNum>
  <w:abstractNum w:abstractNumId="225">
    <w:nsid w:val="7C0E73D9"/>
    <w:multiLevelType w:val="hybridMultilevel"/>
    <w:tmpl w:val="3F4E2616"/>
    <w:lvl w:ilvl="0">
      <w:start w:val="1"/>
      <w:numFmt w:val="lowerLetter"/>
      <w:lvlText w:val="%1)"/>
      <w:lvlJc w:val="left"/>
      <w:pPr>
        <w:tabs>
          <w:tab w:val="num" w:pos="360"/>
        </w:tabs>
        <w:ind w:left="360" w:hanging="360"/>
      </w:pPr>
      <w:rPr>
        <w:b w:val="0"/>
        <w:i w:val="0"/>
        <w:rtl w:val="0"/>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6">
    <w:nsid w:val="7C3D0D79"/>
    <w:multiLevelType w:val="singleLevel"/>
    <w:tmpl w:val="00E0E132"/>
    <w:lvl w:ilvl="0">
      <w:start w:val="1"/>
      <w:numFmt w:val="decimal"/>
      <w:lvlText w:val="(%1)"/>
      <w:lvlJc w:val="left"/>
      <w:pPr>
        <w:tabs>
          <w:tab w:val="num" w:pos="720"/>
        </w:tabs>
        <w:ind w:left="720" w:hanging="660"/>
      </w:pPr>
      <w:rPr>
        <w:b w:val="0"/>
        <w:rtl w:val="0"/>
      </w:rPr>
    </w:lvl>
  </w:abstractNum>
  <w:abstractNum w:abstractNumId="227">
    <w:nsid w:val="7CBC0B07"/>
    <w:multiLevelType w:val="hybridMultilevel"/>
    <w:tmpl w:val="76FAF164"/>
    <w:lvl w:ilvl="0">
      <w:start w:val="4"/>
      <w:numFmt w:val="decimal"/>
      <w:lvlText w:val="(%1)"/>
      <w:lvlJc w:val="left"/>
      <w:pPr>
        <w:tabs>
          <w:tab w:val="num" w:pos="2685"/>
        </w:tabs>
        <w:ind w:left="268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8">
    <w:nsid w:val="7FF65C47"/>
    <w:multiLevelType w:val="singleLevel"/>
    <w:tmpl w:val="C31A3D62"/>
    <w:lvl w:ilvl="0">
      <w:start w:val="1"/>
      <w:numFmt w:val="lowerLetter"/>
      <w:lvlText w:val="%1)"/>
      <w:lvlJc w:val="left"/>
      <w:pPr>
        <w:tabs>
          <w:tab w:val="num" w:pos="1080"/>
        </w:tabs>
        <w:ind w:left="1080" w:hanging="360"/>
      </w:pPr>
    </w:lvl>
  </w:abstractNum>
  <w:num w:numId="1">
    <w:abstractNumId w:val="84"/>
  </w:num>
  <w:num w:numId="2">
    <w:abstractNumId w:val="127"/>
  </w:num>
  <w:num w:numId="3">
    <w:abstractNumId w:val="137"/>
  </w:num>
  <w:num w:numId="4">
    <w:abstractNumId w:val="31"/>
  </w:num>
  <w:num w:numId="5">
    <w:abstractNumId w:val="201"/>
  </w:num>
  <w:num w:numId="6">
    <w:abstractNumId w:val="100"/>
  </w:num>
  <w:num w:numId="7">
    <w:abstractNumId w:val="150"/>
  </w:num>
  <w:num w:numId="8">
    <w:abstractNumId w:val="62"/>
  </w:num>
  <w:num w:numId="9">
    <w:abstractNumId w:val="125"/>
  </w:num>
  <w:num w:numId="10">
    <w:abstractNumId w:val="59"/>
  </w:num>
  <w:num w:numId="11">
    <w:abstractNumId w:val="202"/>
  </w:num>
  <w:num w:numId="12">
    <w:abstractNumId w:val="71"/>
  </w:num>
  <w:num w:numId="13">
    <w:abstractNumId w:val="93"/>
  </w:num>
  <w:num w:numId="14">
    <w:abstractNumId w:val="169"/>
  </w:num>
  <w:num w:numId="15">
    <w:abstractNumId w:val="215"/>
  </w:num>
  <w:num w:numId="16">
    <w:abstractNumId w:val="63"/>
  </w:num>
  <w:num w:numId="17">
    <w:abstractNumId w:val="171"/>
  </w:num>
  <w:num w:numId="18">
    <w:abstractNumId w:val="149"/>
  </w:num>
  <w:num w:numId="19">
    <w:abstractNumId w:val="108"/>
  </w:num>
  <w:num w:numId="20">
    <w:abstractNumId w:val="41"/>
  </w:num>
  <w:num w:numId="21">
    <w:abstractNumId w:val="9"/>
  </w:num>
  <w:num w:numId="22">
    <w:abstractNumId w:val="66"/>
  </w:num>
  <w:num w:numId="23">
    <w:abstractNumId w:val="17"/>
  </w:num>
  <w:num w:numId="24">
    <w:abstractNumId w:val="176"/>
  </w:num>
  <w:num w:numId="25">
    <w:abstractNumId w:val="10"/>
  </w:num>
  <w:num w:numId="26">
    <w:abstractNumId w:val="142"/>
  </w:num>
  <w:num w:numId="27">
    <w:abstractNumId w:val="161"/>
  </w:num>
  <w:num w:numId="28">
    <w:abstractNumId w:val="7"/>
  </w:num>
  <w:num w:numId="29">
    <w:abstractNumId w:val="6"/>
  </w:num>
  <w:num w:numId="30">
    <w:abstractNumId w:val="228"/>
  </w:num>
  <w:num w:numId="31">
    <w:abstractNumId w:val="85"/>
  </w:num>
  <w:num w:numId="32">
    <w:abstractNumId w:val="226"/>
  </w:num>
  <w:num w:numId="33">
    <w:abstractNumId w:val="192"/>
  </w:num>
  <w:num w:numId="34">
    <w:abstractNumId w:val="136"/>
  </w:num>
  <w:num w:numId="35">
    <w:abstractNumId w:val="102"/>
  </w:num>
  <w:num w:numId="36">
    <w:abstractNumId w:val="13"/>
  </w:num>
  <w:num w:numId="37">
    <w:abstractNumId w:val="214"/>
  </w:num>
  <w:num w:numId="38">
    <w:abstractNumId w:val="154"/>
  </w:num>
  <w:num w:numId="39">
    <w:abstractNumId w:val="24"/>
  </w:num>
  <w:num w:numId="40">
    <w:abstractNumId w:val="45"/>
  </w:num>
  <w:num w:numId="41">
    <w:abstractNumId w:val="210"/>
  </w:num>
  <w:num w:numId="42">
    <w:abstractNumId w:val="119"/>
  </w:num>
  <w:num w:numId="43">
    <w:abstractNumId w:val="158"/>
  </w:num>
  <w:num w:numId="44">
    <w:abstractNumId w:val="141"/>
  </w:num>
  <w:num w:numId="45">
    <w:abstractNumId w:val="174"/>
  </w:num>
  <w:num w:numId="46">
    <w:abstractNumId w:val="148"/>
  </w:num>
  <w:num w:numId="47">
    <w:abstractNumId w:val="83"/>
  </w:num>
  <w:num w:numId="48">
    <w:abstractNumId w:val="91"/>
  </w:num>
  <w:num w:numId="49">
    <w:abstractNumId w:val="213"/>
  </w:num>
  <w:num w:numId="50">
    <w:abstractNumId w:val="146"/>
  </w:num>
  <w:num w:numId="51">
    <w:abstractNumId w:val="167"/>
  </w:num>
  <w:num w:numId="52">
    <w:abstractNumId w:val="47"/>
  </w:num>
  <w:num w:numId="53">
    <w:abstractNumId w:val="81"/>
  </w:num>
  <w:num w:numId="54">
    <w:abstractNumId w:val="67"/>
  </w:num>
  <w:num w:numId="55">
    <w:abstractNumId w:val="79"/>
  </w:num>
  <w:num w:numId="56">
    <w:abstractNumId w:val="14"/>
  </w:num>
  <w:num w:numId="57">
    <w:abstractNumId w:val="32"/>
  </w:num>
  <w:num w:numId="58">
    <w:abstractNumId w:val="204"/>
  </w:num>
  <w:num w:numId="59">
    <w:abstractNumId w:val="53"/>
  </w:num>
  <w:num w:numId="60">
    <w:abstractNumId w:val="155"/>
  </w:num>
  <w:num w:numId="61">
    <w:abstractNumId w:val="99"/>
  </w:num>
  <w:num w:numId="62">
    <w:abstractNumId w:val="4"/>
  </w:num>
  <w:num w:numId="63">
    <w:abstractNumId w:val="115"/>
  </w:num>
  <w:num w:numId="64">
    <w:abstractNumId w:val="69"/>
  </w:num>
  <w:num w:numId="65">
    <w:abstractNumId w:val="135"/>
  </w:num>
  <w:num w:numId="66">
    <w:abstractNumId w:val="131"/>
  </w:num>
  <w:num w:numId="67">
    <w:abstractNumId w:val="118"/>
  </w:num>
  <w:num w:numId="68">
    <w:abstractNumId w:val="186"/>
  </w:num>
  <w:num w:numId="69">
    <w:abstractNumId w:val="113"/>
  </w:num>
  <w:num w:numId="70">
    <w:abstractNumId w:val="183"/>
  </w:num>
  <w:num w:numId="71">
    <w:abstractNumId w:val="107"/>
  </w:num>
  <w:num w:numId="72">
    <w:abstractNumId w:val="30"/>
  </w:num>
  <w:num w:numId="73">
    <w:abstractNumId w:val="162"/>
  </w:num>
  <w:num w:numId="74">
    <w:abstractNumId w:val="207"/>
  </w:num>
  <w:num w:numId="75">
    <w:abstractNumId w:val="23"/>
  </w:num>
  <w:num w:numId="76">
    <w:abstractNumId w:val="223"/>
  </w:num>
  <w:num w:numId="77">
    <w:abstractNumId w:val="68"/>
  </w:num>
  <w:num w:numId="78">
    <w:abstractNumId w:val="101"/>
  </w:num>
  <w:num w:numId="79">
    <w:abstractNumId w:val="3"/>
  </w:num>
  <w:num w:numId="80">
    <w:abstractNumId w:val="156"/>
  </w:num>
  <w:num w:numId="81">
    <w:abstractNumId w:val="22"/>
  </w:num>
  <w:num w:numId="82">
    <w:abstractNumId w:val="187"/>
  </w:num>
  <w:num w:numId="83">
    <w:abstractNumId w:val="51"/>
  </w:num>
  <w:num w:numId="84">
    <w:abstractNumId w:val="152"/>
  </w:num>
  <w:num w:numId="85">
    <w:abstractNumId w:val="16"/>
  </w:num>
  <w:num w:numId="86">
    <w:abstractNumId w:val="34"/>
  </w:num>
  <w:num w:numId="87">
    <w:abstractNumId w:val="90"/>
  </w:num>
  <w:num w:numId="88">
    <w:abstractNumId w:val="26"/>
  </w:num>
  <w:num w:numId="89">
    <w:abstractNumId w:val="36"/>
  </w:num>
  <w:num w:numId="90">
    <w:abstractNumId w:val="129"/>
  </w:num>
  <w:num w:numId="91">
    <w:abstractNumId w:val="227"/>
  </w:num>
  <w:num w:numId="92">
    <w:abstractNumId w:val="64"/>
  </w:num>
  <w:num w:numId="93">
    <w:abstractNumId w:val="191"/>
  </w:num>
  <w:num w:numId="94">
    <w:abstractNumId w:val="122"/>
  </w:num>
  <w:num w:numId="95">
    <w:abstractNumId w:val="117"/>
  </w:num>
  <w:num w:numId="96">
    <w:abstractNumId w:val="42"/>
  </w:num>
  <w:num w:numId="97">
    <w:abstractNumId w:val="208"/>
  </w:num>
  <w:num w:numId="98">
    <w:abstractNumId w:val="130"/>
  </w:num>
  <w:num w:numId="99">
    <w:abstractNumId w:val="28"/>
  </w:num>
  <w:num w:numId="100">
    <w:abstractNumId w:val="52"/>
  </w:num>
  <w:num w:numId="101">
    <w:abstractNumId w:val="164"/>
  </w:num>
  <w:num w:numId="102">
    <w:abstractNumId w:val="184"/>
  </w:num>
  <w:num w:numId="103">
    <w:abstractNumId w:val="114"/>
  </w:num>
  <w:num w:numId="104">
    <w:abstractNumId w:val="60"/>
  </w:num>
  <w:num w:numId="105">
    <w:abstractNumId w:val="73"/>
  </w:num>
  <w:num w:numId="106">
    <w:abstractNumId w:val="50"/>
  </w:num>
  <w:num w:numId="107">
    <w:abstractNumId w:val="48"/>
  </w:num>
  <w:num w:numId="108">
    <w:abstractNumId w:val="165"/>
  </w:num>
  <w:num w:numId="109">
    <w:abstractNumId w:val="72"/>
  </w:num>
  <w:num w:numId="110">
    <w:abstractNumId w:val="5"/>
  </w:num>
  <w:num w:numId="111">
    <w:abstractNumId w:val="181"/>
  </w:num>
  <w:num w:numId="112">
    <w:abstractNumId w:val="87"/>
  </w:num>
  <w:num w:numId="113">
    <w:abstractNumId w:val="220"/>
  </w:num>
  <w:num w:numId="114">
    <w:abstractNumId w:val="205"/>
  </w:num>
  <w:num w:numId="115">
    <w:abstractNumId w:val="123"/>
  </w:num>
  <w:num w:numId="116">
    <w:abstractNumId w:val="194"/>
  </w:num>
  <w:num w:numId="117">
    <w:abstractNumId w:val="218"/>
  </w:num>
  <w:num w:numId="118">
    <w:abstractNumId w:val="0"/>
  </w:num>
  <w:num w:numId="119">
    <w:abstractNumId w:val="189"/>
  </w:num>
  <w:num w:numId="120">
    <w:abstractNumId w:val="216"/>
  </w:num>
  <w:num w:numId="121">
    <w:abstractNumId w:val="168"/>
  </w:num>
  <w:num w:numId="122">
    <w:abstractNumId w:val="182"/>
  </w:num>
  <w:num w:numId="123">
    <w:abstractNumId w:val="97"/>
  </w:num>
  <w:num w:numId="124">
    <w:abstractNumId w:val="144"/>
  </w:num>
  <w:num w:numId="125">
    <w:abstractNumId w:val="133"/>
  </w:num>
  <w:num w:numId="126">
    <w:abstractNumId w:val="88"/>
  </w:num>
  <w:num w:numId="127">
    <w:abstractNumId w:val="49"/>
  </w:num>
  <w:num w:numId="128">
    <w:abstractNumId w:val="219"/>
  </w:num>
  <w:num w:numId="129">
    <w:abstractNumId w:val="61"/>
  </w:num>
  <w:num w:numId="130">
    <w:abstractNumId w:val="179"/>
  </w:num>
  <w:num w:numId="131">
    <w:abstractNumId w:val="157"/>
  </w:num>
  <w:num w:numId="132">
    <w:abstractNumId w:val="94"/>
  </w:num>
  <w:num w:numId="133">
    <w:abstractNumId w:val="132"/>
  </w:num>
  <w:num w:numId="134">
    <w:abstractNumId w:val="225"/>
  </w:num>
  <w:num w:numId="135">
    <w:abstractNumId w:val="37"/>
  </w:num>
  <w:num w:numId="136">
    <w:abstractNumId w:val="38"/>
  </w:num>
  <w:num w:numId="137">
    <w:abstractNumId w:val="75"/>
  </w:num>
  <w:num w:numId="138">
    <w:abstractNumId w:val="43"/>
  </w:num>
  <w:num w:numId="139">
    <w:abstractNumId w:val="15"/>
  </w:num>
  <w:num w:numId="140">
    <w:abstractNumId w:val="96"/>
  </w:num>
  <w:num w:numId="141">
    <w:abstractNumId w:val="27"/>
  </w:num>
  <w:num w:numId="142">
    <w:abstractNumId w:val="78"/>
  </w:num>
  <w:num w:numId="143">
    <w:abstractNumId w:val="12"/>
  </w:num>
  <w:num w:numId="144">
    <w:abstractNumId w:val="177"/>
  </w:num>
  <w:num w:numId="145">
    <w:abstractNumId w:val="166"/>
  </w:num>
  <w:num w:numId="146">
    <w:abstractNumId w:val="121"/>
  </w:num>
  <w:num w:numId="147">
    <w:abstractNumId w:val="70"/>
  </w:num>
  <w:num w:numId="148">
    <w:abstractNumId w:val="19"/>
  </w:num>
  <w:num w:numId="149">
    <w:abstractNumId w:val="180"/>
  </w:num>
  <w:num w:numId="150">
    <w:abstractNumId w:val="55"/>
  </w:num>
  <w:num w:numId="151">
    <w:abstractNumId w:val="126"/>
  </w:num>
  <w:num w:numId="152">
    <w:abstractNumId w:val="188"/>
  </w:num>
  <w:num w:numId="153">
    <w:abstractNumId w:val="110"/>
  </w:num>
  <w:num w:numId="154">
    <w:abstractNumId w:val="170"/>
  </w:num>
  <w:num w:numId="155">
    <w:abstractNumId w:val="160"/>
  </w:num>
  <w:num w:numId="156">
    <w:abstractNumId w:val="212"/>
  </w:num>
  <w:num w:numId="157">
    <w:abstractNumId w:val="18"/>
  </w:num>
  <w:num w:numId="158">
    <w:abstractNumId w:val="138"/>
  </w:num>
  <w:num w:numId="159">
    <w:abstractNumId w:val="199"/>
  </w:num>
  <w:num w:numId="160">
    <w:abstractNumId w:val="46"/>
  </w:num>
  <w:num w:numId="161">
    <w:abstractNumId w:val="151"/>
  </w:num>
  <w:num w:numId="162">
    <w:abstractNumId w:val="163"/>
  </w:num>
  <w:num w:numId="163">
    <w:abstractNumId w:val="40"/>
  </w:num>
  <w:num w:numId="164">
    <w:abstractNumId w:val="105"/>
  </w:num>
  <w:num w:numId="165">
    <w:abstractNumId w:val="8"/>
  </w:num>
  <w:num w:numId="166">
    <w:abstractNumId w:val="82"/>
  </w:num>
  <w:num w:numId="167">
    <w:abstractNumId w:val="109"/>
  </w:num>
  <w:num w:numId="168">
    <w:abstractNumId w:val="159"/>
  </w:num>
  <w:num w:numId="169">
    <w:abstractNumId w:val="175"/>
  </w:num>
  <w:num w:numId="170">
    <w:abstractNumId w:val="111"/>
  </w:num>
  <w:num w:numId="171">
    <w:abstractNumId w:val="98"/>
  </w:num>
  <w:num w:numId="172">
    <w:abstractNumId w:val="77"/>
  </w:num>
  <w:num w:numId="173">
    <w:abstractNumId w:val="11"/>
  </w:num>
  <w:num w:numId="174">
    <w:abstractNumId w:val="80"/>
  </w:num>
  <w:num w:numId="175">
    <w:abstractNumId w:val="20"/>
  </w:num>
  <w:num w:numId="176">
    <w:abstractNumId w:val="224"/>
  </w:num>
  <w:num w:numId="177">
    <w:abstractNumId w:val="217"/>
  </w:num>
  <w:num w:numId="178">
    <w:abstractNumId w:val="124"/>
  </w:num>
  <w:num w:numId="179">
    <w:abstractNumId w:val="128"/>
  </w:num>
  <w:num w:numId="180">
    <w:abstractNumId w:val="120"/>
  </w:num>
  <w:num w:numId="181">
    <w:abstractNumId w:val="222"/>
  </w:num>
  <w:num w:numId="182">
    <w:abstractNumId w:val="185"/>
  </w:num>
  <w:num w:numId="183">
    <w:abstractNumId w:val="197"/>
  </w:num>
  <w:num w:numId="184">
    <w:abstractNumId w:val="140"/>
  </w:num>
  <w:num w:numId="185">
    <w:abstractNumId w:val="145"/>
  </w:num>
  <w:num w:numId="186">
    <w:abstractNumId w:val="196"/>
  </w:num>
  <w:num w:numId="187">
    <w:abstractNumId w:val="44"/>
  </w:num>
  <w:num w:numId="188">
    <w:abstractNumId w:val="200"/>
  </w:num>
  <w:num w:numId="189">
    <w:abstractNumId w:val="86"/>
  </w:num>
  <w:num w:numId="190">
    <w:abstractNumId w:val="147"/>
  </w:num>
  <w:num w:numId="191">
    <w:abstractNumId w:val="203"/>
  </w:num>
  <w:num w:numId="192">
    <w:abstractNumId w:val="56"/>
  </w:num>
  <w:num w:numId="193">
    <w:abstractNumId w:val="57"/>
  </w:num>
  <w:num w:numId="194">
    <w:abstractNumId w:val="190"/>
  </w:num>
  <w:num w:numId="195">
    <w:abstractNumId w:val="195"/>
  </w:num>
  <w:num w:numId="196">
    <w:abstractNumId w:val="198"/>
  </w:num>
  <w:num w:numId="197">
    <w:abstractNumId w:val="33"/>
  </w:num>
  <w:num w:numId="198">
    <w:abstractNumId w:val="193"/>
  </w:num>
  <w:num w:numId="199">
    <w:abstractNumId w:val="209"/>
  </w:num>
  <w:num w:numId="200">
    <w:abstractNumId w:val="116"/>
  </w:num>
  <w:num w:numId="201">
    <w:abstractNumId w:val="74"/>
  </w:num>
  <w:num w:numId="202">
    <w:abstractNumId w:val="1"/>
  </w:num>
  <w:num w:numId="203">
    <w:abstractNumId w:val="95"/>
  </w:num>
  <w:num w:numId="204">
    <w:abstractNumId w:val="25"/>
  </w:num>
  <w:num w:numId="205">
    <w:abstractNumId w:val="29"/>
  </w:num>
  <w:num w:numId="206">
    <w:abstractNumId w:val="153"/>
  </w:num>
  <w:num w:numId="207">
    <w:abstractNumId w:val="92"/>
  </w:num>
  <w:num w:numId="208">
    <w:abstractNumId w:val="21"/>
  </w:num>
  <w:num w:numId="209">
    <w:abstractNumId w:val="39"/>
  </w:num>
  <w:num w:numId="210">
    <w:abstractNumId w:val="106"/>
  </w:num>
  <w:num w:numId="211">
    <w:abstractNumId w:val="221"/>
  </w:num>
  <w:num w:numId="212">
    <w:abstractNumId w:val="103"/>
  </w:num>
  <w:num w:numId="213">
    <w:abstractNumId w:val="35"/>
  </w:num>
  <w:num w:numId="214">
    <w:abstractNumId w:val="139"/>
  </w:num>
  <w:num w:numId="215">
    <w:abstractNumId w:val="211"/>
  </w:num>
  <w:num w:numId="216">
    <w:abstractNumId w:val="89"/>
  </w:num>
  <w:num w:numId="217">
    <w:abstractNumId w:val="206"/>
  </w:num>
  <w:num w:numId="218">
    <w:abstractNumId w:val="58"/>
  </w:num>
  <w:num w:numId="219">
    <w:abstractNumId w:val="143"/>
  </w:num>
  <w:num w:numId="220">
    <w:abstractNumId w:val="172"/>
  </w:num>
  <w:num w:numId="221">
    <w:abstractNumId w:val="65"/>
  </w:num>
  <w:num w:numId="222">
    <w:abstractNumId w:val="173"/>
  </w:num>
  <w:num w:numId="223">
    <w:abstractNumId w:val="76"/>
  </w:num>
  <w:num w:numId="224">
    <w:abstractNumId w:val="54"/>
  </w:num>
  <w:num w:numId="225">
    <w:abstractNumId w:val="134"/>
  </w:num>
  <w:num w:numId="226">
    <w:abstractNumId w:val="112"/>
  </w:num>
  <w:num w:numId="227">
    <w:abstractNumId w:val="2"/>
  </w:num>
  <w:num w:numId="228">
    <w:abstractNumId w:val="104"/>
  </w:num>
  <w:num w:numId="229">
    <w:abstractNumId w:val="1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applyBreakingRules/>
    <w:useWord2002TableStyleRules/>
    <w:growAutofit/>
    <w:useFELayout/>
    <w:doNotUseIndentAsNumberingTabStop/>
    <w:allowSpaceOfSameStyleInTable/>
    <w:splitPgBreakAndParaMark/>
    <w:useAnsiKerningPairs/>
  </w:compat>
  <w:rsids>
    <w:rsidRoot w:val="00000000"/>
    <w:rsid w:val="00014F4C"/>
    <w:rsid w:val="00027BF1"/>
    <w:rsid w:val="00032949"/>
    <w:rsid w:val="0003774B"/>
    <w:rsid w:val="00040487"/>
    <w:rsid w:val="000431EF"/>
    <w:rsid w:val="00052013"/>
    <w:rsid w:val="00072E6E"/>
    <w:rsid w:val="0008378B"/>
    <w:rsid w:val="00085EC8"/>
    <w:rsid w:val="00087714"/>
    <w:rsid w:val="00090901"/>
    <w:rsid w:val="000B10DD"/>
    <w:rsid w:val="000C538A"/>
    <w:rsid w:val="000E6FB6"/>
    <w:rsid w:val="00100901"/>
    <w:rsid w:val="001023C2"/>
    <w:rsid w:val="001227D2"/>
    <w:rsid w:val="00133716"/>
    <w:rsid w:val="0013772C"/>
    <w:rsid w:val="001475BF"/>
    <w:rsid w:val="001551C3"/>
    <w:rsid w:val="00164036"/>
    <w:rsid w:val="00164843"/>
    <w:rsid w:val="00166555"/>
    <w:rsid w:val="001671FC"/>
    <w:rsid w:val="00167ED2"/>
    <w:rsid w:val="001755ED"/>
    <w:rsid w:val="001B2361"/>
    <w:rsid w:val="001C6083"/>
    <w:rsid w:val="001E59A7"/>
    <w:rsid w:val="001F203C"/>
    <w:rsid w:val="001F2E68"/>
    <w:rsid w:val="002072FF"/>
    <w:rsid w:val="002245A0"/>
    <w:rsid w:val="002301CE"/>
    <w:rsid w:val="00250CA4"/>
    <w:rsid w:val="00274F7A"/>
    <w:rsid w:val="00294C0F"/>
    <w:rsid w:val="002A23C0"/>
    <w:rsid w:val="002C29F1"/>
    <w:rsid w:val="002E2E10"/>
    <w:rsid w:val="00317B40"/>
    <w:rsid w:val="00323BB7"/>
    <w:rsid w:val="003242D0"/>
    <w:rsid w:val="00326D7B"/>
    <w:rsid w:val="00361748"/>
    <w:rsid w:val="00363CC2"/>
    <w:rsid w:val="00377CA6"/>
    <w:rsid w:val="003857D3"/>
    <w:rsid w:val="0038598E"/>
    <w:rsid w:val="00393EB9"/>
    <w:rsid w:val="0039753D"/>
    <w:rsid w:val="003A12E9"/>
    <w:rsid w:val="003A1E66"/>
    <w:rsid w:val="003B21AF"/>
    <w:rsid w:val="003C2CF6"/>
    <w:rsid w:val="003D3D23"/>
    <w:rsid w:val="003D69C8"/>
    <w:rsid w:val="00406D52"/>
    <w:rsid w:val="00417FFE"/>
    <w:rsid w:val="0045678C"/>
    <w:rsid w:val="004661B3"/>
    <w:rsid w:val="00466805"/>
    <w:rsid w:val="00473212"/>
    <w:rsid w:val="0047539B"/>
    <w:rsid w:val="004778DD"/>
    <w:rsid w:val="00486E43"/>
    <w:rsid w:val="00490FB4"/>
    <w:rsid w:val="004933C9"/>
    <w:rsid w:val="00494CF6"/>
    <w:rsid w:val="004A0441"/>
    <w:rsid w:val="004A206C"/>
    <w:rsid w:val="004A3BCC"/>
    <w:rsid w:val="004A3BE0"/>
    <w:rsid w:val="004C1972"/>
    <w:rsid w:val="004D16E4"/>
    <w:rsid w:val="004D5064"/>
    <w:rsid w:val="004E21FE"/>
    <w:rsid w:val="005076F8"/>
    <w:rsid w:val="005130E3"/>
    <w:rsid w:val="00527494"/>
    <w:rsid w:val="0053580E"/>
    <w:rsid w:val="00535D34"/>
    <w:rsid w:val="00540359"/>
    <w:rsid w:val="00542006"/>
    <w:rsid w:val="0056137D"/>
    <w:rsid w:val="005760CC"/>
    <w:rsid w:val="0058190C"/>
    <w:rsid w:val="005965DA"/>
    <w:rsid w:val="005A1433"/>
    <w:rsid w:val="005C3F7F"/>
    <w:rsid w:val="005D39A0"/>
    <w:rsid w:val="005D5BA1"/>
    <w:rsid w:val="005E5AE2"/>
    <w:rsid w:val="0066237E"/>
    <w:rsid w:val="00662B3E"/>
    <w:rsid w:val="00664500"/>
    <w:rsid w:val="006673D0"/>
    <w:rsid w:val="0068752A"/>
    <w:rsid w:val="006956D3"/>
    <w:rsid w:val="006A06D1"/>
    <w:rsid w:val="006A6199"/>
    <w:rsid w:val="006B2B97"/>
    <w:rsid w:val="006C6ED7"/>
    <w:rsid w:val="006D04E2"/>
    <w:rsid w:val="006D3B58"/>
    <w:rsid w:val="006F49D5"/>
    <w:rsid w:val="006F6E6C"/>
    <w:rsid w:val="00730FD5"/>
    <w:rsid w:val="007341E6"/>
    <w:rsid w:val="00740251"/>
    <w:rsid w:val="00773923"/>
    <w:rsid w:val="0078626D"/>
    <w:rsid w:val="007973C7"/>
    <w:rsid w:val="007B3DB9"/>
    <w:rsid w:val="007C5997"/>
    <w:rsid w:val="007D008B"/>
    <w:rsid w:val="007D3411"/>
    <w:rsid w:val="00811CF2"/>
    <w:rsid w:val="0083543E"/>
    <w:rsid w:val="00836E66"/>
    <w:rsid w:val="00837AB2"/>
    <w:rsid w:val="008458F3"/>
    <w:rsid w:val="008534E1"/>
    <w:rsid w:val="008560D7"/>
    <w:rsid w:val="00856F7E"/>
    <w:rsid w:val="008600A0"/>
    <w:rsid w:val="008612B9"/>
    <w:rsid w:val="00872E9D"/>
    <w:rsid w:val="00873405"/>
    <w:rsid w:val="00897DAF"/>
    <w:rsid w:val="008B045D"/>
    <w:rsid w:val="008B43CC"/>
    <w:rsid w:val="008C5389"/>
    <w:rsid w:val="008D2EDE"/>
    <w:rsid w:val="008E18F4"/>
    <w:rsid w:val="008E7BD0"/>
    <w:rsid w:val="009072E3"/>
    <w:rsid w:val="00915268"/>
    <w:rsid w:val="0091679B"/>
    <w:rsid w:val="0093308D"/>
    <w:rsid w:val="009374AA"/>
    <w:rsid w:val="0094649C"/>
    <w:rsid w:val="0097416A"/>
    <w:rsid w:val="009C262A"/>
    <w:rsid w:val="009D58C9"/>
    <w:rsid w:val="00A2572B"/>
    <w:rsid w:val="00A30C88"/>
    <w:rsid w:val="00A51613"/>
    <w:rsid w:val="00A52FF3"/>
    <w:rsid w:val="00A659CA"/>
    <w:rsid w:val="00A8622A"/>
    <w:rsid w:val="00A95E6D"/>
    <w:rsid w:val="00AC35A3"/>
    <w:rsid w:val="00AC3A2D"/>
    <w:rsid w:val="00AE4638"/>
    <w:rsid w:val="00AF4C12"/>
    <w:rsid w:val="00B04156"/>
    <w:rsid w:val="00B22D19"/>
    <w:rsid w:val="00B32812"/>
    <w:rsid w:val="00B46466"/>
    <w:rsid w:val="00B471A8"/>
    <w:rsid w:val="00B602ED"/>
    <w:rsid w:val="00B64AD5"/>
    <w:rsid w:val="00B64F73"/>
    <w:rsid w:val="00B72517"/>
    <w:rsid w:val="00B7623C"/>
    <w:rsid w:val="00B834B2"/>
    <w:rsid w:val="00B933D1"/>
    <w:rsid w:val="00B94673"/>
    <w:rsid w:val="00BB766C"/>
    <w:rsid w:val="00BB77AA"/>
    <w:rsid w:val="00BE5E3F"/>
    <w:rsid w:val="00BF189A"/>
    <w:rsid w:val="00BF2CF2"/>
    <w:rsid w:val="00BF5665"/>
    <w:rsid w:val="00C10F2E"/>
    <w:rsid w:val="00C14738"/>
    <w:rsid w:val="00C14BE6"/>
    <w:rsid w:val="00C17151"/>
    <w:rsid w:val="00C26598"/>
    <w:rsid w:val="00C328D3"/>
    <w:rsid w:val="00C4320B"/>
    <w:rsid w:val="00C50E9D"/>
    <w:rsid w:val="00C55011"/>
    <w:rsid w:val="00C829D8"/>
    <w:rsid w:val="00C85027"/>
    <w:rsid w:val="00C948C5"/>
    <w:rsid w:val="00C955B7"/>
    <w:rsid w:val="00CA43D2"/>
    <w:rsid w:val="00CB376E"/>
    <w:rsid w:val="00CE0514"/>
    <w:rsid w:val="00CE5DBE"/>
    <w:rsid w:val="00CE5EA5"/>
    <w:rsid w:val="00CF0067"/>
    <w:rsid w:val="00CF07B4"/>
    <w:rsid w:val="00CF250A"/>
    <w:rsid w:val="00D3435C"/>
    <w:rsid w:val="00D368CA"/>
    <w:rsid w:val="00D37B39"/>
    <w:rsid w:val="00D57754"/>
    <w:rsid w:val="00D74C64"/>
    <w:rsid w:val="00D96B51"/>
    <w:rsid w:val="00D96C77"/>
    <w:rsid w:val="00DB1956"/>
    <w:rsid w:val="00DC2FD5"/>
    <w:rsid w:val="00DD439F"/>
    <w:rsid w:val="00DE4CC6"/>
    <w:rsid w:val="00DE6635"/>
    <w:rsid w:val="00E073E5"/>
    <w:rsid w:val="00E1522B"/>
    <w:rsid w:val="00E176A5"/>
    <w:rsid w:val="00E54D15"/>
    <w:rsid w:val="00E76A83"/>
    <w:rsid w:val="00EC2500"/>
    <w:rsid w:val="00EC568D"/>
    <w:rsid w:val="00EE54CF"/>
    <w:rsid w:val="00EE77E1"/>
    <w:rsid w:val="00EF60DE"/>
    <w:rsid w:val="00F20A55"/>
    <w:rsid w:val="00F40F40"/>
    <w:rsid w:val="00F448BA"/>
    <w:rsid w:val="00F55044"/>
    <w:rsid w:val="00F639B6"/>
    <w:rsid w:val="00F64CE2"/>
    <w:rsid w:val="00F65A0E"/>
    <w:rsid w:val="00F83C0F"/>
    <w:rsid w:val="00F873BD"/>
    <w:rsid w:val="00FA69D9"/>
    <w:rsid w:val="00FC7A67"/>
    <w:rsid w:val="00FD1FFD"/>
    <w:rsid w:val="00FD7684"/>
    <w:rsid w:val="00FD7BDB"/>
    <w:rsid w:val="00FE65CD"/>
    <w:rsid w:val="00FE700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A6"/>
    <w:pPr>
      <w:widowControl w:val="0"/>
      <w:autoSpaceDE w:val="0"/>
      <w:autoSpaceDN w:val="0"/>
      <w:bidi w:val="0"/>
      <w:adjustRightInd w:val="0"/>
      <w:ind w:left="0" w:right="0"/>
      <w:jc w:val="left"/>
      <w:textAlignment w:val="auto"/>
    </w:pPr>
    <w:rPr>
      <w:sz w:val="22"/>
      <w:szCs w:val="20"/>
      <w:rtl w:val="0"/>
      <w:lang w:val="sk-SK" w:bidi="ar-SA"/>
    </w:rPr>
  </w:style>
  <w:style w:type="paragraph" w:styleId="Heading1">
    <w:name w:val="heading 1"/>
    <w:basedOn w:val="Normal"/>
    <w:next w:val="Normal"/>
    <w:uiPriority w:val="9"/>
    <w:qFormat/>
    <w:rsid w:val="00787988"/>
    <w:pPr>
      <w:keepNext/>
      <w:jc w:val="center"/>
      <w:outlineLvl w:val="0"/>
    </w:pPr>
    <w:rPr>
      <w:b/>
      <w:bCs/>
      <w:sz w:val="24"/>
      <w:szCs w:val="24"/>
    </w:rPr>
  </w:style>
  <w:style w:type="paragraph" w:styleId="Heading6">
    <w:name w:val="heading 6"/>
    <w:basedOn w:val="Normal"/>
    <w:next w:val="Normal"/>
    <w:uiPriority w:val="9"/>
    <w:qFormat/>
    <w:rsid w:val="00177865"/>
    <w:pPr>
      <w:spacing w:before="240" w:after="60"/>
      <w:jc w:val="left"/>
      <w:outlineLvl w:val="5"/>
    </w:pPr>
    <w:rPr>
      <w:b/>
      <w:bCs/>
      <w:szCs w:val="22"/>
    </w:rPr>
  </w:style>
  <w:style w:type="character" w:default="1" w:styleId="DefaultParagraphFont">
    <w:name w:val="Default Paragraph Font"/>
    <w:semiHidden/>
  </w:style>
  <w:style w:type="paragraph" w:customStyle="1" w:styleId="AONormal">
    <w:name w:val="AONormal"/>
    <w:rsid w:val="009F69A6"/>
    <w:pPr>
      <w:widowControl w:val="0"/>
      <w:autoSpaceDE w:val="0"/>
      <w:autoSpaceDN w:val="0"/>
      <w:bidi w:val="0"/>
      <w:adjustRightInd w:val="0"/>
      <w:spacing w:line="260" w:lineRule="atLeast"/>
      <w:ind w:left="0" w:right="0"/>
      <w:jc w:val="left"/>
      <w:textAlignment w:val="auto"/>
    </w:pPr>
    <w:rPr>
      <w:sz w:val="22"/>
      <w:szCs w:val="20"/>
      <w:rtl w:val="0"/>
      <w:lang w:val="sk-SK" w:bidi="ar-SA"/>
    </w:rPr>
  </w:style>
  <w:style w:type="paragraph" w:customStyle="1" w:styleId="AOBodyTxt">
    <w:name w:val="AOBodyTxt"/>
    <w:basedOn w:val="AONormal"/>
    <w:next w:val="AODocTxt"/>
    <w:rsid w:val="009F69A6"/>
    <w:pPr>
      <w:spacing w:before="240"/>
      <w:jc w:val="both"/>
    </w:pPr>
  </w:style>
  <w:style w:type="paragraph" w:customStyle="1" w:styleId="AODocTxt">
    <w:name w:val="AODocTxt"/>
    <w:basedOn w:val="AOBodyTxt"/>
    <w:rsid w:val="009F69A6"/>
    <w:pPr>
      <w:numPr>
        <w:ilvl w:val="0"/>
        <w:numId w:val="2"/>
      </w:numPr>
      <w:ind w:left="720" w:firstLine="0"/>
      <w:jc w:val="both"/>
    </w:pPr>
  </w:style>
  <w:style w:type="paragraph" w:customStyle="1" w:styleId="AOBullet">
    <w:name w:val="AOBullet"/>
    <w:basedOn w:val="AOBodyTxt"/>
    <w:rsid w:val="009F69A6"/>
    <w:pPr>
      <w:numPr>
        <w:ilvl w:val="0"/>
        <w:numId w:val="1"/>
      </w:numPr>
      <w:ind w:left="720" w:hanging="720"/>
      <w:jc w:val="both"/>
    </w:pPr>
  </w:style>
  <w:style w:type="character" w:styleId="FootnoteReference">
    <w:name w:val="footnote reference"/>
    <w:basedOn w:val="DefaultParagraphFont"/>
    <w:semiHidden/>
    <w:rsid w:val="009F69A6"/>
    <w:rPr>
      <w:vertAlign w:val="superscript"/>
    </w:rPr>
  </w:style>
  <w:style w:type="paragraph" w:styleId="FootnoteText">
    <w:name w:val="footnote text"/>
    <w:basedOn w:val="AONormal"/>
    <w:semiHidden/>
    <w:rsid w:val="009F69A6"/>
    <w:pPr>
      <w:spacing w:line="240" w:lineRule="auto"/>
      <w:ind w:left="720" w:hanging="720"/>
      <w:jc w:val="left"/>
    </w:pPr>
    <w:rPr>
      <w:sz w:val="16"/>
    </w:rPr>
  </w:style>
  <w:style w:type="paragraph" w:customStyle="1" w:styleId="AODocTxtL1">
    <w:name w:val="AODocTxtL1"/>
    <w:basedOn w:val="AODocTxt"/>
    <w:rsid w:val="009F69A6"/>
    <w:pPr>
      <w:numPr>
        <w:ilvl w:val="1"/>
      </w:numPr>
      <w:ind w:left="1440"/>
      <w:jc w:val="both"/>
    </w:pPr>
  </w:style>
  <w:style w:type="paragraph" w:customStyle="1" w:styleId="AODocTxtL2">
    <w:name w:val="AODocTxtL2"/>
    <w:basedOn w:val="AODocTxt"/>
    <w:rsid w:val="009F69A6"/>
    <w:pPr>
      <w:numPr>
        <w:ilvl w:val="2"/>
      </w:numPr>
      <w:ind w:left="2160"/>
      <w:jc w:val="both"/>
    </w:pPr>
  </w:style>
  <w:style w:type="paragraph" w:customStyle="1" w:styleId="AODocTxtL3">
    <w:name w:val="AODocTxtL3"/>
    <w:basedOn w:val="AODocTxt"/>
    <w:rsid w:val="009F69A6"/>
    <w:pPr>
      <w:numPr>
        <w:ilvl w:val="3"/>
      </w:numPr>
      <w:ind w:left="2880"/>
      <w:jc w:val="both"/>
    </w:pPr>
  </w:style>
  <w:style w:type="paragraph" w:customStyle="1" w:styleId="AODocTxtL4">
    <w:name w:val="AODocTxtL4"/>
    <w:basedOn w:val="AODocTxt"/>
    <w:rsid w:val="009F69A6"/>
    <w:pPr>
      <w:numPr>
        <w:ilvl w:val="4"/>
      </w:numPr>
      <w:ind w:left="3600"/>
      <w:jc w:val="both"/>
    </w:pPr>
  </w:style>
  <w:style w:type="paragraph" w:customStyle="1" w:styleId="AODocTxtL5">
    <w:name w:val="AODocTxtL5"/>
    <w:basedOn w:val="AODocTxt"/>
    <w:rsid w:val="009F69A6"/>
    <w:pPr>
      <w:numPr>
        <w:ilvl w:val="5"/>
      </w:numPr>
      <w:ind w:left="4320"/>
      <w:jc w:val="both"/>
    </w:pPr>
  </w:style>
  <w:style w:type="paragraph" w:customStyle="1" w:styleId="AODocTxtL6">
    <w:name w:val="AODocTxtL6"/>
    <w:basedOn w:val="AODocTxt"/>
    <w:rsid w:val="009F69A6"/>
    <w:pPr>
      <w:numPr>
        <w:ilvl w:val="6"/>
      </w:numPr>
      <w:ind w:left="5040"/>
      <w:jc w:val="both"/>
    </w:pPr>
  </w:style>
  <w:style w:type="paragraph" w:customStyle="1" w:styleId="AODocTxtL7">
    <w:name w:val="AODocTxtL7"/>
    <w:basedOn w:val="AODocTxt"/>
    <w:rsid w:val="009F69A6"/>
    <w:pPr>
      <w:numPr>
        <w:ilvl w:val="7"/>
      </w:numPr>
      <w:ind w:left="5760"/>
      <w:jc w:val="both"/>
    </w:pPr>
  </w:style>
  <w:style w:type="paragraph" w:customStyle="1" w:styleId="AODocTxtL8">
    <w:name w:val="AODocTxtL8"/>
    <w:basedOn w:val="AODocTxt"/>
    <w:rsid w:val="009F69A6"/>
    <w:pPr>
      <w:numPr>
        <w:ilvl w:val="8"/>
      </w:numPr>
      <w:ind w:left="6480"/>
      <w:jc w:val="both"/>
    </w:pPr>
  </w:style>
  <w:style w:type="paragraph" w:customStyle="1" w:styleId="AOHead1">
    <w:name w:val="AOHead1"/>
    <w:basedOn w:val="Normal"/>
    <w:next w:val="AOHead2"/>
    <w:rsid w:val="009F69A6"/>
    <w:pPr>
      <w:keepNext/>
      <w:numPr>
        <w:ilvl w:val="0"/>
        <w:numId w:val="3"/>
      </w:numPr>
      <w:tabs>
        <w:tab w:val="left" w:pos="720"/>
      </w:tabs>
      <w:spacing w:before="240" w:line="260" w:lineRule="atLeast"/>
      <w:ind w:left="720" w:hanging="720"/>
      <w:jc w:val="both"/>
      <w:outlineLvl w:val="0"/>
    </w:pPr>
    <w:rPr>
      <w:b/>
      <w:caps/>
      <w:kern w:val="28"/>
    </w:rPr>
  </w:style>
  <w:style w:type="paragraph" w:customStyle="1" w:styleId="AOHead2">
    <w:name w:val="AOHead2"/>
    <w:basedOn w:val="Normal"/>
    <w:next w:val="AODocTxtL1"/>
    <w:rsid w:val="009F69A6"/>
    <w:pPr>
      <w:keepNext/>
      <w:numPr>
        <w:ilvl w:val="1"/>
        <w:numId w:val="3"/>
      </w:numPr>
      <w:tabs>
        <w:tab w:val="left" w:pos="720"/>
      </w:tabs>
      <w:spacing w:before="240" w:line="260" w:lineRule="atLeast"/>
      <w:ind w:left="720" w:hanging="720"/>
      <w:jc w:val="both"/>
      <w:outlineLvl w:val="1"/>
    </w:pPr>
    <w:rPr>
      <w:b/>
    </w:rPr>
  </w:style>
  <w:style w:type="paragraph" w:customStyle="1" w:styleId="AOHead3">
    <w:name w:val="AOHead3"/>
    <w:basedOn w:val="Normal"/>
    <w:next w:val="AODocTxtL2"/>
    <w:rsid w:val="009F69A6"/>
    <w:pPr>
      <w:numPr>
        <w:ilvl w:val="2"/>
        <w:numId w:val="3"/>
      </w:numPr>
      <w:tabs>
        <w:tab w:val="left" w:pos="1440"/>
      </w:tabs>
      <w:spacing w:before="240" w:line="260" w:lineRule="atLeast"/>
      <w:ind w:left="1440" w:hanging="720"/>
      <w:jc w:val="both"/>
      <w:outlineLvl w:val="2"/>
    </w:pPr>
  </w:style>
  <w:style w:type="paragraph" w:customStyle="1" w:styleId="AOHead4">
    <w:name w:val="AOHead4"/>
    <w:basedOn w:val="Normal"/>
    <w:next w:val="AODocTxtL3"/>
    <w:rsid w:val="009F69A6"/>
    <w:pPr>
      <w:numPr>
        <w:ilvl w:val="3"/>
        <w:numId w:val="3"/>
      </w:numPr>
      <w:tabs>
        <w:tab w:val="left" w:pos="2160"/>
      </w:tabs>
      <w:spacing w:before="240" w:line="260" w:lineRule="atLeast"/>
      <w:ind w:left="2160" w:hanging="720"/>
      <w:jc w:val="both"/>
      <w:outlineLvl w:val="3"/>
    </w:pPr>
  </w:style>
  <w:style w:type="paragraph" w:customStyle="1" w:styleId="AOHead5">
    <w:name w:val="AOHead5"/>
    <w:basedOn w:val="Normal"/>
    <w:next w:val="AODocTxtL4"/>
    <w:rsid w:val="009F69A6"/>
    <w:pPr>
      <w:numPr>
        <w:ilvl w:val="4"/>
        <w:numId w:val="3"/>
      </w:numPr>
      <w:tabs>
        <w:tab w:val="left" w:pos="2880"/>
      </w:tabs>
      <w:spacing w:before="240" w:line="260" w:lineRule="atLeast"/>
      <w:ind w:left="2880" w:hanging="720"/>
      <w:jc w:val="both"/>
      <w:outlineLvl w:val="4"/>
    </w:pPr>
  </w:style>
  <w:style w:type="paragraph" w:customStyle="1" w:styleId="AOHead6">
    <w:name w:val="AOHead6"/>
    <w:basedOn w:val="Normal"/>
    <w:next w:val="AODocTxtL5"/>
    <w:rsid w:val="009F69A6"/>
    <w:pPr>
      <w:numPr>
        <w:ilvl w:val="5"/>
        <w:numId w:val="3"/>
      </w:numPr>
      <w:tabs>
        <w:tab w:val="left" w:pos="3600"/>
      </w:tabs>
      <w:spacing w:before="240" w:line="260" w:lineRule="atLeast"/>
      <w:ind w:left="3600" w:hanging="720"/>
      <w:jc w:val="both"/>
      <w:outlineLvl w:val="5"/>
    </w:pPr>
  </w:style>
  <w:style w:type="paragraph" w:styleId="BodyTextIndent">
    <w:name w:val="Body Text Indent"/>
    <w:basedOn w:val="Normal"/>
    <w:rsid w:val="009F69A6"/>
    <w:pPr>
      <w:ind w:left="720"/>
      <w:jc w:val="left"/>
    </w:pPr>
    <w:rPr>
      <w:i/>
      <w:u w:val="single"/>
    </w:rPr>
  </w:style>
  <w:style w:type="paragraph" w:styleId="BodyText2">
    <w:name w:val="Body Text 2"/>
    <w:basedOn w:val="Normal"/>
    <w:rsid w:val="009F69A6"/>
    <w:pPr>
      <w:jc w:val="both"/>
    </w:pPr>
  </w:style>
  <w:style w:type="paragraph" w:customStyle="1" w:styleId="AODefHead">
    <w:name w:val="AODefHead"/>
    <w:basedOn w:val="Normal"/>
    <w:next w:val="AODefPara"/>
    <w:rsid w:val="009F69A6"/>
    <w:pPr>
      <w:numPr>
        <w:ilvl w:val="0"/>
        <w:numId w:val="5"/>
      </w:numPr>
      <w:spacing w:before="240" w:line="260" w:lineRule="atLeast"/>
      <w:ind w:left="720" w:firstLine="0"/>
      <w:jc w:val="both"/>
      <w:outlineLvl w:val="5"/>
    </w:pPr>
  </w:style>
  <w:style w:type="paragraph" w:customStyle="1" w:styleId="AODefPara">
    <w:name w:val="AODefPara"/>
    <w:basedOn w:val="AODefHead"/>
    <w:rsid w:val="009F69A6"/>
    <w:pPr>
      <w:numPr>
        <w:ilvl w:val="1"/>
      </w:numPr>
      <w:jc w:val="both"/>
      <w:outlineLvl w:val="6"/>
    </w:pPr>
  </w:style>
  <w:style w:type="paragraph" w:styleId="BodyTextIndent3">
    <w:name w:val="Body Text Indent 3"/>
    <w:basedOn w:val="Normal"/>
    <w:rsid w:val="009F69A6"/>
    <w:pPr>
      <w:spacing w:after="120"/>
      <w:ind w:left="283"/>
      <w:jc w:val="left"/>
    </w:pPr>
    <w:rPr>
      <w:sz w:val="16"/>
      <w:szCs w:val="16"/>
    </w:rPr>
  </w:style>
  <w:style w:type="paragraph" w:customStyle="1" w:styleId="AOFPCopyright">
    <w:name w:val="AOFPCopyright"/>
    <w:basedOn w:val="Normal"/>
    <w:rsid w:val="009F69A6"/>
    <w:pPr>
      <w:spacing w:line="260" w:lineRule="atLeast"/>
      <w:jc w:val="left"/>
    </w:pPr>
    <w:rPr>
      <w:b/>
      <w:caps/>
    </w:rPr>
  </w:style>
  <w:style w:type="paragraph" w:styleId="TOC1">
    <w:name w:val="toc 1"/>
    <w:basedOn w:val="Normal"/>
    <w:next w:val="AONormal"/>
    <w:uiPriority w:val="39"/>
    <w:rsid w:val="009F69A6"/>
    <w:pPr>
      <w:tabs>
        <w:tab w:val="left" w:pos="720"/>
        <w:tab w:val="right" w:leader="dot" w:pos="9029"/>
      </w:tabs>
      <w:spacing w:line="260" w:lineRule="atLeast"/>
      <w:ind w:left="720" w:hanging="720"/>
      <w:jc w:val="both"/>
    </w:pPr>
  </w:style>
  <w:style w:type="paragraph" w:customStyle="1" w:styleId="AOAttachments">
    <w:name w:val="AOAttachments"/>
    <w:basedOn w:val="Normal"/>
    <w:next w:val="Normal"/>
    <w:rsid w:val="009F69A6"/>
    <w:pPr>
      <w:spacing w:before="240" w:line="260" w:lineRule="atLeast"/>
      <w:jc w:val="center"/>
    </w:pPr>
    <w:rPr>
      <w:caps/>
    </w:rPr>
  </w:style>
  <w:style w:type="paragraph" w:customStyle="1" w:styleId="AOBPTxtL">
    <w:name w:val="AOBPTxtL"/>
    <w:basedOn w:val="Normal"/>
    <w:rsid w:val="009F69A6"/>
    <w:pPr>
      <w:spacing w:line="260" w:lineRule="atLeast"/>
      <w:jc w:val="left"/>
    </w:pPr>
  </w:style>
  <w:style w:type="paragraph" w:styleId="DocumentMap">
    <w:name w:val="Document Map"/>
    <w:basedOn w:val="Normal"/>
    <w:semiHidden/>
    <w:rsid w:val="009F69A6"/>
    <w:pPr>
      <w:shd w:val="clear" w:color="auto" w:fill="000080"/>
      <w:jc w:val="left"/>
    </w:pPr>
    <w:rPr>
      <w:rFonts w:ascii="Tahoma" w:hAnsi="Tahoma" w:cs="Tahoma"/>
      <w:sz w:val="24"/>
      <w:szCs w:val="24"/>
    </w:rPr>
  </w:style>
  <w:style w:type="paragraph" w:customStyle="1" w:styleId="AOHeadings">
    <w:name w:val="AOHeadings"/>
    <w:basedOn w:val="AOBodyTxt"/>
    <w:next w:val="AODocTxt"/>
    <w:rsid w:val="009F69A6"/>
    <w:pPr>
      <w:jc w:val="both"/>
    </w:pPr>
  </w:style>
  <w:style w:type="paragraph" w:styleId="BodyTextIndent2">
    <w:name w:val="Body Text Indent 2"/>
    <w:basedOn w:val="Normal"/>
    <w:rsid w:val="009F69A6"/>
    <w:pPr>
      <w:spacing w:after="120" w:line="480" w:lineRule="auto"/>
      <w:ind w:left="283"/>
      <w:jc w:val="left"/>
    </w:pPr>
    <w:rPr>
      <w:sz w:val="24"/>
      <w:szCs w:val="24"/>
    </w:rPr>
  </w:style>
  <w:style w:type="paragraph" w:styleId="Footer">
    <w:name w:val="footer"/>
    <w:basedOn w:val="Normal"/>
    <w:rsid w:val="00C578A8"/>
    <w:pPr>
      <w:tabs>
        <w:tab w:val="center" w:pos="4536"/>
        <w:tab w:val="right" w:pos="9072"/>
      </w:tabs>
      <w:jc w:val="left"/>
    </w:pPr>
  </w:style>
  <w:style w:type="character" w:styleId="PageNumber">
    <w:name w:val="page number"/>
    <w:basedOn w:val="DefaultParagraphFont"/>
    <w:rsid w:val="00C578A8"/>
  </w:style>
  <w:style w:type="paragraph" w:styleId="BodyText">
    <w:name w:val="Body Text"/>
    <w:basedOn w:val="Normal"/>
    <w:rsid w:val="00787988"/>
    <w:pPr>
      <w:spacing w:after="120"/>
      <w:jc w:val="left"/>
    </w:pPr>
  </w:style>
  <w:style w:type="paragraph" w:styleId="Title">
    <w:name w:val="Title"/>
    <w:basedOn w:val="Normal"/>
    <w:uiPriority w:val="10"/>
    <w:qFormat/>
    <w:rsid w:val="00787988"/>
    <w:pPr>
      <w:jc w:val="center"/>
    </w:pPr>
    <w:rPr>
      <w:b/>
      <w:bCs/>
      <w:sz w:val="24"/>
      <w:szCs w:val="24"/>
    </w:rPr>
  </w:style>
  <w:style w:type="paragraph" w:styleId="EnvelopeReturn">
    <w:name w:val="envelope return"/>
    <w:basedOn w:val="Normal"/>
    <w:rsid w:val="00691C63"/>
    <w:pPr>
      <w:jc w:val="both"/>
    </w:pPr>
    <w:rPr>
      <w:lang w:val="en-G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16499</Words>
  <Characters>94045</Characters>
  <Application>Microsoft Office Word</Application>
  <DocSecurity>0</DocSecurity>
  <Lines>0</Lines>
  <Paragraphs>0</Paragraphs>
  <ScaleCrop>false</ScaleCrop>
  <Company/>
  <LinksUpToDate>false</LinksUpToDate>
  <CharactersWithSpaces>110324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PRVÁ ČASŤ</dc:title>
  <dc:creator>Pospisil</dc:creator>
  <cp:lastModifiedBy>zuzana.kubalakova</cp:lastModifiedBy>
  <cp:revision>3</cp:revision>
  <cp:lastPrinted>2004-08-20T06:03:00Z</cp:lastPrinted>
  <dcterms:created xsi:type="dcterms:W3CDTF">2004-08-17T07:32:00Z</dcterms:created>
  <dcterms:modified xsi:type="dcterms:W3CDTF">2004-08-20T06:03:00Z</dcterms:modified>
</cp:coreProperties>
</file>