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42A4" w:rsidRPr="00F342A4" w:rsidP="00F342A4">
      <w:pPr>
        <w:keepNext/>
        <w:bidi w:val="0"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</w:p>
    <w:p w:rsidR="00F342A4" w:rsidRPr="00F342A4" w:rsidP="00F342A4">
      <w:pPr>
        <w:keepNext/>
        <w:bidi w:val="0"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 w:rsidRPr="00F342A4"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F342A4" w:rsidRPr="00F342A4" w:rsidP="00F342A4">
      <w:pPr>
        <w:bidi w:val="0"/>
        <w:spacing w:after="0" w:line="240" w:lineRule="auto"/>
        <w:rPr>
          <w:rFonts w:ascii="AT*Zurich Calligraphic" w:hAnsi="AT*Zurich Calligraphic" w:cs="Times New Roman"/>
          <w:b/>
          <w:bCs/>
          <w:sz w:val="24"/>
          <w:szCs w:val="24"/>
        </w:rPr>
      </w:pPr>
      <w:r w:rsidRPr="00F342A4">
        <w:rPr>
          <w:rFonts w:ascii="AT*Zurich Calligraphic" w:hAnsi="AT*Zurich Calligraphic" w:cs="Times New Roman"/>
          <w:b/>
          <w:bCs/>
          <w:sz w:val="24"/>
          <w:szCs w:val="24"/>
        </w:rPr>
        <w:t xml:space="preserve">              pre financie a rozpočet </w:t>
      </w:r>
    </w:p>
    <w:p w:rsidR="00AC02A5" w:rsidP="00F342A4">
      <w:pPr>
        <w:bidi w:val="0"/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42A4" w:rsidR="00F342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AC02A5" w:rsidP="00F342A4">
      <w:pPr>
        <w:bidi w:val="0"/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 w:rsidR="00C33A54">
        <w:rPr>
          <w:rFonts w:ascii="Times New Roman" w:hAnsi="Times New Roman" w:cs="Times New Roman"/>
          <w:bCs/>
          <w:sz w:val="24"/>
          <w:szCs w:val="24"/>
        </w:rPr>
        <w:t>40</w:t>
      </w:r>
      <w:r w:rsidRPr="00F342A4">
        <w:rPr>
          <w:rFonts w:ascii="Times New Roman" w:hAnsi="Times New Roman" w:cs="Times New Roman"/>
          <w:bCs/>
          <w:sz w:val="24"/>
          <w:szCs w:val="24"/>
        </w:rPr>
        <w:t>. schôdza</w:t>
      </w:r>
    </w:p>
    <w:p w:rsidR="00F342A4" w:rsidRPr="00F342A4" w:rsidP="00F342A4">
      <w:pPr>
        <w:bidi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  <w:tab/>
        <w:tab/>
        <w:tab/>
        <w:tab/>
      </w:r>
      <w:r w:rsidRPr="00AC02A5" w:rsidR="00AC02A5">
        <w:rPr>
          <w:rFonts w:ascii="Times New Roman" w:hAnsi="Times New Roman" w:cs="Times New Roman"/>
          <w:bCs/>
          <w:sz w:val="24"/>
          <w:szCs w:val="24"/>
        </w:rPr>
        <w:t>1845</w:t>
      </w:r>
      <w:r w:rsidRPr="00F342A4">
        <w:rPr>
          <w:rFonts w:ascii="Times New Roman" w:hAnsi="Times New Roman" w:cs="Times New Roman"/>
          <w:bCs/>
          <w:sz w:val="24"/>
          <w:szCs w:val="24"/>
        </w:rPr>
        <w:t>/2017</w:t>
      </w:r>
    </w:p>
    <w:p w:rsidR="00F342A4" w:rsidRPr="00F342A4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C02A5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7D2A5E">
        <w:rPr>
          <w:rFonts w:ascii="Times New Roman" w:hAnsi="Times New Roman" w:cs="Times New Roman"/>
          <w:b/>
          <w:bCs/>
          <w:sz w:val="24"/>
          <w:szCs w:val="24"/>
        </w:rPr>
        <w:t>234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42A4" w:rsidRPr="00F342A4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U z n e s e n i e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54351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novembra</w:t>
      </w: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</w:p>
    <w:p w:rsidR="00F342A4" w:rsidRPr="00F342A4" w:rsidP="00F342A4">
      <w:pPr>
        <w:keepNext/>
        <w:shd w:val="clear" w:color="auto" w:fill="FFFFFF"/>
        <w:bidi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 w:rsidRPr="00F342A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C02A5" w:rsidR="00AC02A5">
        <w:rPr>
          <w:rFonts w:ascii="Times New Roman" w:hAnsi="Times New Roman" w:cs="Times New Roman"/>
          <w:sz w:val="24"/>
          <w:szCs w:val="24"/>
        </w:rPr>
        <w:t xml:space="preserve">vládny návrh zákona, ktorým sa mení a dopĺňa zákon č. 222/2004 Z. z. o dani z pridanej hodnoty v znení neskorších predpisov </w:t>
      </w:r>
      <w:r w:rsidRPr="00AC02A5" w:rsidR="00AC02A5">
        <w:rPr>
          <w:rFonts w:ascii="Times New Roman" w:hAnsi="Times New Roman" w:cs="Times New Roman"/>
          <w:b/>
          <w:sz w:val="24"/>
          <w:szCs w:val="24"/>
        </w:rPr>
        <w:t>(tlač 703)</w:t>
      </w:r>
      <w:r w:rsidR="00AC02A5">
        <w:t xml:space="preserve"> </w:t>
      </w:r>
      <w:r w:rsidRPr="00F342A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342A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02A5" w:rsidRP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súhlasí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2A4" w:rsidRPr="00F342A4" w:rsidP="00AC02A5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>s </w:t>
      </w:r>
      <w:r w:rsidRPr="00AC02A5" w:rsidR="00AC02A5">
        <w:rPr>
          <w:rFonts w:ascii="Times New Roman" w:hAnsi="Times New Roman" w:cs="Times New Roman"/>
          <w:sz w:val="24"/>
          <w:szCs w:val="24"/>
        </w:rPr>
        <w:t>vládny</w:t>
      </w:r>
      <w:r w:rsidR="00AC02A5">
        <w:rPr>
          <w:rFonts w:ascii="Times New Roman" w:hAnsi="Times New Roman" w:cs="Times New Roman"/>
          <w:sz w:val="24"/>
          <w:szCs w:val="24"/>
        </w:rPr>
        <w:t>m</w:t>
      </w:r>
      <w:r w:rsidRPr="00AC02A5" w:rsidR="00AC02A5">
        <w:rPr>
          <w:rFonts w:ascii="Times New Roman" w:hAnsi="Times New Roman" w:cs="Times New Roman"/>
          <w:sz w:val="24"/>
          <w:szCs w:val="24"/>
        </w:rPr>
        <w:t xml:space="preserve"> návrh</w:t>
      </w:r>
      <w:r w:rsidR="00AC02A5">
        <w:rPr>
          <w:rFonts w:ascii="Times New Roman" w:hAnsi="Times New Roman" w:cs="Times New Roman"/>
          <w:sz w:val="24"/>
          <w:szCs w:val="24"/>
        </w:rPr>
        <w:t>om</w:t>
      </w:r>
      <w:r w:rsidRPr="00AC02A5" w:rsidR="00AC02A5">
        <w:rPr>
          <w:rFonts w:ascii="Times New Roman" w:hAnsi="Times New Roman" w:cs="Times New Roman"/>
          <w:sz w:val="24"/>
          <w:szCs w:val="24"/>
        </w:rPr>
        <w:t xml:space="preserve"> zákona, ktorým sa mení a dopĺňa zákon č. 222/2004 Z. z. o dani z pridanej hodnoty v znení neskorších predpisov </w:t>
      </w:r>
      <w:r w:rsidRPr="00AC02A5" w:rsidR="00AC02A5">
        <w:rPr>
          <w:rFonts w:ascii="Times New Roman" w:hAnsi="Times New Roman" w:cs="Times New Roman"/>
          <w:b/>
          <w:sz w:val="24"/>
          <w:szCs w:val="24"/>
        </w:rPr>
        <w:t>(tlač 703)</w:t>
      </w:r>
      <w:r w:rsidR="00E50CBF">
        <w:rPr>
          <w:rFonts w:ascii="Times New Roman" w:hAnsi="Times New Roman" w:cs="Times New Roman"/>
          <w:b/>
          <w:sz w:val="24"/>
          <w:szCs w:val="24"/>
        </w:rPr>
        <w:t>;</w:t>
      </w:r>
    </w:p>
    <w:p w:rsidR="00F342A4" w:rsidRPr="00F342A4" w:rsidP="00F342A4">
      <w:pPr>
        <w:bidi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42A4" w:rsidRPr="00F342A4" w:rsidP="00F342A4">
      <w:pPr>
        <w:keepNext/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0"/>
        </w:rPr>
      </w:pPr>
      <w:r w:rsidRPr="00F342A4">
        <w:rPr>
          <w:rFonts w:ascii="Times New Roman" w:hAnsi="Times New Roman" w:cs="Times New Roman"/>
          <w:b/>
          <w:sz w:val="24"/>
          <w:szCs w:val="20"/>
        </w:rPr>
        <w:t>odporúča</w:t>
      </w:r>
      <w:r w:rsidRPr="00F342A4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:rsidR="00F342A4" w:rsidRPr="00F342A4" w:rsidP="00F342A4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0"/>
        </w:rPr>
      </w:pPr>
      <w:r w:rsidRPr="00F342A4">
        <w:rPr>
          <w:rFonts w:ascii="Times New Roman" w:hAnsi="Times New Roman" w:cs="Times New Roman"/>
          <w:b/>
          <w:sz w:val="24"/>
          <w:szCs w:val="20"/>
        </w:rPr>
        <w:t>Národnej rade Slovenskej republiky</w:t>
      </w:r>
    </w:p>
    <w:p w:rsidR="00F342A4" w:rsidRPr="00F342A4" w:rsidP="00F342A4">
      <w:pPr>
        <w:keepNext/>
        <w:bidi w:val="0"/>
        <w:spacing w:after="0" w:line="240" w:lineRule="auto"/>
        <w:ind w:left="1416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02A5" w:rsidR="00AC02A5">
        <w:rPr>
          <w:rFonts w:ascii="Times New Roman" w:hAnsi="Times New Roman" w:cs="Times New Roman"/>
          <w:sz w:val="24"/>
          <w:szCs w:val="24"/>
        </w:rPr>
        <w:t xml:space="preserve">vládny návrh zákona, ktorým sa mení a dopĺňa zákon č. 222/2004 Z. z. o dani z pridanej hodnoty v znení neskorších predpisov </w:t>
      </w:r>
      <w:r w:rsidRPr="00AC02A5" w:rsidR="00AC02A5">
        <w:rPr>
          <w:rFonts w:ascii="Times New Roman" w:hAnsi="Times New Roman" w:cs="Times New Roman"/>
          <w:b/>
          <w:sz w:val="24"/>
          <w:szCs w:val="24"/>
        </w:rPr>
        <w:t>(tlač 703)</w:t>
      </w:r>
      <w:r w:rsidR="00AC02A5">
        <w:t xml:space="preserve"> </w:t>
      </w:r>
      <w:r w:rsidRPr="00F342A4">
        <w:rPr>
          <w:rFonts w:ascii="Times New Roman" w:hAnsi="Times New Roman" w:cs="Times New Roman"/>
          <w:b/>
          <w:bCs/>
          <w:sz w:val="24"/>
          <w:szCs w:val="24"/>
        </w:rPr>
        <w:t>schváliť s pozmeňujúcimi a doplňujúcimi návrhmi tak, ako sú uvedené v prílohe tohto uznesenia;</w:t>
      </w:r>
    </w:p>
    <w:p w:rsidR="00F342A4" w:rsidRPr="00F342A4" w:rsidP="00F342A4">
      <w:pPr>
        <w:bidi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342A4" w:rsidRPr="00F342A4" w:rsidP="00F342A4">
      <w:pPr>
        <w:bidi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keepNext/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ukladá</w:t>
      </w:r>
    </w:p>
    <w:p w:rsidR="00F342A4" w:rsidRPr="00F342A4" w:rsidP="00F342A4">
      <w:pPr>
        <w:keepNext/>
        <w:bidi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predsedovi výboru</w:t>
      </w:r>
    </w:p>
    <w:p w:rsidR="00F342A4" w:rsidRP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 xml:space="preserve">  </w:t>
        <w:tab/>
        <w:tab/>
        <w:tab/>
      </w:r>
    </w:p>
    <w:p w:rsidR="00F342A4" w:rsidRPr="00F342A4" w:rsidP="00F342A4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>informovať predsedu Národnej rady Slovenskej republiky o výsledku prerokovania uvedeného vládneho návrhu zákona  vo výbore.</w:t>
      </w:r>
    </w:p>
    <w:p w:rsidR="00F342A4" w:rsidRP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:rsid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02A5" w:rsidRP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sz w:val="24"/>
          <w:szCs w:val="24"/>
        </w:rPr>
        <w:t xml:space="preserve">        Ladislav Kamenický </w:t>
      </w:r>
    </w:p>
    <w:p w:rsidR="00F342A4" w:rsidRPr="00F342A4" w:rsidP="00F342A4">
      <w:pPr>
        <w:bidi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 xml:space="preserve">           predseda výboru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342A4">
        <w:rPr>
          <w:rFonts w:ascii="Times New Roman" w:hAnsi="Times New Roman" w:cs="Times New Roman"/>
          <w:b/>
          <w:sz w:val="24"/>
          <w:szCs w:val="24"/>
        </w:rPr>
        <w:t>Irén Sárközy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A4">
        <w:rPr>
          <w:rFonts w:ascii="Times New Roman" w:hAnsi="Times New Roman" w:cs="Times New Roman"/>
          <w:b/>
          <w:sz w:val="24"/>
          <w:szCs w:val="24"/>
        </w:rPr>
        <w:t xml:space="preserve"> Peter Štarchoň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A4">
        <w:rPr>
          <w:rFonts w:ascii="Times New Roman" w:hAnsi="Times New Roman" w:cs="Times New Roman"/>
          <w:sz w:val="24"/>
          <w:szCs w:val="24"/>
        </w:rPr>
        <w:t>overovateľ výboru</w:t>
      </w:r>
    </w:p>
    <w:p w:rsidR="00F342A4" w:rsidRP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20D0" w:rsidP="00F342A4">
      <w:pPr>
        <w:keepNext/>
        <w:bidi w:val="0"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</w:p>
    <w:p w:rsidR="002220D0" w:rsidP="00F342A4">
      <w:pPr>
        <w:keepNext/>
        <w:bidi w:val="0"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</w:p>
    <w:p w:rsidR="00F342A4" w:rsidRPr="00F342A4" w:rsidP="00F342A4">
      <w:pPr>
        <w:keepNext/>
        <w:bidi w:val="0"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 w:rsidRPr="00F342A4">
        <w:rPr>
          <w:rFonts w:ascii="AT*Zurich Calligraphic" w:hAnsi="AT*Zurich Calligraphic" w:cs="Times New Roman"/>
          <w:b/>
          <w:sz w:val="24"/>
          <w:szCs w:val="20"/>
        </w:rPr>
        <w:t>Výbor Národnej rady  Slovenskej republiky</w:t>
      </w:r>
    </w:p>
    <w:p w:rsidR="00F342A4" w:rsidRPr="00F342A4" w:rsidP="00F342A4">
      <w:pPr>
        <w:bidi w:val="0"/>
        <w:spacing w:after="0" w:line="240" w:lineRule="auto"/>
        <w:rPr>
          <w:rFonts w:ascii="AT*Zurich Calligraphic" w:hAnsi="AT*Zurich Calligraphic" w:cs="Times New Roman"/>
          <w:b/>
          <w:bCs/>
          <w:sz w:val="24"/>
          <w:szCs w:val="24"/>
        </w:rPr>
      </w:pPr>
      <w:r w:rsidRPr="00F342A4">
        <w:rPr>
          <w:rFonts w:ascii="AT*Zurich Calligraphic" w:hAnsi="AT*Zurich Calligraphic" w:cs="Times New Roman"/>
          <w:b/>
          <w:bCs/>
          <w:sz w:val="24"/>
          <w:szCs w:val="24"/>
        </w:rPr>
        <w:t xml:space="preserve">            pre financie a rozpočet </w:t>
      </w:r>
    </w:p>
    <w:p w:rsidR="00F342A4" w:rsidRPr="00F342A4" w:rsidP="00F342A4">
      <w:pPr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342A4">
        <w:rPr>
          <w:rFonts w:ascii="Times New Roman" w:hAnsi="Times New Roman" w:cs="Times New Roman"/>
          <w:bCs/>
          <w:sz w:val="28"/>
          <w:szCs w:val="24"/>
        </w:rPr>
        <w:t xml:space="preserve">                          </w:t>
      </w:r>
    </w:p>
    <w:p w:rsidR="00F342A4" w:rsidRPr="00F342A4" w:rsidP="00F342A4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 xml:space="preserve">Príloha k uzn. </w:t>
      </w:r>
      <w:r w:rsidRPr="00F342A4">
        <w:rPr>
          <w:rFonts w:ascii="Times New Roman" w:hAnsi="Times New Roman" w:cs="Times New Roman"/>
          <w:b/>
          <w:bCs/>
          <w:sz w:val="24"/>
          <w:szCs w:val="24"/>
        </w:rPr>
        <w:t>č.</w:t>
      </w:r>
      <w:r w:rsidR="007D2A5E">
        <w:rPr>
          <w:rFonts w:ascii="Times New Roman" w:hAnsi="Times New Roman" w:cs="Times New Roman"/>
          <w:b/>
          <w:bCs/>
          <w:sz w:val="24"/>
          <w:szCs w:val="24"/>
        </w:rPr>
        <w:t xml:space="preserve"> 234</w:t>
      </w:r>
    </w:p>
    <w:p w:rsidR="00F342A4" w:rsidRPr="00F342A4" w:rsidP="00F342A4">
      <w:pPr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="008C20BF">
        <w:rPr>
          <w:rFonts w:ascii="Times New Roman" w:hAnsi="Times New Roman" w:cs="Times New Roman"/>
          <w:sz w:val="24"/>
          <w:szCs w:val="24"/>
        </w:rPr>
        <w:t>40</w:t>
      </w:r>
      <w:r w:rsidRPr="00F342A4">
        <w:rPr>
          <w:rFonts w:ascii="Times New Roman" w:hAnsi="Times New Roman" w:cs="Times New Roman"/>
          <w:sz w:val="24"/>
          <w:szCs w:val="24"/>
        </w:rPr>
        <w:t xml:space="preserve">. </w:t>
      </w:r>
      <w:r w:rsidRPr="00F342A4">
        <w:rPr>
          <w:rFonts w:ascii="Times New Roman" w:hAnsi="Times New Roman" w:cs="Times New Roman"/>
          <w:bCs/>
          <w:sz w:val="24"/>
          <w:szCs w:val="24"/>
        </w:rPr>
        <w:t>schôdza</w:t>
      </w:r>
    </w:p>
    <w:p w:rsidR="00F342A4" w:rsidRPr="00F342A4" w:rsidP="00F342A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AC02A5" w:rsidP="003C51F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2A5">
        <w:rPr>
          <w:rFonts w:ascii="Times New Roman" w:hAnsi="Times New Roman" w:cs="Times New Roman"/>
          <w:b/>
          <w:sz w:val="24"/>
          <w:szCs w:val="24"/>
        </w:rPr>
        <w:t>Pozmeňujúce  a doplňujúce návrhy</w:t>
      </w:r>
    </w:p>
    <w:p w:rsidR="00F342A4" w:rsidRPr="00F342A4" w:rsidP="003C51F5">
      <w:pPr>
        <w:keepNext/>
        <w:pBdr>
          <w:bottom w:val="single" w:sz="6" w:space="1" w:color="auto"/>
        </w:pBdr>
        <w:bidi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02A5">
        <w:rPr>
          <w:rFonts w:ascii="Times New Roman" w:hAnsi="Times New Roman" w:cs="Times New Roman"/>
          <w:b/>
          <w:bCs/>
          <w:sz w:val="24"/>
          <w:szCs w:val="24"/>
        </w:rPr>
        <w:t>k </w:t>
      </w:r>
      <w:r w:rsidRPr="00AC0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2A5" w:rsidR="00AC02A5">
        <w:rPr>
          <w:rFonts w:ascii="Times New Roman" w:hAnsi="Times New Roman" w:cs="Times New Roman"/>
          <w:b/>
          <w:sz w:val="24"/>
          <w:szCs w:val="24"/>
        </w:rPr>
        <w:t>vládnemu návrhu zákona, ktorým sa mení a dopĺňa zákon č. 222/2004 Z. z. o dani z pridanej hodnoty v znení neskorších predpisov</w:t>
      </w:r>
      <w:r w:rsidRPr="00AC02A5" w:rsidR="00AC02A5">
        <w:rPr>
          <w:rFonts w:ascii="Times New Roman" w:hAnsi="Times New Roman" w:cs="Times New Roman"/>
          <w:sz w:val="24"/>
          <w:szCs w:val="24"/>
        </w:rPr>
        <w:t xml:space="preserve"> </w:t>
      </w:r>
      <w:r w:rsidRPr="00AC02A5" w:rsidR="00AC02A5">
        <w:rPr>
          <w:rFonts w:ascii="Times New Roman" w:hAnsi="Times New Roman" w:cs="Times New Roman"/>
          <w:b/>
          <w:sz w:val="24"/>
          <w:szCs w:val="24"/>
        </w:rPr>
        <w:t>(tlač 703)</w:t>
      </w:r>
    </w:p>
    <w:p w:rsidR="007D2A5E" w:rsidP="00F342A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A5E" w:rsidRPr="007D2A5E" w:rsidP="007D2A5E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7D2A5E">
        <w:rPr>
          <w:rFonts w:ascii="Times New Roman" w:hAnsi="Times New Roman"/>
          <w:b/>
          <w:color w:val="000000" w:themeColor="tx1" w:themeShade="FF"/>
          <w:sz w:val="24"/>
          <w:szCs w:val="24"/>
        </w:rPr>
        <w:t xml:space="preserve">K čl. I, 10. bodu </w:t>
      </w:r>
    </w:p>
    <w:p w:rsidR="007D2A5E" w:rsidRPr="007D2A5E" w:rsidP="007D2A5E">
      <w:pPr>
        <w:bidi w:val="0"/>
        <w:spacing w:after="0" w:line="240" w:lineRule="auto"/>
        <w:ind w:left="1083" w:firstLine="57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7D2A5E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V čl. I, 10. bode </w:t>
      </w:r>
      <w:r w:rsidRPr="007D2A5E">
        <w:rPr>
          <w:rFonts w:ascii="Symbol" w:eastAsia="Times New Roman" w:hAnsi="Symbol" w:cs="Times New Roman"/>
          <w:color w:val="000000" w:themeColor="tx1" w:themeShade="FF"/>
          <w:sz w:val="24"/>
          <w:szCs w:val="24"/>
          <w:rtl w:val="0"/>
        </w:rPr>
        <w:sym w:font="Symbol" w:char="F05B"/>
      </w:r>
      <w:r w:rsidRPr="007D2A5E">
        <w:rPr>
          <w:rFonts w:ascii="Times New Roman" w:hAnsi="Times New Roman" w:cs="Times New Roman"/>
          <w:color w:val="000000" w:themeColor="tx1" w:themeShade="FF"/>
          <w:sz w:val="24"/>
          <w:szCs w:val="24"/>
        </w:rPr>
        <w:t>§ 21 ods. 1 písm. b)</w:t>
      </w:r>
      <w:r w:rsidRPr="007D2A5E">
        <w:rPr>
          <w:rFonts w:ascii="Symbol" w:eastAsia="Times New Roman" w:hAnsi="Symbol" w:cs="Times New Roman"/>
          <w:color w:val="000000" w:themeColor="tx1" w:themeShade="FF"/>
          <w:sz w:val="24"/>
          <w:szCs w:val="24"/>
          <w:rtl w:val="0"/>
        </w:rPr>
        <w:sym w:font="Symbol" w:char="F05D"/>
      </w:r>
      <w:r w:rsidRPr="007D2A5E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sa za slovo „prepustením“ vkladá slovo „tovaru“.</w:t>
      </w:r>
    </w:p>
    <w:p w:rsidR="007D2A5E" w:rsidRPr="007D2A5E" w:rsidP="007D2A5E">
      <w:pPr>
        <w:bidi w:val="0"/>
        <w:spacing w:after="0" w:line="240" w:lineRule="auto"/>
        <w:ind w:left="3686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7D2A5E" w:rsidRPr="007D2A5E" w:rsidP="007D2A5E">
      <w:pPr>
        <w:bidi w:val="0"/>
        <w:spacing w:after="0" w:line="240" w:lineRule="auto"/>
        <w:ind w:left="3990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7D2A5E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Pozmeňujúci návrh terminologicky precizuje navrhované znenie jeho zosúladením so znením § 21 ods. 1 písm. a) platného znenia zákona. </w:t>
      </w:r>
    </w:p>
    <w:p w:rsidR="007D2A5E" w:rsidP="007D2A5E">
      <w:pPr>
        <w:bidi w:val="0"/>
        <w:spacing w:after="0" w:line="240" w:lineRule="auto"/>
        <w:ind w:left="3686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7D2A5E" w:rsidP="007D2A5E">
      <w:pPr>
        <w:pStyle w:val="Zkladntext"/>
        <w:numPr>
          <w:numId w:val="12"/>
        </w:numPr>
        <w:bidi w:val="0"/>
        <w:jc w:val="both"/>
        <w:rPr>
          <w:rFonts w:ascii="Times New Roman" w:hAnsi="Times New Roman"/>
          <w:color w:val="auto"/>
          <w:szCs w:val="24"/>
        </w:rPr>
      </w:pPr>
      <w:r w:rsidRPr="00EE4F0C">
        <w:rPr>
          <w:rFonts w:ascii="Times New Roman" w:hAnsi="Times New Roman"/>
          <w:b/>
          <w:szCs w:val="24"/>
        </w:rPr>
        <w:t xml:space="preserve">V Čl. I </w:t>
      </w:r>
      <w:r w:rsidRPr="00EE4F0C">
        <w:rPr>
          <w:rFonts w:ascii="Times New Roman" w:hAnsi="Times New Roman"/>
          <w:b/>
          <w:color w:val="auto"/>
          <w:szCs w:val="24"/>
        </w:rPr>
        <w:t>bod 11. znie:</w:t>
      </w:r>
    </w:p>
    <w:p w:rsidR="007D2A5E" w:rsidP="007D2A5E">
      <w:pPr>
        <w:pStyle w:val="Zkladntext"/>
        <w:bidi w:val="0"/>
        <w:ind w:left="1140" w:firstLine="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 V § 21 ods. 3 sa na konci pripája táto veta: „Colný úrad bezodkladne po prepustení tovaru do colného režimu dočasné použitie s čiastočným oslobodením od cla oznámi osobe povinnej platiť daň sumu dane podľa prvej vety a daň je splatná do desiatich dní odo dňa oznámenia sumy dane.“. </w:t>
      </w:r>
    </w:p>
    <w:p w:rsidR="007D2A5E" w:rsidP="007D2A5E">
      <w:pPr>
        <w:pStyle w:val="Zkladntext"/>
        <w:bidi w:val="0"/>
        <w:ind w:firstLine="3969"/>
        <w:jc w:val="both"/>
        <w:rPr>
          <w:rFonts w:ascii="Times New Roman" w:hAnsi="Times New Roman"/>
          <w:szCs w:val="24"/>
        </w:rPr>
      </w:pPr>
    </w:p>
    <w:p w:rsidR="007D2A5E" w:rsidP="007D2A5E">
      <w:pPr>
        <w:pStyle w:val="Zkladntext"/>
        <w:bidi w:val="0"/>
        <w:ind w:left="3969" w:hanging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Okamih vzniku daňovej povinnosti pri colnom režime dočasné použitie s čiastočným oslobodením od dovozného cla sa ustanovuje v § 21 ods. 1 písm. b) zákona o DPH. V súvislosti s týmto ustanovením sa navrhuje, aby na rozdiel od colného dlhu, ktorého výška sa v súlade s colnými predpismi oznámi až po skončení colného režimu dočasné použitie s čiastočným oslobodením od dovozného cla, bola suma dane oznámená bezodkladne už po prepustení tovaru do tohto colného režimu. Súčasne sa stanovuje lehota na zaplatenie dane. Ako vyplýva z § 12 zákona o DPH, colný úrad pri oznámení sumy dane, ktorú má dovozca zaplatiť pri prepustení tovaru  do tohto colného režimu, postupuje v súlade s colnými predpismi a na vydanie rozhodnutia, ktorým oznámi daň, sa vzťahuje postup podľa § 85 ods. 1 colného zákona.</w:t>
      </w:r>
    </w:p>
    <w:p w:rsidR="007D2A5E" w:rsidP="007D2A5E">
      <w:pPr>
        <w:bidi w:val="0"/>
        <w:spacing w:after="0" w:line="240" w:lineRule="auto"/>
        <w:ind w:left="3686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7D2A5E" w:rsidRPr="007D2A5E" w:rsidP="007D2A5E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7D2A5E">
        <w:rPr>
          <w:rFonts w:ascii="Times New Roman" w:hAnsi="Times New Roman"/>
          <w:b/>
          <w:color w:val="000000" w:themeColor="tx1" w:themeShade="FF"/>
          <w:sz w:val="24"/>
          <w:szCs w:val="24"/>
        </w:rPr>
        <w:t xml:space="preserve">K čl. I, 18. bodu </w:t>
      </w:r>
    </w:p>
    <w:p w:rsidR="007D2A5E" w:rsidRPr="007D2A5E" w:rsidP="007D2A5E">
      <w:pPr>
        <w:bidi w:val="0"/>
        <w:spacing w:after="0" w:line="240" w:lineRule="auto"/>
        <w:ind w:left="1098" w:firstLine="42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7D2A5E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V čl. I, 18. bod znie: </w:t>
      </w:r>
    </w:p>
    <w:p w:rsidR="007D2A5E" w:rsidRPr="007D2A5E" w:rsidP="007D2A5E">
      <w:pPr>
        <w:bidi w:val="0"/>
        <w:spacing w:after="0" w:line="240" w:lineRule="auto"/>
        <w:ind w:left="1083" w:firstLine="57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7D2A5E">
        <w:rPr>
          <w:rFonts w:ascii="Times New Roman" w:hAnsi="Times New Roman" w:cs="Times New Roman"/>
          <w:color w:val="000000" w:themeColor="tx1" w:themeShade="FF"/>
          <w:sz w:val="24"/>
          <w:szCs w:val="24"/>
        </w:rPr>
        <w:t>„18. V § 48b ods. 3 v prvej a druhej vete a v písm. c) sa pred slová „preprava tovaru“ a slová „prepravu tovaru“ vkladajú slová „odoslanie alebo“ a v písm. e) sa slová „uskutočnila preprava tovaru“ nahrádzajú slovami „uskutočnilo odoslanie alebo preprava tovaru“.“.</w:t>
      </w:r>
    </w:p>
    <w:p w:rsidR="007D2A5E" w:rsidRPr="007D2A5E" w:rsidP="007D2A5E">
      <w:pPr>
        <w:bidi w:val="0"/>
        <w:spacing w:after="0" w:line="240" w:lineRule="auto"/>
        <w:ind w:left="3686" w:hanging="1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7D2A5E" w:rsidRPr="007D2A5E" w:rsidP="007D2A5E">
      <w:pPr>
        <w:bidi w:val="0"/>
        <w:spacing w:after="0" w:line="240" w:lineRule="auto"/>
        <w:ind w:left="3686" w:hanging="1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7D2A5E">
        <w:rPr>
          <w:rFonts w:ascii="Times New Roman" w:hAnsi="Times New Roman" w:cs="Times New Roman"/>
          <w:color w:val="000000" w:themeColor="tx1" w:themeShade="FF"/>
          <w:sz w:val="24"/>
          <w:szCs w:val="24"/>
        </w:rPr>
        <w:t>Pozmeňujúci návrh gramatickej povahy zabezpečuje dôsledné premietnutie zmien navrhovaných novelou zákona do jeho platného znenia.</w:t>
      </w:r>
    </w:p>
    <w:p w:rsidR="007D2A5E" w:rsidRPr="007D2A5E" w:rsidP="007D2A5E">
      <w:pPr>
        <w:bidi w:val="0"/>
        <w:spacing w:after="0" w:line="240" w:lineRule="auto"/>
        <w:ind w:left="3686" w:hanging="1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7D2A5E" w:rsidRPr="007D2A5E" w:rsidP="007D2A5E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7D2A5E">
        <w:rPr>
          <w:rFonts w:ascii="Times New Roman" w:hAnsi="Times New Roman"/>
          <w:b/>
          <w:color w:val="000000" w:themeColor="tx1" w:themeShade="FF"/>
          <w:sz w:val="24"/>
          <w:szCs w:val="24"/>
        </w:rPr>
        <w:t xml:space="preserve">K čl. I, 22. bodu </w:t>
      </w:r>
    </w:p>
    <w:p w:rsidR="007D2A5E" w:rsidRPr="007D2A5E" w:rsidP="007D2A5E">
      <w:pPr>
        <w:bidi w:val="0"/>
        <w:spacing w:after="0" w:line="240" w:lineRule="auto"/>
        <w:ind w:left="1140" w:firstLine="6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7D2A5E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V čl. I, 22. bode </w:t>
      </w:r>
      <w:r w:rsidRPr="007D2A5E">
        <w:rPr>
          <w:rFonts w:ascii="Symbol" w:eastAsia="Times New Roman" w:hAnsi="Symbol" w:cs="Times New Roman"/>
          <w:color w:val="000000" w:themeColor="tx1" w:themeShade="FF"/>
          <w:sz w:val="24"/>
          <w:szCs w:val="24"/>
          <w:rtl w:val="0"/>
        </w:rPr>
        <w:sym w:font="Symbol" w:char="F05B"/>
      </w:r>
      <w:r w:rsidRPr="007D2A5E">
        <w:rPr>
          <w:rFonts w:ascii="Times New Roman" w:hAnsi="Times New Roman" w:cs="Times New Roman"/>
          <w:color w:val="000000" w:themeColor="tx1" w:themeShade="FF"/>
          <w:sz w:val="24"/>
          <w:szCs w:val="24"/>
        </w:rPr>
        <w:t>§ 55a ods. 2 písm. c) štvrtom bode a § 56 ods. 2 písm. c) štvrtom bode</w:t>
      </w:r>
      <w:r w:rsidRPr="007D2A5E">
        <w:rPr>
          <w:rFonts w:ascii="Symbol" w:eastAsia="Times New Roman" w:hAnsi="Symbol" w:cs="Times New Roman"/>
          <w:color w:val="000000" w:themeColor="tx1" w:themeShade="FF"/>
          <w:sz w:val="24"/>
          <w:szCs w:val="24"/>
          <w:rtl w:val="0"/>
        </w:rPr>
        <w:sym w:font="Symbol" w:char="F05D"/>
      </w:r>
      <w:r w:rsidRPr="007D2A5E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sa za slovo „nadobudnutý“ vkladajú slová „zahraničnou osobou“.</w:t>
      </w:r>
    </w:p>
    <w:p w:rsidR="007D2A5E" w:rsidRPr="007D2A5E" w:rsidP="007D2A5E">
      <w:p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7D2A5E" w:rsidRPr="007D2A5E" w:rsidP="007D2A5E">
      <w:pPr>
        <w:bidi w:val="0"/>
        <w:spacing w:after="0" w:line="240" w:lineRule="auto"/>
        <w:ind w:left="3686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7D2A5E">
        <w:rPr>
          <w:rFonts w:ascii="Times New Roman" w:hAnsi="Times New Roman" w:cs="Times New Roman"/>
          <w:color w:val="000000" w:themeColor="tx1" w:themeShade="FF"/>
          <w:sz w:val="24"/>
          <w:szCs w:val="24"/>
        </w:rPr>
        <w:t>Pozmeňujúci návrh dopĺňa osobu, ktorá podľa citovaného ustanovenia tovar v tuzemsku nadobúda.</w:t>
      </w:r>
    </w:p>
    <w:p w:rsidR="007D2A5E" w:rsidRPr="007D2A5E" w:rsidP="007D2A5E">
      <w:pPr>
        <w:bidi w:val="0"/>
        <w:spacing w:after="0" w:line="240" w:lineRule="auto"/>
        <w:ind w:left="3686" w:hanging="426"/>
        <w:contextualSpacing/>
        <w:jc w:val="both"/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</w:pPr>
    </w:p>
    <w:p w:rsidR="007D2A5E" w:rsidRPr="007D2A5E" w:rsidP="007D2A5E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7D2A5E">
        <w:rPr>
          <w:rFonts w:ascii="Times New Roman" w:hAnsi="Times New Roman"/>
          <w:b/>
          <w:color w:val="000000" w:themeColor="tx1" w:themeShade="FF"/>
          <w:sz w:val="24"/>
          <w:szCs w:val="24"/>
        </w:rPr>
        <w:t>K čl. I, 23. bodu</w:t>
      </w:r>
    </w:p>
    <w:p w:rsidR="007D2A5E" w:rsidRPr="007D2A5E" w:rsidP="007D2A5E">
      <w:pPr>
        <w:bidi w:val="0"/>
        <w:spacing w:after="0" w:line="240" w:lineRule="auto"/>
        <w:ind w:left="1146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7D2A5E">
        <w:rPr>
          <w:rFonts w:ascii="Times New Roman" w:hAnsi="Times New Roman" w:cs="Times New Roman"/>
          <w:color w:val="000000" w:themeColor="tx1" w:themeShade="FF"/>
          <w:sz w:val="24"/>
          <w:szCs w:val="24"/>
        </w:rPr>
        <w:t>V čl. I, 23. bode (§ 55a ods. 5) sa slová „podľa zákona iného členského štátu“ nahrádzajú slovami „podľa zákona platného v inom členskom štáte“.</w:t>
      </w:r>
    </w:p>
    <w:p w:rsidR="007D2A5E" w:rsidRPr="007D2A5E" w:rsidP="007D2A5E">
      <w:pPr>
        <w:tabs>
          <w:tab w:val="left" w:pos="3402"/>
        </w:tabs>
        <w:bidi w:val="0"/>
        <w:spacing w:after="0" w:line="240" w:lineRule="auto"/>
        <w:ind w:left="3402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7D2A5E" w:rsidP="007D2A5E">
      <w:pPr>
        <w:tabs>
          <w:tab w:val="left" w:pos="3686"/>
        </w:tabs>
        <w:bidi w:val="0"/>
        <w:spacing w:after="0" w:line="240" w:lineRule="auto"/>
        <w:ind w:left="3686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7D2A5E">
        <w:rPr>
          <w:rFonts w:ascii="Times New Roman" w:hAnsi="Times New Roman" w:cs="Times New Roman"/>
          <w:color w:val="000000" w:themeColor="tx1" w:themeShade="FF"/>
          <w:sz w:val="24"/>
          <w:szCs w:val="24"/>
        </w:rPr>
        <w:t>Pozmeňujúci návrh legislatívno-technickej povahy zabezpečuje zosúladenie návrhu zákona s terminológiou používanou v platnom zákone č. 222/2004 Z. z. (napr. § 55c, § 66 ods. 2, § 70 ods. 6, § 71 ods. 1 a 3, § 80 ods. 5).</w:t>
      </w:r>
    </w:p>
    <w:p w:rsidR="007D2A5E" w:rsidRPr="007D2A5E" w:rsidP="007D2A5E">
      <w:pPr>
        <w:tabs>
          <w:tab w:val="left" w:pos="3686"/>
        </w:tabs>
        <w:bidi w:val="0"/>
        <w:spacing w:after="0" w:line="240" w:lineRule="auto"/>
        <w:ind w:left="3686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7D2A5E" w:rsidP="007D2A5E">
      <w:pPr>
        <w:pStyle w:val="Zkladntext"/>
        <w:numPr>
          <w:numId w:val="12"/>
        </w:numPr>
        <w:bidi w:val="0"/>
        <w:jc w:val="both"/>
        <w:rPr>
          <w:rFonts w:ascii="Times New Roman" w:hAnsi="Times New Roman"/>
          <w:color w:themeColor="tx1" w:themeShade="FF"/>
        </w:rPr>
      </w:pPr>
      <w:r w:rsidRPr="00EE4F0C">
        <w:rPr>
          <w:rFonts w:ascii="Times New Roman" w:hAnsi="Times New Roman"/>
          <w:b/>
          <w:szCs w:val="24"/>
        </w:rPr>
        <w:t>V Č</w:t>
      </w:r>
      <w:r w:rsidRPr="00EE4F0C">
        <w:rPr>
          <w:rFonts w:ascii="Times New Roman" w:hAnsi="Times New Roman"/>
          <w:b/>
        </w:rPr>
        <w:t>l. I 38. bode (§ 69aa)</w:t>
      </w:r>
      <w:r w:rsidRPr="00EE4F0C">
        <w:rPr>
          <w:rFonts w:ascii="Times New Roman" w:hAnsi="Times New Roman"/>
          <w:b/>
          <w:szCs w:val="24"/>
        </w:rPr>
        <w:t xml:space="preserve"> sa vypúšťa odsek 15</w:t>
      </w:r>
      <w:r>
        <w:rPr>
          <w:rFonts w:ascii="Times New Roman" w:hAnsi="Times New Roman"/>
          <w:szCs w:val="24"/>
        </w:rPr>
        <w:t>.</w:t>
      </w:r>
      <w:r w:rsidRPr="007E44B6">
        <w:rPr>
          <w:rFonts w:ascii="Times New Roman" w:hAnsi="Times New Roman"/>
          <w:color w:themeColor="tx1" w:themeShade="FF"/>
        </w:rPr>
        <w:t xml:space="preserve"> </w:t>
      </w:r>
    </w:p>
    <w:p w:rsidR="007D2A5E" w:rsidP="007D2A5E">
      <w:pPr>
        <w:pStyle w:val="Zkladntext"/>
        <w:bidi w:val="0"/>
        <w:ind w:left="3969" w:hanging="3969"/>
        <w:jc w:val="both"/>
        <w:rPr>
          <w:rFonts w:ascii="Times New Roman" w:hAnsi="Times New Roman"/>
          <w:szCs w:val="24"/>
        </w:rPr>
      </w:pPr>
    </w:p>
    <w:p w:rsidR="007D2A5E" w:rsidP="007D2A5E">
      <w:pPr>
        <w:bidi w:val="0"/>
        <w:spacing w:after="0" w:line="240" w:lineRule="auto"/>
        <w:ind w:left="36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Navrhuje sa vypustiť znenie odseku 15 na základe stanoviska Odboru legislatívy a aproximácie práva Kancelárie Národnej rady Slovenskej republiky. Dôvodom vypustenia ustanovenia o zániku plnomocenstva je skutočnosť, že k zániku plnomocenstva ako právneho aktu súkromného práva nemôže dôjsť na základe aktu orgánu štátnej správy.</w:t>
      </w:r>
    </w:p>
    <w:p w:rsidR="007D2A5E" w:rsidRPr="00F342A4" w:rsidP="00F342A4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Sect="00F342A4">
      <w:pgSz w:w="11906" w:h="16838"/>
      <w:pgMar w:top="851" w:right="1417" w:bottom="568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abstractNum w:abstractNumId="2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  <w:rtl w:val="0"/>
        <w:cs w:val="0"/>
      </w:rPr>
    </w:lvl>
  </w:abstractNum>
  <w:abstractNum w:abstractNumId="6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9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/>
  <w:rsids>
    <w:rsidRoot w:val="00BC6265"/>
    <w:rsid w:val="002220D0"/>
    <w:rsid w:val="003C51F5"/>
    <w:rsid w:val="0054351D"/>
    <w:rsid w:val="00635FF8"/>
    <w:rsid w:val="007D2A5E"/>
    <w:rsid w:val="007E44B6"/>
    <w:rsid w:val="008C20BF"/>
    <w:rsid w:val="00973B9A"/>
    <w:rsid w:val="00A16B68"/>
    <w:rsid w:val="00AC02A5"/>
    <w:rsid w:val="00BC6265"/>
    <w:rsid w:val="00C33A54"/>
    <w:rsid w:val="00C851EF"/>
    <w:rsid w:val="00CB47B5"/>
    <w:rsid w:val="00E50CBF"/>
    <w:rsid w:val="00E95C38"/>
    <w:rsid w:val="00EE4F0C"/>
    <w:rsid w:val="00F342A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F342A4"/>
    <w:rPr>
      <w:rFonts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F342A4"/>
    <w:pPr>
      <w:ind w:left="720"/>
      <w:contextualSpacing/>
      <w:jc w:val="left"/>
    </w:pPr>
    <w:rPr>
      <w:rFonts w:asciiTheme="minorHAnsi" w:hAnsiTheme="minorHAnsi"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3</Pages>
  <Words>657</Words>
  <Characters>3749</Characters>
  <Application>Microsoft Office Word</Application>
  <DocSecurity>0</DocSecurity>
  <Lines>0</Lines>
  <Paragraphs>0</Paragraphs>
  <ScaleCrop>false</ScaleCrop>
  <Company>Kancelaria NRSR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Bruteničová, Barbora, Ing.</cp:lastModifiedBy>
  <cp:revision>6</cp:revision>
  <dcterms:created xsi:type="dcterms:W3CDTF">2017-11-07T09:36:00Z</dcterms:created>
  <dcterms:modified xsi:type="dcterms:W3CDTF">2017-11-20T16:15:00Z</dcterms:modified>
</cp:coreProperties>
</file>