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72FD" w:rsidP="009872FD">
      <w:pPr>
        <w:widowControl/>
        <w:bidi w:val="0"/>
        <w:jc w:val="center"/>
        <w:rPr>
          <w:rFonts w:ascii="Arial" w:hAnsi="Arial" w:cs="Arial"/>
          <w:b/>
          <w:caps/>
          <w:spacing w:val="40"/>
          <w:sz w:val="28"/>
          <w:szCs w:val="28"/>
          <w:u w:val="single"/>
        </w:rPr>
      </w:pPr>
      <w:r>
        <w:rPr>
          <w:rFonts w:ascii="Arial" w:hAnsi="Arial" w:cs="Arial"/>
          <w:b/>
          <w:caps/>
          <w:spacing w:val="40"/>
          <w:sz w:val="28"/>
          <w:szCs w:val="28"/>
          <w:u w:val="single"/>
        </w:rPr>
        <w:t>národná rada slovenskej republiky</w:t>
      </w:r>
    </w:p>
    <w:p w:rsidR="009872FD" w:rsidP="009872FD">
      <w:pPr>
        <w:widowControl/>
        <w:bidi w:val="0"/>
        <w:rPr>
          <w:rFonts w:ascii="Arial" w:hAnsi="Arial" w:cs="Arial"/>
          <w:b/>
          <w:caps/>
          <w:spacing w:val="40"/>
          <w:u w:val="single"/>
        </w:rPr>
      </w:pPr>
    </w:p>
    <w:p w:rsidR="009872FD" w:rsidP="009872FD">
      <w:pPr>
        <w:widowControl/>
        <w:bidi w:val="0"/>
        <w:jc w:val="center"/>
        <w:rPr>
          <w:rFonts w:ascii="Arial" w:hAnsi="Arial" w:cs="Arial"/>
          <w:spacing w:val="40"/>
        </w:rPr>
      </w:pPr>
      <w:r>
        <w:rPr>
          <w:rFonts w:ascii="Arial" w:hAnsi="Arial" w:cs="Arial"/>
          <w:caps/>
          <w:spacing w:val="40"/>
        </w:rPr>
        <w:t xml:space="preserve">VII. </w:t>
      </w:r>
      <w:r>
        <w:rPr>
          <w:rFonts w:ascii="Arial" w:hAnsi="Arial" w:cs="Arial"/>
          <w:spacing w:val="40"/>
        </w:rPr>
        <w:t>volebné obdobie</w:t>
      </w:r>
    </w:p>
    <w:p w:rsidR="009872FD" w:rsidP="009872FD">
      <w:pPr>
        <w:widowControl/>
        <w:bidi w:val="0"/>
        <w:rPr>
          <w:rFonts w:ascii="Arial" w:hAnsi="Arial" w:cs="Arial"/>
          <w:spacing w:val="40"/>
        </w:rPr>
      </w:pPr>
    </w:p>
    <w:p w:rsidR="009872FD" w:rsidP="009872FD">
      <w:pPr>
        <w:widowControl/>
        <w:bidi w:val="0"/>
        <w:rPr>
          <w:rFonts w:ascii="Arial" w:hAnsi="Arial" w:cs="Arial"/>
          <w:spacing w:val="40"/>
        </w:rPr>
      </w:pPr>
    </w:p>
    <w:p w:rsidR="009872FD" w:rsidP="009872FD">
      <w:pPr>
        <w:widowControl/>
        <w:bidi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Číslo: CRD-1020/2017</w:t>
      </w:r>
    </w:p>
    <w:p w:rsidR="00D72CD9" w:rsidP="009872FD">
      <w:pPr>
        <w:bidi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872FD" w:rsidP="00D72CD9">
      <w:pPr>
        <w:bidi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501a</w:t>
      </w:r>
    </w:p>
    <w:p w:rsidR="009872FD" w:rsidP="00D72CD9">
      <w:pPr>
        <w:bidi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="00FB37F2">
        <w:rPr>
          <w:rFonts w:ascii="Arial" w:hAnsi="Arial" w:cs="Arial"/>
          <w:b/>
          <w:sz w:val="22"/>
          <w:szCs w:val="22"/>
        </w:rPr>
        <w:t>Informácia</w:t>
      </w:r>
    </w:p>
    <w:p w:rsidR="009872FD" w:rsidP="00D72CD9">
      <w:pPr>
        <w:bidi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 prerokovaní výročnej správy o činnosti Ústavu pamäti národa za rok 2016 (tlač 501)</w:t>
      </w:r>
      <w:r w:rsidR="00FB37F2">
        <w:rPr>
          <w:rFonts w:ascii="Arial" w:hAnsi="Arial" w:cs="Arial"/>
          <w:b/>
          <w:sz w:val="22"/>
          <w:szCs w:val="22"/>
        </w:rPr>
        <w:t xml:space="preserve"> vo Výbore </w:t>
      </w:r>
      <w:r w:rsidR="00DD379A">
        <w:rPr>
          <w:rFonts w:ascii="Arial" w:hAnsi="Arial" w:cs="Arial"/>
          <w:b/>
          <w:sz w:val="22"/>
          <w:szCs w:val="22"/>
        </w:rPr>
        <w:t xml:space="preserve">Národnej rady Slovenskej republiky </w:t>
      </w:r>
      <w:r w:rsidR="00FB37F2">
        <w:rPr>
          <w:rFonts w:ascii="Arial" w:hAnsi="Arial" w:cs="Arial"/>
          <w:b/>
          <w:sz w:val="22"/>
          <w:szCs w:val="22"/>
        </w:rPr>
        <w:t>pre ľudské práva a národnostné menšiny</w:t>
      </w:r>
    </w:p>
    <w:p w:rsidR="009872FD" w:rsidP="009872FD">
      <w:pPr>
        <w:bidi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872FD" w:rsidP="00D72CD9">
      <w:pPr>
        <w:widowControl/>
        <w:bidi w:val="0"/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súlade s § 12 ods. 5 zákona č. 553/2002 Z. z. o sprístupnení dokumentov o činnosti bezpečnostných zložiek štátu 1939 – 1989 a o založení Ústavu pamäti národa a o doplnení niektorých zákonov (zákon o pamäti národa)</w:t>
      </w:r>
      <w:r w:rsidR="00D72CD9">
        <w:rPr>
          <w:rFonts w:ascii="Arial" w:hAnsi="Arial" w:cs="Arial"/>
          <w:sz w:val="22"/>
          <w:szCs w:val="22"/>
        </w:rPr>
        <w:t xml:space="preserve"> v znení neskorších predpisov 12. mája 2017</w:t>
      </w:r>
      <w:r>
        <w:rPr>
          <w:rFonts w:ascii="Arial" w:hAnsi="Arial" w:cs="Arial"/>
          <w:sz w:val="22"/>
          <w:szCs w:val="22"/>
        </w:rPr>
        <w:t xml:space="preserve"> predložil predseda Správnej rady Ústavu pamäti národa Ondrej Krajňák výročnú správu </w:t>
      </w:r>
      <w:r w:rsidR="00D72CD9">
        <w:rPr>
          <w:rFonts w:ascii="Arial" w:hAnsi="Arial" w:cs="Arial"/>
          <w:sz w:val="22"/>
          <w:szCs w:val="22"/>
        </w:rPr>
        <w:t>Ústavu pamäti národa za rok 2016</w:t>
      </w:r>
      <w:r>
        <w:rPr>
          <w:rFonts w:ascii="Arial" w:hAnsi="Arial" w:cs="Arial"/>
          <w:sz w:val="22"/>
          <w:szCs w:val="22"/>
        </w:rPr>
        <w:t xml:space="preserve"> </w:t>
      </w:r>
      <w:r w:rsidR="003844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Národnej rade Slovenskej republiky. Predseda Národnej rady Slovenskej republiky svojím roz</w:t>
      </w:r>
      <w:r w:rsidR="00D72CD9">
        <w:rPr>
          <w:rFonts w:ascii="Arial" w:hAnsi="Arial" w:cs="Arial"/>
          <w:sz w:val="22"/>
          <w:szCs w:val="22"/>
        </w:rPr>
        <w:t>hodnutím z 12. mája 2017 č. 569</w:t>
      </w:r>
      <w:r>
        <w:rPr>
          <w:rFonts w:ascii="Arial" w:hAnsi="Arial" w:cs="Arial"/>
          <w:sz w:val="22"/>
          <w:szCs w:val="22"/>
        </w:rPr>
        <w:t xml:space="preserve"> pridelil výročnú správu Ústavu pa</w:t>
      </w:r>
      <w:r w:rsidR="00D72CD9">
        <w:rPr>
          <w:rFonts w:ascii="Arial" w:hAnsi="Arial" w:cs="Arial"/>
          <w:sz w:val="22"/>
          <w:szCs w:val="22"/>
        </w:rPr>
        <w:t>mäti národa za rok 2016 (tlač 501</w:t>
      </w:r>
      <w:r>
        <w:rPr>
          <w:rFonts w:ascii="Arial" w:hAnsi="Arial" w:cs="Arial"/>
          <w:sz w:val="22"/>
          <w:szCs w:val="22"/>
        </w:rPr>
        <w:t>) na prerokovanie Výboru Národnej rady Slovenskej republiky pre ľudské práva a národnostné menšiny s tým, že ako gestorský výbor podá Národnej rade Slovenskej republiky správu o výsledku prerokovania</w:t>
      </w:r>
      <w:r>
        <w:rPr>
          <w:rFonts w:ascii="Arial" w:hAnsi="Arial" w:cs="Arial"/>
          <w:sz w:val="22"/>
        </w:rPr>
        <w:t xml:space="preserve"> uvedeného materiálu vo výbore a návrh na uznesenie Národnej rady Slovenskej republiky.</w:t>
      </w:r>
    </w:p>
    <w:p w:rsidR="009872FD" w:rsidP="00D72CD9">
      <w:pPr>
        <w:widowControl/>
        <w:bidi w:val="0"/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="0039487D">
        <w:rPr>
          <w:rFonts w:ascii="Arial" w:hAnsi="Arial" w:cs="Arial"/>
          <w:sz w:val="22"/>
        </w:rPr>
        <w:t xml:space="preserve">Schôdza gestorského výboru k prerokovaniu </w:t>
      </w:r>
      <w:r w:rsidR="00384496">
        <w:rPr>
          <w:rFonts w:ascii="Arial" w:hAnsi="Arial" w:cs="Arial"/>
          <w:sz w:val="22"/>
        </w:rPr>
        <w:t>správy</w:t>
      </w:r>
      <w:r w:rsidR="0039487D">
        <w:rPr>
          <w:rFonts w:ascii="Arial" w:hAnsi="Arial" w:cs="Arial"/>
          <w:sz w:val="22"/>
        </w:rPr>
        <w:t xml:space="preserve"> bola zvolaná </w:t>
      </w:r>
      <w:r w:rsidR="00384496">
        <w:rPr>
          <w:rFonts w:ascii="Arial" w:hAnsi="Arial" w:cs="Arial"/>
          <w:sz w:val="22"/>
        </w:rPr>
        <w:t xml:space="preserve">na </w:t>
      </w:r>
      <w:r w:rsidR="0039487D">
        <w:rPr>
          <w:rFonts w:ascii="Arial" w:hAnsi="Arial" w:cs="Arial"/>
          <w:sz w:val="22"/>
        </w:rPr>
        <w:t>14. júna 2017</w:t>
      </w:r>
      <w:r w:rsidR="00384496">
        <w:rPr>
          <w:rFonts w:ascii="Arial" w:hAnsi="Arial" w:cs="Arial"/>
          <w:sz w:val="22"/>
        </w:rPr>
        <w:t>. Výbor nebol uznášaniaschopný, preto o správe nerokoval. Správa bola prerokovaná na ďalšej schôdzi výboru 20. júna 2017</w:t>
      </w:r>
      <w:r w:rsidR="009A39FA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 </w:t>
      </w:r>
    </w:p>
    <w:p w:rsidR="00151739" w:rsidP="00D72CD9">
      <w:pPr>
        <w:widowControl/>
        <w:bidi w:val="0"/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="00384496">
        <w:rPr>
          <w:rFonts w:ascii="Arial" w:hAnsi="Arial" w:cs="Arial"/>
          <w:sz w:val="22"/>
        </w:rPr>
        <w:t xml:space="preserve">Výbor neprijal uznesenie k správe, nakoľko predložený návrh na uznesenie nezískal podporu nadpolovičnej väčšiny prítomných členov výboru. </w:t>
      </w:r>
    </w:p>
    <w:p w:rsidR="009872FD" w:rsidP="00151739">
      <w:pPr>
        <w:widowControl/>
        <w:bidi w:val="0"/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="00384496">
        <w:rPr>
          <w:rFonts w:ascii="Arial" w:hAnsi="Arial" w:cs="Arial"/>
          <w:sz w:val="22"/>
        </w:rPr>
        <w:t>Výbor svojím uznesením z 20. júna 2017 č. 60 poveril predsedníčku výboru Eriku</w:t>
      </w:r>
      <w:r w:rsidR="00151739">
        <w:rPr>
          <w:rFonts w:ascii="Arial" w:hAnsi="Arial" w:cs="Arial"/>
          <w:sz w:val="22"/>
        </w:rPr>
        <w:t xml:space="preserve"> Jur</w:t>
      </w:r>
      <w:r w:rsidR="00384496">
        <w:rPr>
          <w:rFonts w:ascii="Arial" w:hAnsi="Arial" w:cs="Arial"/>
          <w:sz w:val="22"/>
        </w:rPr>
        <w:t>inovú predložiť na</w:t>
      </w:r>
      <w:r w:rsidR="00043514">
        <w:rPr>
          <w:rFonts w:ascii="Arial" w:hAnsi="Arial" w:cs="Arial"/>
          <w:sz w:val="22"/>
        </w:rPr>
        <w:t xml:space="preserve"> </w:t>
      </w:r>
      <w:r w:rsidR="00151739">
        <w:rPr>
          <w:rFonts w:ascii="Arial" w:hAnsi="Arial" w:cs="Arial"/>
          <w:sz w:val="22"/>
        </w:rPr>
        <w:t>schôdzi Národnej rady</w:t>
      </w:r>
      <w:r w:rsidR="00C91E72">
        <w:rPr>
          <w:rFonts w:ascii="Arial" w:hAnsi="Arial" w:cs="Arial"/>
          <w:sz w:val="22"/>
        </w:rPr>
        <w:t xml:space="preserve"> Slovenskej republiky </w:t>
      </w:r>
      <w:r w:rsidR="00151739">
        <w:rPr>
          <w:rFonts w:ascii="Arial" w:hAnsi="Arial" w:cs="Arial"/>
          <w:sz w:val="22"/>
        </w:rPr>
        <w:t xml:space="preserve">informáciu o prerokovaní výročnej správy </w:t>
      </w:r>
      <w:r w:rsidR="00384496">
        <w:rPr>
          <w:rFonts w:ascii="Arial" w:hAnsi="Arial" w:cs="Arial"/>
          <w:sz w:val="22"/>
        </w:rPr>
        <w:t>o činnosti Ústavu pamäti národa,</w:t>
      </w:r>
      <w:r w:rsidR="00151739">
        <w:rPr>
          <w:rFonts w:ascii="Arial" w:hAnsi="Arial" w:cs="Arial"/>
          <w:sz w:val="22"/>
        </w:rPr>
        <w:t xml:space="preserve"> návrh na uznesenie Národnej rady Slovenskej republiky</w:t>
      </w:r>
      <w:r w:rsidR="00384496">
        <w:rPr>
          <w:rFonts w:ascii="Arial" w:hAnsi="Arial" w:cs="Arial"/>
          <w:sz w:val="22"/>
        </w:rPr>
        <w:t>,</w:t>
      </w:r>
      <w:r w:rsidR="00151739">
        <w:rPr>
          <w:rFonts w:ascii="Arial" w:hAnsi="Arial" w:cs="Arial"/>
          <w:sz w:val="22"/>
        </w:rPr>
        <w:t xml:space="preserve"> a</w:t>
      </w:r>
      <w:r w:rsidR="00424885">
        <w:rPr>
          <w:rFonts w:ascii="Arial" w:hAnsi="Arial" w:cs="Arial"/>
          <w:sz w:val="22"/>
        </w:rPr>
        <w:t> predkladať</w:t>
      </w:r>
      <w:r w:rsidR="00151739">
        <w:rPr>
          <w:rFonts w:ascii="Arial" w:hAnsi="Arial" w:cs="Arial"/>
          <w:sz w:val="22"/>
        </w:rPr>
        <w:t xml:space="preserve"> návrhy na ďalší postup pri rokovaní Národnej rady Slovenskej republiky. </w:t>
      </w:r>
    </w:p>
    <w:p w:rsidR="00151739" w:rsidP="00151739">
      <w:pPr>
        <w:widowControl/>
        <w:bidi w:val="0"/>
        <w:spacing w:line="276" w:lineRule="auto"/>
        <w:ind w:firstLine="708"/>
        <w:jc w:val="both"/>
        <w:rPr>
          <w:rFonts w:ascii="Arial" w:hAnsi="Arial" w:cs="Arial"/>
          <w:sz w:val="22"/>
        </w:rPr>
      </w:pPr>
    </w:p>
    <w:p w:rsidR="00151739" w:rsidP="00151739">
      <w:pPr>
        <w:widowControl/>
        <w:bidi w:val="0"/>
        <w:spacing w:line="276" w:lineRule="auto"/>
        <w:ind w:firstLine="708"/>
        <w:jc w:val="both"/>
        <w:rPr>
          <w:rFonts w:ascii="Arial" w:hAnsi="Arial" w:cs="Arial"/>
          <w:sz w:val="22"/>
        </w:rPr>
      </w:pPr>
    </w:p>
    <w:p w:rsidR="009872FD" w:rsidP="009872FD">
      <w:pPr>
        <w:widowControl/>
        <w:bidi w:val="0"/>
        <w:spacing w:line="360" w:lineRule="auto"/>
        <w:jc w:val="both"/>
        <w:rPr>
          <w:rFonts w:ascii="Arial" w:hAnsi="Arial" w:cs="Arial"/>
          <w:sz w:val="22"/>
        </w:rPr>
      </w:pPr>
      <w:r w:rsidR="00043514">
        <w:rPr>
          <w:rFonts w:ascii="Arial" w:hAnsi="Arial" w:cs="Arial"/>
          <w:sz w:val="22"/>
        </w:rPr>
        <w:t>Bratislava 20</w:t>
      </w:r>
      <w:r w:rsidR="00D72CD9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j</w:t>
      </w:r>
      <w:r w:rsidR="00D72CD9">
        <w:rPr>
          <w:rFonts w:ascii="Arial" w:hAnsi="Arial" w:cs="Arial"/>
          <w:sz w:val="22"/>
        </w:rPr>
        <w:t>úna 2017</w:t>
      </w:r>
    </w:p>
    <w:p w:rsidR="00FB37F2" w:rsidP="009872FD">
      <w:pPr>
        <w:widowControl/>
        <w:bidi w:val="0"/>
        <w:spacing w:line="360" w:lineRule="auto"/>
        <w:jc w:val="both"/>
        <w:rPr>
          <w:rFonts w:ascii="Arial" w:hAnsi="Arial" w:cs="Arial"/>
          <w:sz w:val="22"/>
        </w:rPr>
      </w:pPr>
    </w:p>
    <w:p w:rsidR="00FB37F2" w:rsidP="00FB37F2">
      <w:pPr>
        <w:bidi w:val="0"/>
        <w:rPr>
          <w:rFonts w:ascii="Times New Roman" w:hAnsi="Times New Roman"/>
          <w:sz w:val="22"/>
        </w:rPr>
      </w:pPr>
    </w:p>
    <w:p w:rsidR="009872FD" w:rsidP="009872FD">
      <w:pPr>
        <w:widowControl/>
        <w:bidi w:val="0"/>
        <w:spacing w:line="360" w:lineRule="auto"/>
        <w:jc w:val="center"/>
        <w:rPr>
          <w:rFonts w:ascii="Arial" w:hAnsi="Arial" w:cs="Arial"/>
          <w:sz w:val="22"/>
        </w:rPr>
      </w:pPr>
    </w:p>
    <w:p w:rsidR="00D72CD9" w:rsidP="009872FD">
      <w:pPr>
        <w:widowControl/>
        <w:bidi w:val="0"/>
        <w:spacing w:line="360" w:lineRule="auto"/>
        <w:jc w:val="center"/>
        <w:rPr>
          <w:rFonts w:ascii="Arial" w:hAnsi="Arial" w:cs="Arial"/>
          <w:sz w:val="22"/>
        </w:rPr>
      </w:pPr>
    </w:p>
    <w:p w:rsidR="00D72CD9" w:rsidP="009872FD">
      <w:pPr>
        <w:widowControl/>
        <w:bidi w:val="0"/>
        <w:spacing w:line="360" w:lineRule="auto"/>
        <w:jc w:val="center"/>
        <w:rPr>
          <w:rFonts w:ascii="Arial" w:hAnsi="Arial" w:cs="Arial"/>
          <w:sz w:val="22"/>
        </w:rPr>
      </w:pPr>
    </w:p>
    <w:p w:rsidR="009872FD" w:rsidP="009872FD">
      <w:pPr>
        <w:widowControl/>
        <w:bidi w:val="0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Erika Jurinová v. r.</w:t>
      </w:r>
    </w:p>
    <w:p w:rsidR="009872FD" w:rsidP="009872FD">
      <w:pPr>
        <w:widowControl/>
        <w:bidi w:val="0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predsedníčka Výboru Národnej rady Slovenskej republiky pre ľudské práva a národnostné menšiny</w:t>
      </w:r>
    </w:p>
    <w:p w:rsidR="009872FD" w:rsidP="009872FD">
      <w:pPr>
        <w:widowControl/>
        <w:bidi w:val="0"/>
        <w:spacing w:line="360" w:lineRule="auto"/>
        <w:jc w:val="center"/>
        <w:rPr>
          <w:rFonts w:ascii="Arial" w:hAnsi="Arial" w:cs="Arial"/>
          <w:sz w:val="22"/>
        </w:rPr>
      </w:pPr>
    </w:p>
    <w:p w:rsidR="00D72CD9" w:rsidP="009872FD">
      <w:pPr>
        <w:widowControl/>
        <w:bidi w:val="0"/>
        <w:jc w:val="center"/>
        <w:rPr>
          <w:rFonts w:ascii="Arial" w:hAnsi="Arial" w:cs="Arial"/>
          <w:b/>
          <w:caps/>
          <w:spacing w:val="40"/>
          <w:sz w:val="28"/>
          <w:szCs w:val="28"/>
          <w:u w:val="single"/>
        </w:rPr>
      </w:pPr>
    </w:p>
    <w:p w:rsidR="00D72CD9" w:rsidP="009872FD">
      <w:pPr>
        <w:widowControl/>
        <w:bidi w:val="0"/>
        <w:jc w:val="center"/>
        <w:rPr>
          <w:rFonts w:ascii="Arial" w:hAnsi="Arial" w:cs="Arial"/>
          <w:b/>
          <w:caps/>
          <w:spacing w:val="40"/>
          <w:sz w:val="28"/>
          <w:szCs w:val="28"/>
          <w:u w:val="single"/>
        </w:rPr>
      </w:pPr>
    </w:p>
    <w:p w:rsidR="00D72CD9" w:rsidP="009872FD">
      <w:pPr>
        <w:widowControl/>
        <w:bidi w:val="0"/>
        <w:jc w:val="center"/>
        <w:rPr>
          <w:rFonts w:ascii="Arial" w:hAnsi="Arial" w:cs="Arial"/>
          <w:b/>
          <w:caps/>
          <w:spacing w:val="40"/>
          <w:sz w:val="28"/>
          <w:szCs w:val="28"/>
          <w:u w:val="single"/>
        </w:rPr>
      </w:pPr>
    </w:p>
    <w:p w:rsidR="009872FD" w:rsidP="009872FD">
      <w:pPr>
        <w:widowControl/>
        <w:bidi w:val="0"/>
        <w:jc w:val="center"/>
        <w:rPr>
          <w:rFonts w:ascii="Arial" w:hAnsi="Arial" w:cs="Arial"/>
          <w:b/>
          <w:caps/>
          <w:spacing w:val="40"/>
          <w:sz w:val="28"/>
          <w:szCs w:val="28"/>
          <w:u w:val="single"/>
        </w:rPr>
      </w:pPr>
      <w:r>
        <w:rPr>
          <w:rFonts w:ascii="Arial" w:hAnsi="Arial" w:cs="Arial"/>
          <w:b/>
          <w:caps/>
          <w:spacing w:val="40"/>
          <w:sz w:val="28"/>
          <w:szCs w:val="28"/>
          <w:u w:val="single"/>
        </w:rPr>
        <w:t>národná rada slovenskej republiky</w:t>
      </w:r>
    </w:p>
    <w:p w:rsidR="009872FD" w:rsidP="009872FD">
      <w:pPr>
        <w:widowControl/>
        <w:bidi w:val="0"/>
        <w:rPr>
          <w:rFonts w:ascii="Arial" w:hAnsi="Arial" w:cs="Arial"/>
          <w:b/>
          <w:caps/>
          <w:spacing w:val="40"/>
          <w:u w:val="single"/>
        </w:rPr>
      </w:pPr>
    </w:p>
    <w:p w:rsidR="009872FD" w:rsidP="009872FD">
      <w:pPr>
        <w:widowControl/>
        <w:bidi w:val="0"/>
        <w:jc w:val="center"/>
        <w:rPr>
          <w:rFonts w:ascii="Arial" w:hAnsi="Arial" w:cs="Arial"/>
          <w:spacing w:val="40"/>
        </w:rPr>
      </w:pPr>
      <w:r>
        <w:rPr>
          <w:rFonts w:ascii="Arial" w:hAnsi="Arial" w:cs="Arial"/>
          <w:caps/>
          <w:spacing w:val="40"/>
        </w:rPr>
        <w:t xml:space="preserve">VII. </w:t>
      </w:r>
      <w:r>
        <w:rPr>
          <w:rFonts w:ascii="Arial" w:hAnsi="Arial" w:cs="Arial"/>
          <w:spacing w:val="40"/>
        </w:rPr>
        <w:t>volebné obdobie</w:t>
      </w:r>
    </w:p>
    <w:p w:rsidR="009872FD" w:rsidP="009872FD">
      <w:pPr>
        <w:widowControl/>
        <w:bidi w:val="0"/>
        <w:rPr>
          <w:rFonts w:ascii="Arial" w:hAnsi="Arial" w:cs="Arial"/>
          <w:spacing w:val="40"/>
        </w:rPr>
      </w:pPr>
    </w:p>
    <w:p w:rsidR="009872FD" w:rsidP="009872FD">
      <w:pPr>
        <w:widowControl/>
        <w:bidi w:val="0"/>
        <w:rPr>
          <w:rFonts w:ascii="Arial" w:hAnsi="Arial" w:cs="Arial"/>
          <w:spacing w:val="40"/>
        </w:rPr>
      </w:pPr>
    </w:p>
    <w:p w:rsidR="009872FD" w:rsidP="009872FD">
      <w:pPr>
        <w:widowControl/>
        <w:bidi w:val="0"/>
        <w:rPr>
          <w:rFonts w:ascii="Arial" w:hAnsi="Arial" w:cs="Arial"/>
          <w:spacing w:val="40"/>
        </w:rPr>
      </w:pPr>
    </w:p>
    <w:p w:rsidR="009872FD" w:rsidP="009872FD">
      <w:pPr>
        <w:widowControl/>
        <w:bidi w:val="0"/>
        <w:spacing w:line="360" w:lineRule="auto"/>
        <w:rPr>
          <w:rFonts w:ascii="Arial" w:hAnsi="Arial" w:cs="Arial"/>
          <w:sz w:val="22"/>
          <w:szCs w:val="22"/>
        </w:rPr>
      </w:pPr>
      <w:r w:rsidR="00D72CD9">
        <w:rPr>
          <w:rFonts w:ascii="Arial" w:hAnsi="Arial" w:cs="Arial"/>
          <w:sz w:val="22"/>
          <w:szCs w:val="22"/>
        </w:rPr>
        <w:t>Číslo: CRD-1020/2017</w:t>
      </w:r>
    </w:p>
    <w:p w:rsidR="009872FD" w:rsidP="009872FD">
      <w:pPr>
        <w:bidi w:val="0"/>
        <w:spacing w:line="360" w:lineRule="auto"/>
        <w:ind w:firstLine="708"/>
        <w:jc w:val="both"/>
        <w:rPr>
          <w:rFonts w:ascii="Arial" w:hAnsi="Arial" w:cs="Arial"/>
        </w:rPr>
      </w:pPr>
    </w:p>
    <w:p w:rsidR="009872FD" w:rsidP="009872FD">
      <w:pPr>
        <w:bidi w:val="0"/>
        <w:spacing w:line="360" w:lineRule="auto"/>
        <w:ind w:firstLine="708"/>
        <w:jc w:val="center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návrh</w:t>
      </w:r>
    </w:p>
    <w:p w:rsidR="009872FD" w:rsidP="009872FD">
      <w:pPr>
        <w:bidi w:val="0"/>
        <w:spacing w:line="360" w:lineRule="auto"/>
        <w:ind w:firstLine="708"/>
        <w:jc w:val="center"/>
        <w:rPr>
          <w:rFonts w:ascii="Arial" w:hAnsi="Arial" w:cs="Arial"/>
          <w:b/>
          <w:caps/>
          <w:spacing w:val="20"/>
        </w:rPr>
      </w:pPr>
    </w:p>
    <w:p w:rsidR="009872FD" w:rsidP="009872FD">
      <w:pPr>
        <w:bidi w:val="0"/>
        <w:spacing w:line="360" w:lineRule="auto"/>
        <w:ind w:firstLine="708"/>
        <w:jc w:val="center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 xml:space="preserve">uznesenie </w:t>
      </w:r>
    </w:p>
    <w:p w:rsidR="009872FD" w:rsidP="009872FD">
      <w:pPr>
        <w:bidi w:val="0"/>
        <w:spacing w:line="360" w:lineRule="auto"/>
        <w:ind w:firstLine="708"/>
        <w:jc w:val="center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národnej rady slovenskej republiky</w:t>
      </w:r>
    </w:p>
    <w:p w:rsidR="009872FD" w:rsidP="009872FD">
      <w:pPr>
        <w:bidi w:val="0"/>
        <w:spacing w:line="360" w:lineRule="auto"/>
        <w:ind w:firstLine="708"/>
        <w:jc w:val="center"/>
        <w:rPr>
          <w:rFonts w:ascii="Arial" w:hAnsi="Arial" w:cs="Arial"/>
          <w:caps/>
          <w:spacing w:val="20"/>
        </w:rPr>
      </w:pPr>
    </w:p>
    <w:p w:rsidR="009872FD" w:rsidP="009872FD">
      <w:pPr>
        <w:bidi w:val="0"/>
        <w:spacing w:line="360" w:lineRule="auto"/>
        <w:ind w:firstLine="708"/>
        <w:jc w:val="center"/>
        <w:rPr>
          <w:rFonts w:ascii="Arial" w:hAnsi="Arial" w:cs="Arial"/>
          <w:spacing w:val="20"/>
        </w:rPr>
      </w:pPr>
      <w:r w:rsidR="00D72CD9">
        <w:rPr>
          <w:rFonts w:ascii="Arial" w:hAnsi="Arial" w:cs="Arial"/>
          <w:spacing w:val="20"/>
        </w:rPr>
        <w:t>z........ júna 2017</w:t>
      </w:r>
    </w:p>
    <w:p w:rsidR="009872FD" w:rsidP="009872FD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</w:p>
    <w:p w:rsidR="009872FD" w:rsidP="009872FD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</w:p>
    <w:p w:rsidR="009872FD" w:rsidP="009872FD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k výročnej správe o činnosti </w:t>
      </w:r>
      <w:r w:rsidR="00D72CD9">
        <w:rPr>
          <w:rFonts w:ascii="Arial" w:hAnsi="Arial" w:cs="Arial"/>
          <w:spacing w:val="20"/>
        </w:rPr>
        <w:t>Ústavu pamäti národa za rok 2016 (tlač 501</w:t>
      </w:r>
      <w:r>
        <w:rPr>
          <w:rFonts w:ascii="Arial" w:hAnsi="Arial" w:cs="Arial"/>
          <w:spacing w:val="20"/>
        </w:rPr>
        <w:t>)</w:t>
      </w:r>
    </w:p>
    <w:p w:rsidR="009872FD" w:rsidP="009872FD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</w:p>
    <w:p w:rsidR="009872FD" w:rsidP="009872FD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</w:p>
    <w:p w:rsidR="009872FD" w:rsidP="009872FD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Národná rada Slovenskej republiky</w:t>
      </w:r>
    </w:p>
    <w:p w:rsidR="009872FD" w:rsidP="009872FD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</w:p>
    <w:p w:rsidR="009872FD" w:rsidP="009872FD">
      <w:pPr>
        <w:bidi w:val="0"/>
        <w:spacing w:line="360" w:lineRule="auto"/>
        <w:ind w:firstLine="708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berie na vedomie</w:t>
      </w:r>
    </w:p>
    <w:p w:rsidR="009872FD" w:rsidP="009872FD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</w:p>
    <w:p w:rsidR="009872FD" w:rsidP="009872FD">
      <w:pPr>
        <w:bidi w:val="0"/>
        <w:spacing w:line="360" w:lineRule="auto"/>
        <w:ind w:firstLine="708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výročnú správu o činnosti </w:t>
      </w:r>
      <w:r w:rsidR="00D72CD9">
        <w:rPr>
          <w:rFonts w:ascii="Arial" w:hAnsi="Arial" w:cs="Arial"/>
          <w:spacing w:val="20"/>
        </w:rPr>
        <w:t>Ústavu pamäti národa za rok 2016</w:t>
      </w:r>
      <w:r>
        <w:rPr>
          <w:rFonts w:ascii="Arial" w:hAnsi="Arial" w:cs="Arial"/>
          <w:spacing w:val="20"/>
        </w:rPr>
        <w:t>.</w:t>
      </w:r>
    </w:p>
    <w:p w:rsidR="009872FD" w:rsidP="009872FD">
      <w:pPr>
        <w:bidi w:val="0"/>
        <w:rPr>
          <w:rFonts w:ascii="Times New Roman" w:hAnsi="Times New Roman"/>
        </w:rPr>
      </w:pPr>
    </w:p>
    <w:p w:rsidR="009872FD" w:rsidP="009872FD">
      <w:pPr>
        <w:bidi w:val="0"/>
        <w:rPr>
          <w:rFonts w:ascii="Times New Roman" w:hAnsi="Times New Roman"/>
        </w:rPr>
      </w:pPr>
    </w:p>
    <w:p w:rsidR="00D84A4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B"/>
    <w:multiLevelType w:val="hybridMultilevel"/>
    <w:tmpl w:val="20CEFA5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A3093"/>
    <w:rsid w:val="00043514"/>
    <w:rsid w:val="00121927"/>
    <w:rsid w:val="00151739"/>
    <w:rsid w:val="00384496"/>
    <w:rsid w:val="0039487D"/>
    <w:rsid w:val="003A3093"/>
    <w:rsid w:val="00424885"/>
    <w:rsid w:val="004A26D7"/>
    <w:rsid w:val="008A105E"/>
    <w:rsid w:val="00905C3F"/>
    <w:rsid w:val="009872FD"/>
    <w:rsid w:val="009A39FA"/>
    <w:rsid w:val="00B006CF"/>
    <w:rsid w:val="00BE3990"/>
    <w:rsid w:val="00C91E72"/>
    <w:rsid w:val="00D72CD9"/>
    <w:rsid w:val="00D84A42"/>
    <w:rsid w:val="00DD379A"/>
    <w:rsid w:val="00F667AA"/>
    <w:rsid w:val="00FB37F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FD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7F2"/>
    <w:pPr>
      <w:widowControl/>
      <w:autoSpaceDE/>
      <w:autoSpaceDN/>
      <w:adjustRightInd/>
      <w:ind w:left="720"/>
      <w:contextualSpacing/>
      <w:jc w:val="both"/>
    </w:pPr>
    <w:rPr>
      <w:rFonts w:ascii="Arial" w:hAnsi="Arial" w:cs="Arial"/>
      <w:sz w:val="20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39F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39F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345</Words>
  <Characters>1973</Characters>
  <Application>Microsoft Office Word</Application>
  <DocSecurity>0</DocSecurity>
  <Lines>0</Lines>
  <Paragraphs>0</Paragraphs>
  <ScaleCrop>false</ScaleCrop>
  <Company>Kancelaria NRSR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cp:lastPrinted>2017-06-20T10:17:00Z</cp:lastPrinted>
  <dcterms:created xsi:type="dcterms:W3CDTF">2017-06-20T14:21:00Z</dcterms:created>
  <dcterms:modified xsi:type="dcterms:W3CDTF">2017-06-20T14:21:00Z</dcterms:modified>
</cp:coreProperties>
</file>