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444E" w:rsidRPr="00DB444E" w:rsidP="00DB444E">
      <w:pPr>
        <w:pStyle w:val="Heading3"/>
        <w:numPr>
          <w:numId w:val="0"/>
        </w:numPr>
        <w:tabs>
          <w:tab w:val="clear" w:pos="360"/>
        </w:tabs>
        <w:bidi w:val="0"/>
        <w:ind w:firstLine="0"/>
        <w:rPr>
          <w:rFonts w:ascii="Arial" w:hAnsi="Arial" w:cs="Arial"/>
          <w:i/>
          <w:iCs/>
          <w:szCs w:val="24"/>
        </w:rPr>
      </w:pPr>
      <w:r w:rsidRPr="00DB444E">
        <w:rPr>
          <w:rFonts w:ascii="Arial" w:hAnsi="Arial" w:cs="Arial"/>
          <w:i/>
          <w:iCs/>
          <w:szCs w:val="24"/>
        </w:rPr>
        <w:t>Výbor Národnej rady Slovenskej republiky</w:t>
      </w:r>
    </w:p>
    <w:p w:rsidR="00DB444E" w:rsidRPr="00DB444E" w:rsidP="00DB444E">
      <w:pPr>
        <w:bidi w:val="0"/>
        <w:jc w:val="both"/>
        <w:rPr>
          <w:rFonts w:ascii="Arial" w:hAnsi="Arial" w:cs="Arial"/>
          <w:b/>
          <w:i/>
          <w:iCs/>
        </w:rPr>
      </w:pPr>
      <w:r w:rsidRPr="00DB444E"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DB444E" w:rsidRPr="00DB444E" w:rsidP="00DB444E">
      <w:pPr>
        <w:bidi w:val="0"/>
        <w:rPr>
          <w:rFonts w:ascii="Arial" w:hAnsi="Arial" w:cs="Arial"/>
        </w:rPr>
      </w:pPr>
      <w:r w:rsidRPr="00DB444E">
        <w:rPr>
          <w:rFonts w:ascii="Arial" w:hAnsi="Arial" w:cs="Arial"/>
        </w:rPr>
        <w:tab/>
        <w:tab/>
        <w:tab/>
        <w:tab/>
        <w:tab/>
        <w:t xml:space="preserve">                                                    </w:t>
        <w:tab/>
        <w:tab/>
        <w:tab/>
        <w:t xml:space="preserve">                                                           </w:t>
      </w:r>
    </w:p>
    <w:p w:rsidR="00DB444E" w:rsidRPr="00DB444E" w:rsidP="00DB444E">
      <w:pPr>
        <w:bidi w:val="0"/>
        <w:rPr>
          <w:rFonts w:ascii="Arial" w:hAnsi="Arial" w:cs="Arial"/>
        </w:rPr>
      </w:pPr>
      <w:r w:rsidRPr="00DB444E">
        <w:rPr>
          <w:rFonts w:ascii="Arial" w:hAnsi="Arial" w:cs="Arial"/>
        </w:rPr>
        <w:t xml:space="preserve">    </w:t>
        <w:tab/>
        <w:tab/>
        <w:tab/>
        <w:tab/>
        <w:tab/>
        <w:tab/>
        <w:tab/>
        <w:tab/>
        <w:tab/>
        <w:tab/>
        <w:t xml:space="preserve"> </w:t>
        <w:tab/>
        <w:tab/>
        <w:tab/>
      </w:r>
      <w:r>
        <w:rPr>
          <w:rFonts w:ascii="Arial" w:hAnsi="Arial" w:cs="Arial"/>
        </w:rPr>
        <w:tab/>
        <w:tab/>
        <w:tab/>
        <w:tab/>
        <w:tab/>
        <w:tab/>
        <w:tab/>
        <w:tab/>
        <w:t>6</w:t>
      </w:r>
      <w:r w:rsidRPr="00DB444E">
        <w:rPr>
          <w:rFonts w:ascii="Arial" w:hAnsi="Arial" w:cs="Arial"/>
        </w:rPr>
        <w:t xml:space="preserve">. schôdza výboru                                                                                                           </w:t>
      </w:r>
    </w:p>
    <w:p w:rsidR="00DB444E" w:rsidRPr="00DB444E" w:rsidP="00DB444E">
      <w:pPr>
        <w:bidi w:val="0"/>
        <w:ind w:left="708"/>
        <w:rPr>
          <w:rFonts w:ascii="Arial" w:hAnsi="Arial" w:cs="Arial"/>
        </w:rPr>
      </w:pPr>
      <w:r w:rsidRPr="00DB444E">
        <w:rPr>
          <w:rFonts w:ascii="Arial" w:hAnsi="Arial" w:cs="Arial"/>
        </w:rPr>
        <w:tab/>
        <w:tab/>
        <w:tab/>
        <w:tab/>
        <w:tab/>
        <w:t xml:space="preserve">                                Číslo: CRD </w:t>
      </w:r>
      <w:r>
        <w:rPr>
          <w:rFonts w:ascii="Arial" w:hAnsi="Arial" w:cs="Arial"/>
        </w:rPr>
        <w:t>–</w:t>
      </w:r>
      <w:r w:rsidRPr="00DB4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1344/2012</w:t>
      </w:r>
      <w:r w:rsidRPr="00DB444E">
        <w:rPr>
          <w:rFonts w:ascii="Arial" w:hAnsi="Arial" w:cs="Arial"/>
        </w:rPr>
        <w:tab/>
        <w:tab/>
      </w:r>
    </w:p>
    <w:p w:rsidR="00DB444E" w:rsidRPr="00DB444E" w:rsidP="00DB444E">
      <w:pPr>
        <w:bidi w:val="0"/>
        <w:rPr>
          <w:rFonts w:ascii="Arial" w:hAnsi="Arial" w:cs="Arial"/>
        </w:rPr>
      </w:pPr>
    </w:p>
    <w:p w:rsidR="00DB444E" w:rsidRPr="00DB444E" w:rsidP="00DB444E">
      <w:pPr>
        <w:bidi w:val="0"/>
        <w:rPr>
          <w:rFonts w:ascii="Arial" w:hAnsi="Arial" w:cs="Arial"/>
        </w:rPr>
      </w:pPr>
    </w:p>
    <w:p w:rsidR="00DB444E" w:rsidRPr="00DB444E" w:rsidP="00DB444E">
      <w:pPr>
        <w:bidi w:val="0"/>
        <w:rPr>
          <w:rFonts w:ascii="Arial" w:hAnsi="Arial" w:cs="Arial"/>
        </w:rPr>
      </w:pPr>
    </w:p>
    <w:p w:rsidR="00DB444E" w:rsidRPr="00DB444E" w:rsidP="00DB444E">
      <w:pPr>
        <w:bidi w:val="0"/>
        <w:rPr>
          <w:rFonts w:ascii="Arial" w:hAnsi="Arial" w:cs="Arial"/>
        </w:rPr>
      </w:pPr>
    </w:p>
    <w:p w:rsidR="00DB444E" w:rsidRPr="00DB444E" w:rsidP="00DB444E">
      <w:pPr>
        <w:bidi w:val="0"/>
        <w:jc w:val="center"/>
        <w:rPr>
          <w:rFonts w:ascii="Arial" w:hAnsi="Arial" w:cs="Arial"/>
          <w:b/>
          <w:spacing w:val="40"/>
        </w:rPr>
      </w:pPr>
      <w:r w:rsidRPr="00DB444E">
        <w:rPr>
          <w:rFonts w:ascii="Arial" w:hAnsi="Arial" w:cs="Arial"/>
          <w:b/>
          <w:spacing w:val="40"/>
        </w:rPr>
        <w:t>Výpis</w:t>
      </w:r>
    </w:p>
    <w:p w:rsidR="00DB444E" w:rsidRPr="00DB444E" w:rsidP="00DB444E">
      <w:pPr>
        <w:bidi w:val="0"/>
        <w:rPr>
          <w:rFonts w:ascii="Arial" w:hAnsi="Arial" w:cs="Arial"/>
        </w:rPr>
      </w:pPr>
    </w:p>
    <w:p w:rsidR="00DB444E" w:rsidRPr="00DB444E" w:rsidP="00DB444E">
      <w:pPr>
        <w:bidi w:val="0"/>
        <w:rPr>
          <w:rFonts w:ascii="Arial" w:hAnsi="Arial" w:cs="Arial"/>
        </w:rPr>
      </w:pPr>
    </w:p>
    <w:p w:rsidR="00DB444E" w:rsidRPr="00DB444E" w:rsidP="00DB444E">
      <w:pPr>
        <w:pStyle w:val="BodyText3"/>
        <w:bidi w:val="0"/>
        <w:jc w:val="both"/>
        <w:rPr>
          <w:rFonts w:ascii="Arial" w:hAnsi="Arial" w:cs="Arial"/>
          <w:b/>
          <w:sz w:val="24"/>
          <w:szCs w:val="24"/>
        </w:rPr>
      </w:pPr>
      <w:r w:rsidRPr="00DB444E">
        <w:rPr>
          <w:rFonts w:ascii="Arial" w:hAnsi="Arial" w:cs="Arial"/>
          <w:b/>
          <w:sz w:val="24"/>
          <w:szCs w:val="24"/>
        </w:rPr>
        <w:t>zo zápisnice z</w:t>
      </w:r>
      <w:r>
        <w:rPr>
          <w:rFonts w:ascii="Arial" w:hAnsi="Arial" w:cs="Arial"/>
          <w:b/>
          <w:sz w:val="24"/>
          <w:szCs w:val="24"/>
        </w:rPr>
        <w:t>o 6.</w:t>
      </w:r>
      <w:r w:rsidRPr="00DB444E">
        <w:rPr>
          <w:rFonts w:ascii="Arial" w:hAnsi="Arial" w:cs="Arial"/>
          <w:b/>
          <w:sz w:val="24"/>
          <w:szCs w:val="24"/>
        </w:rPr>
        <w:t xml:space="preserve"> schôdze Výboru Národnej rady Slovenskej republiky pre vzdelávanie, vedu, mládež a šport konanej  dňa </w:t>
      </w:r>
      <w:r>
        <w:rPr>
          <w:rFonts w:ascii="Arial" w:hAnsi="Arial" w:cs="Arial"/>
          <w:b/>
          <w:sz w:val="24"/>
          <w:szCs w:val="24"/>
        </w:rPr>
        <w:t xml:space="preserve">5. </w:t>
      </w:r>
      <w:r w:rsidR="002B3FE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eptembra 2012</w:t>
      </w:r>
    </w:p>
    <w:p w:rsidR="00DB444E" w:rsidRPr="00DB444E" w:rsidP="00DB444E">
      <w:pPr>
        <w:pStyle w:val="BodyText3"/>
        <w:bidi w:val="0"/>
        <w:jc w:val="both"/>
        <w:rPr>
          <w:rFonts w:ascii="Arial" w:hAnsi="Arial" w:cs="Arial"/>
          <w:b/>
          <w:sz w:val="24"/>
          <w:szCs w:val="24"/>
        </w:rPr>
      </w:pPr>
      <w:r w:rsidRPr="00DB444E">
        <w:rPr>
          <w:rFonts w:ascii="Arial" w:hAnsi="Arial" w:cs="Arial"/>
          <w:b/>
          <w:sz w:val="24"/>
          <w:szCs w:val="24"/>
        </w:rPr>
        <w:t>___________________________________________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</w:t>
      </w:r>
    </w:p>
    <w:p w:rsidR="00DB444E" w:rsidRPr="00DB444E" w:rsidP="00DB444E">
      <w:pPr>
        <w:bidi w:val="0"/>
        <w:rPr>
          <w:rFonts w:ascii="Arial" w:hAnsi="Arial" w:cs="Arial"/>
        </w:rPr>
      </w:pPr>
    </w:p>
    <w:p w:rsidR="00DB444E" w:rsidRPr="00DB444E" w:rsidP="00DB444E">
      <w:pPr>
        <w:bidi w:val="0"/>
        <w:rPr>
          <w:rFonts w:ascii="Arial" w:hAnsi="Arial" w:cs="Arial"/>
        </w:rPr>
      </w:pPr>
    </w:p>
    <w:p w:rsidR="00DB444E" w:rsidRPr="00DB444E" w:rsidP="00DB444E">
      <w:pPr>
        <w:bidi w:val="0"/>
        <w:ind w:firstLine="708"/>
        <w:rPr>
          <w:rFonts w:ascii="Arial" w:hAnsi="Arial" w:cs="Arial"/>
          <w:b/>
        </w:rPr>
      </w:pPr>
      <w:r w:rsidRPr="00DB444E">
        <w:rPr>
          <w:rFonts w:ascii="Arial" w:hAnsi="Arial" w:cs="Arial"/>
          <w:b/>
          <w:bCs/>
        </w:rPr>
        <w:t xml:space="preserve">Výbor </w:t>
      </w:r>
      <w:r w:rsidRPr="00DB444E">
        <w:rPr>
          <w:rFonts w:ascii="Arial" w:hAnsi="Arial" w:cs="Arial"/>
          <w:b/>
        </w:rPr>
        <w:t>Národnej rady Slovenskej republiky pre vzdelávanie, vedu, mládež a šport</w:t>
      </w:r>
    </w:p>
    <w:p w:rsidR="00DB444E" w:rsidRPr="00DB444E" w:rsidP="00DB444E">
      <w:pPr>
        <w:bidi w:val="0"/>
        <w:ind w:firstLine="708"/>
        <w:rPr>
          <w:rFonts w:ascii="Arial" w:hAnsi="Arial" w:cs="Arial"/>
          <w:b/>
        </w:rPr>
      </w:pPr>
    </w:p>
    <w:p w:rsidR="00DB444E" w:rsidRPr="00DB444E" w:rsidP="00DB444E">
      <w:pPr>
        <w:bidi w:val="0"/>
        <w:ind w:firstLine="708"/>
        <w:jc w:val="both"/>
        <w:rPr>
          <w:rFonts w:ascii="Arial" w:hAnsi="Arial" w:cs="Arial"/>
        </w:rPr>
      </w:pPr>
      <w:r w:rsidRPr="00DB444E">
        <w:rPr>
          <w:rFonts w:ascii="Arial" w:hAnsi="Arial" w:cs="Arial"/>
          <w:b/>
          <w:spacing w:val="40"/>
        </w:rPr>
        <w:t>prerokoval</w:t>
      </w:r>
      <w:r w:rsidRPr="00DB444E">
        <w:rPr>
          <w:rFonts w:ascii="Arial" w:hAnsi="Arial" w:cs="Arial"/>
        </w:rPr>
        <w:t xml:space="preserve"> </w:t>
      </w:r>
      <w:r w:rsidRPr="005B779C">
        <w:rPr>
          <w:rFonts w:ascii="Arial" w:hAnsi="Arial" w:cs="Arial"/>
        </w:rPr>
        <w:t>vládny návrh zákona, ktorým sa mení a dopĺňa zákon č. 568/2009 Z. z. o celoživotnom vzdelávaní a o zmene a doplnení niektorých zákonov</w:t>
      </w:r>
      <w:r w:rsidRPr="005B779C">
        <w:rPr>
          <w:rFonts w:ascii="Arial" w:hAnsi="Arial" w:cs="Arial"/>
          <w:b/>
        </w:rPr>
        <w:t xml:space="preserve"> (tlač 122) – druhé čítanie </w:t>
      </w:r>
      <w:r w:rsidRPr="00DB444E">
        <w:rPr>
          <w:rFonts w:ascii="Arial" w:hAnsi="Arial" w:cs="Arial"/>
        </w:rPr>
        <w:t>a na návrh určen</w:t>
      </w:r>
      <w:r>
        <w:rPr>
          <w:rFonts w:ascii="Arial" w:hAnsi="Arial" w:cs="Arial"/>
        </w:rPr>
        <w:t>ej spravodajkyne O. Nachtmannovej</w:t>
      </w:r>
      <w:r w:rsidRPr="00DB444E">
        <w:rPr>
          <w:rFonts w:ascii="Arial" w:hAnsi="Arial" w:cs="Arial"/>
        </w:rPr>
        <w:t xml:space="preserve"> hlasoval o návrhu uznesenia uvedeného v prílohe.</w:t>
      </w:r>
    </w:p>
    <w:p w:rsidR="00DB444E" w:rsidRPr="00DB444E" w:rsidP="00DB444E">
      <w:pPr>
        <w:bidi w:val="0"/>
        <w:jc w:val="both"/>
        <w:rPr>
          <w:rFonts w:ascii="Arial" w:hAnsi="Arial" w:cs="Arial"/>
        </w:rPr>
      </w:pPr>
    </w:p>
    <w:p w:rsidR="00DB444E" w:rsidRPr="00DB444E" w:rsidP="00DB444E">
      <w:pPr>
        <w:tabs>
          <w:tab w:val="left" w:pos="720"/>
        </w:tabs>
        <w:bidi w:val="0"/>
        <w:jc w:val="both"/>
        <w:rPr>
          <w:rFonts w:ascii="Arial" w:hAnsi="Arial" w:cs="Arial"/>
          <w:b/>
          <w:bCs/>
        </w:rPr>
      </w:pPr>
      <w:r w:rsidRPr="00DB444E">
        <w:rPr>
          <w:rFonts w:ascii="Arial" w:hAnsi="Arial" w:cs="Arial"/>
        </w:rPr>
        <w:tab/>
        <w:t xml:space="preserve">Výbor Národnej rady Slovenskej republiky pre vzdelávanie, vedu, mládež a šport </w:t>
      </w:r>
      <w:r w:rsidRPr="00DB444E">
        <w:rPr>
          <w:rFonts w:ascii="Arial" w:hAnsi="Arial" w:cs="Arial"/>
          <w:b/>
          <w:bCs/>
        </w:rPr>
        <w:t xml:space="preserve">neprijal platné </w:t>
      </w:r>
      <w:r w:rsidRPr="00DB444E">
        <w:rPr>
          <w:rFonts w:ascii="Arial" w:hAnsi="Arial" w:cs="Arial"/>
          <w:b/>
        </w:rPr>
        <w:t>uznesenie,</w:t>
      </w:r>
      <w:r w:rsidRPr="00DB444E">
        <w:rPr>
          <w:rFonts w:ascii="Arial" w:hAnsi="Arial" w:cs="Arial"/>
        </w:rPr>
        <w:t xml:space="preserve"> nakoľko návrh uznesenia </w:t>
      </w:r>
      <w:r w:rsidRPr="00DB444E">
        <w:rPr>
          <w:rFonts w:ascii="Arial" w:hAnsi="Arial" w:cs="Arial"/>
          <w:b/>
          <w:bCs/>
        </w:rPr>
        <w:t>nezískal</w:t>
      </w:r>
      <w:r w:rsidRPr="00DB444E">
        <w:rPr>
          <w:rFonts w:ascii="Arial" w:hAnsi="Arial" w:cs="Arial"/>
        </w:rPr>
        <w:t xml:space="preserve"> </w:t>
      </w:r>
      <w:r w:rsidRPr="00DB444E">
        <w:rPr>
          <w:rFonts w:ascii="Arial" w:hAnsi="Arial" w:cs="Arial"/>
          <w:b/>
        </w:rPr>
        <w:t>súhlas</w:t>
      </w:r>
      <w:r w:rsidRPr="00DB444E">
        <w:rPr>
          <w:rFonts w:ascii="Arial" w:hAnsi="Arial" w:cs="Arial"/>
          <w:b/>
          <w:bCs/>
        </w:rPr>
        <w:t xml:space="preserve">  nadpolovičnej väčšiny prítomných členov výboru  </w:t>
      </w:r>
      <w:r w:rsidRPr="00DB444E">
        <w:rPr>
          <w:rFonts w:ascii="Arial" w:hAnsi="Arial" w:cs="Arial"/>
          <w:bCs/>
        </w:rPr>
        <w:t>podľa</w:t>
      </w:r>
      <w:r w:rsidRPr="00DB444E">
        <w:rPr>
          <w:rFonts w:ascii="Arial" w:hAnsi="Arial" w:cs="Arial"/>
        </w:rPr>
        <w:t xml:space="preserve"> § 52 ods. 4 zákona Národnej rady Slovenskej republiky č.  350/1996 Z. z. o  rokovacom poriadku Národnej rady Slovenskej republiky v znení neskorších predpisov. </w:t>
      </w:r>
    </w:p>
    <w:p w:rsidR="00DB444E" w:rsidRPr="00DB444E" w:rsidP="00DB444E">
      <w:pPr>
        <w:tabs>
          <w:tab w:val="left" w:pos="720"/>
        </w:tabs>
        <w:bidi w:val="0"/>
        <w:jc w:val="both"/>
        <w:rPr>
          <w:rFonts w:ascii="Arial" w:hAnsi="Arial" w:cs="Arial"/>
          <w:b/>
          <w:bCs/>
        </w:rPr>
      </w:pPr>
    </w:p>
    <w:p w:rsidR="00DB444E" w:rsidRPr="00DB444E" w:rsidP="00DB444E">
      <w:pPr>
        <w:tabs>
          <w:tab w:val="left" w:pos="720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  celkového počtu 13</w:t>
      </w:r>
      <w:r w:rsidRPr="00DB444E">
        <w:rPr>
          <w:rFonts w:ascii="Arial" w:hAnsi="Arial" w:cs="Arial"/>
        </w:rPr>
        <w:t xml:space="preserve"> poslancov Výboru Národnej rady Slovenskej republiky pre vzdelávanie, vedu, mládež a šport bolo prítomných 1</w:t>
      </w:r>
      <w:r>
        <w:rPr>
          <w:rFonts w:ascii="Arial" w:hAnsi="Arial" w:cs="Arial"/>
        </w:rPr>
        <w:t>2</w:t>
      </w:r>
      <w:r w:rsidRPr="00DB444E">
        <w:rPr>
          <w:rFonts w:ascii="Arial" w:hAnsi="Arial" w:cs="Arial"/>
        </w:rPr>
        <w:t xml:space="preserve"> poslancov. Za návrh predneseného uznesenia hlasovali 6 poslanci, </w:t>
      </w:r>
      <w:r>
        <w:rPr>
          <w:rFonts w:ascii="Arial" w:hAnsi="Arial" w:cs="Arial"/>
        </w:rPr>
        <w:t>nikto nebol proti</w:t>
      </w:r>
      <w:r w:rsidRPr="00DB44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</w:t>
      </w:r>
      <w:r w:rsidRPr="00DB444E">
        <w:rPr>
          <w:rFonts w:ascii="Arial" w:hAnsi="Arial" w:cs="Arial"/>
        </w:rPr>
        <w:t xml:space="preserve"> poslanci sa zdržali</w:t>
      </w:r>
      <w:r>
        <w:rPr>
          <w:rFonts w:ascii="Arial" w:hAnsi="Arial" w:cs="Arial"/>
        </w:rPr>
        <w:t xml:space="preserve"> hlasovania, 1 poslanec nehlasoval.</w:t>
      </w:r>
    </w:p>
    <w:p w:rsidR="00DB444E" w:rsidRPr="00DB444E" w:rsidP="00DB444E">
      <w:pPr>
        <w:bidi w:val="0"/>
        <w:ind w:left="4248" w:firstLine="708"/>
        <w:rPr>
          <w:rFonts w:ascii="Arial" w:hAnsi="Arial" w:cs="Arial"/>
        </w:rPr>
      </w:pPr>
    </w:p>
    <w:p w:rsidR="00DB444E" w:rsidRPr="00DB444E" w:rsidP="00DB444E">
      <w:pPr>
        <w:bidi w:val="0"/>
        <w:ind w:firstLine="720"/>
        <w:jc w:val="both"/>
        <w:rPr>
          <w:rFonts w:ascii="Arial" w:hAnsi="Arial" w:cs="Arial"/>
        </w:rPr>
      </w:pPr>
      <w:r w:rsidRPr="00DB444E">
        <w:rPr>
          <w:rFonts w:ascii="Arial" w:hAnsi="Arial" w:cs="Arial"/>
        </w:rPr>
        <w:t>Iný návrh nebol podaný.</w:t>
      </w:r>
    </w:p>
    <w:p w:rsidR="00DB444E" w:rsidRPr="00DB444E" w:rsidP="00DB444E">
      <w:pPr>
        <w:bidi w:val="0"/>
        <w:jc w:val="both"/>
        <w:rPr>
          <w:rFonts w:ascii="Arial" w:hAnsi="Arial" w:cs="Arial"/>
        </w:rPr>
      </w:pPr>
    </w:p>
    <w:p w:rsidR="00DB444E" w:rsidRPr="00DB444E" w:rsidP="00DB444E">
      <w:pPr>
        <w:bidi w:val="0"/>
        <w:ind w:firstLine="708"/>
        <w:jc w:val="both"/>
        <w:rPr>
          <w:rFonts w:ascii="Arial" w:hAnsi="Arial" w:cs="Arial"/>
          <w:b/>
        </w:rPr>
      </w:pPr>
    </w:p>
    <w:p w:rsidR="00DB444E" w:rsidRPr="00DB444E" w:rsidP="00DB444E">
      <w:pPr>
        <w:bidi w:val="0"/>
        <w:rPr>
          <w:rFonts w:ascii="Arial" w:hAnsi="Arial" w:cs="Arial"/>
        </w:rPr>
      </w:pPr>
    </w:p>
    <w:p w:rsidR="00DB444E" w:rsidRPr="00DB444E" w:rsidP="00DB444E">
      <w:pPr>
        <w:pStyle w:val="Heading3"/>
        <w:numPr>
          <w:numId w:val="0"/>
        </w:numPr>
        <w:tabs>
          <w:tab w:val="clear" w:pos="360"/>
          <w:tab w:val="left" w:pos="708"/>
        </w:tabs>
        <w:bidi w:val="0"/>
        <w:ind w:firstLine="0"/>
        <w:rPr>
          <w:rFonts w:ascii="Arial" w:hAnsi="Arial" w:cs="Arial"/>
          <w:i/>
          <w:iCs/>
          <w:szCs w:val="24"/>
        </w:rPr>
      </w:pPr>
    </w:p>
    <w:p w:rsidR="00DB444E" w:rsidRPr="00DB444E" w:rsidP="00DB444E">
      <w:pPr>
        <w:bidi w:val="0"/>
        <w:rPr>
          <w:rFonts w:ascii="Arial" w:hAnsi="Arial" w:cs="Arial"/>
          <w:lang w:eastAsia="cs-CZ"/>
        </w:rPr>
      </w:pPr>
    </w:p>
    <w:p w:rsidR="00DB444E" w:rsidRPr="00DB444E" w:rsidP="00DB444E">
      <w:pPr>
        <w:bidi w:val="0"/>
        <w:rPr>
          <w:rFonts w:ascii="Arial" w:hAnsi="Arial" w:cs="Arial"/>
          <w:lang w:eastAsia="cs-CZ"/>
        </w:rPr>
      </w:pPr>
    </w:p>
    <w:p w:rsidR="00DB444E" w:rsidRPr="00DB444E" w:rsidP="00DB444E">
      <w:pPr>
        <w:bidi w:val="0"/>
        <w:rPr>
          <w:rFonts w:ascii="Arial" w:hAnsi="Arial" w:cs="Arial"/>
          <w:lang w:eastAsia="cs-CZ"/>
        </w:rPr>
      </w:pPr>
    </w:p>
    <w:p w:rsidR="00DB444E" w:rsidP="00DB444E">
      <w:pPr>
        <w:bidi w:val="0"/>
        <w:jc w:val="both"/>
        <w:rPr>
          <w:rFonts w:ascii="Arial" w:hAnsi="Arial" w:cs="Arial"/>
        </w:rPr>
      </w:pPr>
    </w:p>
    <w:p w:rsidR="00DB444E" w:rsidP="00DB444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ab/>
        <w:t xml:space="preserve">                                Mojmír </w:t>
      </w:r>
      <w:r>
        <w:rPr>
          <w:rFonts w:ascii="Arial" w:hAnsi="Arial" w:cs="Arial"/>
          <w:b/>
          <w:spacing w:val="40"/>
        </w:rPr>
        <w:t xml:space="preserve">Mamojka </w:t>
      </w:r>
    </w:p>
    <w:p w:rsidR="00DB444E" w:rsidRPr="00B351CE" w:rsidP="00DB444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overovateľ výboru</w:t>
        <w:tab/>
        <w:tab/>
        <w:tab/>
        <w:tab/>
        <w:tab/>
        <w:tab/>
        <w:t xml:space="preserve">    predseda výboru</w:t>
      </w:r>
    </w:p>
    <w:p w:rsidR="005B779C" w:rsidRPr="00BF28E3" w:rsidP="005B779C">
      <w:pPr>
        <w:pStyle w:val="Heading3"/>
        <w:numPr>
          <w:numId w:val="0"/>
        </w:numPr>
        <w:tabs>
          <w:tab w:val="clear" w:pos="360"/>
          <w:tab w:val="left" w:pos="708"/>
        </w:tabs>
        <w:bidi w:val="0"/>
        <w:ind w:firstLine="0"/>
        <w:rPr>
          <w:rFonts w:ascii="Arial" w:hAnsi="Arial" w:cs="Arial"/>
          <w:i/>
          <w:iCs/>
          <w:szCs w:val="24"/>
        </w:rPr>
      </w:pPr>
      <w:r w:rsidRPr="00BF28E3">
        <w:rPr>
          <w:rFonts w:ascii="Arial" w:hAnsi="Arial" w:cs="Arial"/>
          <w:i/>
          <w:iCs/>
          <w:szCs w:val="24"/>
        </w:rPr>
        <w:t>Výbor Národnej rady Slovenskej republiky</w:t>
      </w:r>
    </w:p>
    <w:p w:rsidR="005B779C" w:rsidRPr="00BF28E3" w:rsidP="005B779C">
      <w:pPr>
        <w:bidi w:val="0"/>
        <w:jc w:val="both"/>
        <w:rPr>
          <w:rFonts w:ascii="Arial" w:hAnsi="Arial" w:cs="Arial"/>
          <w:b/>
          <w:i/>
          <w:iCs/>
        </w:rPr>
      </w:pPr>
      <w:r w:rsidRPr="00BF28E3"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5B779C" w:rsidRPr="00BF28E3" w:rsidP="005B779C">
      <w:pPr>
        <w:bidi w:val="0"/>
        <w:jc w:val="both"/>
        <w:rPr>
          <w:rFonts w:ascii="Arial" w:hAnsi="Arial" w:cs="Arial"/>
          <w:i/>
          <w:iCs/>
        </w:rPr>
      </w:pPr>
    </w:p>
    <w:p w:rsidR="005B779C" w:rsidRPr="00BF28E3" w:rsidP="005B779C">
      <w:pPr>
        <w:bidi w:val="0"/>
        <w:jc w:val="both"/>
        <w:rPr>
          <w:rFonts w:ascii="Arial" w:hAnsi="Arial" w:cs="Arial"/>
          <w:i/>
          <w:iCs/>
        </w:rPr>
      </w:pPr>
    </w:p>
    <w:p w:rsidR="005B779C" w:rsidRPr="00BF28E3" w:rsidP="005B779C">
      <w:pPr>
        <w:bidi w:val="0"/>
        <w:rPr>
          <w:rFonts w:ascii="Arial" w:hAnsi="Arial" w:cs="Arial"/>
        </w:rPr>
      </w:pPr>
      <w:r w:rsidRPr="00BF28E3">
        <w:rPr>
          <w:rFonts w:ascii="Arial" w:hAnsi="Arial" w:cs="Arial"/>
        </w:rPr>
        <w:tab/>
        <w:tab/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  6</w:t>
      </w:r>
      <w:r w:rsidRPr="00BF28E3">
        <w:rPr>
          <w:rFonts w:ascii="Arial" w:hAnsi="Arial" w:cs="Arial"/>
        </w:rPr>
        <w:t xml:space="preserve">.  schôdza výboru                                                                                                           </w:t>
      </w:r>
    </w:p>
    <w:p w:rsidR="005B779C" w:rsidRPr="00BF28E3" w:rsidP="005B779C">
      <w:pPr>
        <w:bidi w:val="0"/>
        <w:rPr>
          <w:rFonts w:ascii="Arial" w:hAnsi="Arial" w:cs="Arial"/>
        </w:rPr>
      </w:pPr>
      <w:r w:rsidRPr="00BF28E3">
        <w:rPr>
          <w:rFonts w:ascii="Arial" w:hAnsi="Arial" w:cs="Arial"/>
        </w:rPr>
        <w:tab/>
        <w:tab/>
        <w:tab/>
        <w:tab/>
        <w:tab/>
        <w:t xml:space="preserve">                    </w:t>
      </w:r>
      <w:r>
        <w:rPr>
          <w:rFonts w:ascii="Arial" w:hAnsi="Arial" w:cs="Arial"/>
        </w:rPr>
        <w:t xml:space="preserve">                        </w:t>
      </w:r>
      <w:r w:rsidRPr="00BF28E3">
        <w:rPr>
          <w:rFonts w:ascii="Arial" w:hAnsi="Arial" w:cs="Arial"/>
        </w:rPr>
        <w:t xml:space="preserve">Číslo: CRD - </w:t>
      </w:r>
      <w:r>
        <w:rPr>
          <w:rFonts w:ascii="Arial" w:hAnsi="Arial" w:cs="Arial"/>
        </w:rPr>
        <w:t>1344</w:t>
      </w:r>
      <w:r w:rsidRPr="00BF28E3">
        <w:rPr>
          <w:rFonts w:ascii="Arial" w:hAnsi="Arial" w:cs="Arial"/>
        </w:rPr>
        <w:t>/201</w:t>
      </w:r>
      <w:r>
        <w:rPr>
          <w:rFonts w:ascii="Arial" w:hAnsi="Arial" w:cs="Arial"/>
        </w:rPr>
        <w:t>2</w:t>
      </w:r>
    </w:p>
    <w:p w:rsidR="00DB444E" w:rsidP="005B779C">
      <w:pPr>
        <w:bidi w:val="0"/>
        <w:jc w:val="center"/>
        <w:rPr>
          <w:rFonts w:ascii="Arial" w:hAnsi="Arial" w:cs="Arial"/>
        </w:rPr>
      </w:pPr>
    </w:p>
    <w:p w:rsidR="005B779C" w:rsidRPr="00DB444E" w:rsidP="005B779C">
      <w:pPr>
        <w:bidi w:val="0"/>
        <w:jc w:val="center"/>
        <w:rPr>
          <w:rFonts w:ascii="Arial" w:hAnsi="Arial" w:cs="Arial"/>
          <w:b/>
          <w:sz w:val="28"/>
          <w:szCs w:val="28"/>
        </w:rPr>
      </w:pPr>
      <w:r w:rsidRPr="00DB444E">
        <w:rPr>
          <w:rFonts w:ascii="Arial" w:hAnsi="Arial" w:cs="Arial"/>
          <w:b/>
          <w:sz w:val="28"/>
          <w:szCs w:val="28"/>
        </w:rPr>
        <w:t>Návrh</w:t>
      </w:r>
      <w:r w:rsidRPr="00DB444E" w:rsidR="00DB444E">
        <w:rPr>
          <w:rFonts w:ascii="Arial" w:hAnsi="Arial" w:cs="Arial"/>
          <w:b/>
          <w:sz w:val="28"/>
          <w:szCs w:val="28"/>
        </w:rPr>
        <w:t xml:space="preserve"> </w:t>
      </w:r>
    </w:p>
    <w:p w:rsidR="00DB444E" w:rsidRPr="00BF28E3" w:rsidP="005B779C">
      <w:pPr>
        <w:bidi w:val="0"/>
        <w:jc w:val="center"/>
        <w:rPr>
          <w:rFonts w:ascii="Arial" w:hAnsi="Arial" w:cs="Arial"/>
          <w:b/>
        </w:rPr>
      </w:pPr>
    </w:p>
    <w:p w:rsidR="005B779C" w:rsidRPr="00BF28E3" w:rsidP="005B779C">
      <w:pPr>
        <w:bidi w:val="0"/>
        <w:jc w:val="center"/>
        <w:rPr>
          <w:rFonts w:ascii="Arial" w:hAnsi="Arial" w:cs="Arial"/>
          <w:b/>
          <w:sz w:val="28"/>
        </w:rPr>
      </w:pPr>
      <w:r w:rsidRPr="00BF28E3">
        <w:rPr>
          <w:rFonts w:ascii="Arial" w:hAnsi="Arial" w:cs="Arial"/>
          <w:b/>
          <w:sz w:val="28"/>
        </w:rPr>
        <w:t>U z n e s e n i e</w:t>
      </w:r>
    </w:p>
    <w:p w:rsidR="005B779C" w:rsidRPr="00BF28E3" w:rsidP="005B779C">
      <w:pPr>
        <w:bidi w:val="0"/>
        <w:jc w:val="center"/>
        <w:rPr>
          <w:rFonts w:ascii="Arial" w:hAnsi="Arial" w:cs="Arial"/>
          <w:b/>
        </w:rPr>
      </w:pPr>
    </w:p>
    <w:p w:rsidR="005B779C" w:rsidRPr="00BF28E3" w:rsidP="005B779C">
      <w:pPr>
        <w:bidi w:val="0"/>
        <w:jc w:val="center"/>
        <w:rPr>
          <w:rFonts w:ascii="Arial" w:hAnsi="Arial" w:cs="Arial"/>
          <w:b/>
        </w:rPr>
      </w:pPr>
      <w:r w:rsidRPr="00BF28E3">
        <w:rPr>
          <w:rFonts w:ascii="Arial" w:hAnsi="Arial" w:cs="Arial"/>
          <w:b/>
        </w:rPr>
        <w:t>Výboru Národnej rady Slovenskej republiky</w:t>
      </w:r>
    </w:p>
    <w:p w:rsidR="005B779C" w:rsidRPr="00BF28E3" w:rsidP="005B779C">
      <w:pPr>
        <w:bidi w:val="0"/>
        <w:jc w:val="center"/>
        <w:rPr>
          <w:rFonts w:ascii="Arial" w:hAnsi="Arial" w:cs="Arial"/>
          <w:b/>
        </w:rPr>
      </w:pPr>
      <w:r w:rsidRPr="00BF28E3">
        <w:rPr>
          <w:rFonts w:ascii="Arial" w:hAnsi="Arial" w:cs="Arial"/>
          <w:b/>
        </w:rPr>
        <w:t>pre vzdelávanie, vedu, mládež a šport</w:t>
      </w:r>
    </w:p>
    <w:p w:rsidR="005B779C" w:rsidRPr="00BF28E3" w:rsidP="005B779C">
      <w:pPr>
        <w:bidi w:val="0"/>
        <w:jc w:val="center"/>
        <w:rPr>
          <w:rFonts w:ascii="Arial" w:hAnsi="Arial" w:cs="Arial"/>
          <w:b/>
        </w:rPr>
      </w:pPr>
    </w:p>
    <w:p w:rsidR="005B779C" w:rsidRPr="00BF28E3" w:rsidP="005B779C">
      <w:pPr>
        <w:bidi w:val="0"/>
        <w:jc w:val="center"/>
        <w:rPr>
          <w:rFonts w:ascii="Arial" w:hAnsi="Arial" w:cs="Arial"/>
          <w:b/>
        </w:rPr>
      </w:pPr>
      <w:r w:rsidRPr="00BF28E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 5. septembra 2012</w:t>
      </w:r>
    </w:p>
    <w:p w:rsidR="005B779C" w:rsidRPr="00BF28E3" w:rsidP="005B779C">
      <w:pPr>
        <w:pStyle w:val="BodyText"/>
        <w:bidi w:val="0"/>
        <w:rPr>
          <w:rFonts w:ascii="Arial" w:hAnsi="Arial" w:cs="Arial"/>
          <w:bCs/>
        </w:rPr>
      </w:pPr>
    </w:p>
    <w:p w:rsidR="005B779C" w:rsidRPr="005B779C" w:rsidP="005B779C">
      <w:pPr>
        <w:bidi w:val="0"/>
        <w:ind w:firstLine="708"/>
        <w:jc w:val="both"/>
        <w:rPr>
          <w:rFonts w:ascii="Arial" w:hAnsi="Arial" w:cs="Arial"/>
          <w:b/>
        </w:rPr>
      </w:pPr>
      <w:r w:rsidRPr="005B779C">
        <w:rPr>
          <w:rFonts w:ascii="Arial" w:hAnsi="Arial" w:cs="Arial"/>
        </w:rPr>
        <w:t xml:space="preserve">Výbor Národnej rady Slovenskej republiky pre vzdelávanie, vedu, mládež a šport </w:t>
      </w:r>
      <w:r w:rsidRPr="005B779C">
        <w:rPr>
          <w:rFonts w:ascii="Arial" w:hAnsi="Arial" w:cs="Arial"/>
          <w:b/>
          <w:bCs/>
          <w:spacing w:val="40"/>
        </w:rPr>
        <w:t>prerokoval</w:t>
      </w:r>
      <w:r w:rsidRPr="005B779C">
        <w:rPr>
          <w:rFonts w:ascii="Arial" w:hAnsi="Arial" w:cs="Arial"/>
        </w:rPr>
        <w:t xml:space="preserve"> vládny návrh zákona, ktorým sa mení a dopĺňa zákon č. 568/2009 Z. z. o celoživotnom vzdelávaní a o zmene a doplnení niektorých zákonov</w:t>
      </w:r>
      <w:r w:rsidRPr="005B779C">
        <w:rPr>
          <w:rFonts w:ascii="Arial" w:hAnsi="Arial" w:cs="Arial"/>
          <w:b/>
        </w:rPr>
        <w:t xml:space="preserve"> (tlač 122) – druhé čítanie </w:t>
      </w:r>
      <w:r w:rsidRPr="005B779C">
        <w:rPr>
          <w:rFonts w:ascii="Arial" w:hAnsi="Arial" w:cs="Arial"/>
        </w:rPr>
        <w:t>a</w:t>
      </w:r>
    </w:p>
    <w:p w:rsidR="005B779C" w:rsidRPr="00BF28E3" w:rsidP="005B779C">
      <w:pPr>
        <w:bidi w:val="0"/>
        <w:ind w:firstLine="708"/>
        <w:jc w:val="both"/>
        <w:rPr>
          <w:rFonts w:ascii="Arial" w:hAnsi="Arial" w:cs="Arial"/>
          <w:bCs/>
        </w:rPr>
      </w:pPr>
    </w:p>
    <w:p w:rsidR="005B779C" w:rsidRPr="00BF28E3" w:rsidP="005B779C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68"/>
        <w:rPr>
          <w:rFonts w:ascii="Arial" w:hAnsi="Arial" w:cs="Arial"/>
          <w:spacing w:val="60"/>
        </w:rPr>
      </w:pPr>
      <w:r w:rsidRPr="00BF28E3">
        <w:rPr>
          <w:rFonts w:ascii="Arial" w:hAnsi="Arial" w:cs="Arial"/>
          <w:spacing w:val="60"/>
        </w:rPr>
        <w:t>súhlasí</w:t>
      </w:r>
    </w:p>
    <w:p w:rsidR="005B779C" w:rsidRPr="00BF28E3" w:rsidP="005B779C">
      <w:pPr>
        <w:tabs>
          <w:tab w:val="left" w:pos="720"/>
          <w:tab w:val="left" w:pos="1080"/>
        </w:tabs>
        <w:bidi w:val="0"/>
        <w:jc w:val="both"/>
        <w:rPr>
          <w:rFonts w:ascii="Arial" w:hAnsi="Arial" w:cs="Arial"/>
          <w:b/>
          <w:spacing w:val="40"/>
        </w:rPr>
      </w:pPr>
    </w:p>
    <w:p w:rsidR="005B779C" w:rsidP="005B779C">
      <w:pPr>
        <w:bidi w:val="0"/>
        <w:ind w:left="1068" w:firstLine="12"/>
        <w:jc w:val="both"/>
        <w:rPr>
          <w:rFonts w:ascii="Arial" w:hAnsi="Arial" w:cs="Arial"/>
          <w:b/>
        </w:rPr>
      </w:pPr>
      <w:r w:rsidRPr="00BF28E3">
        <w:rPr>
          <w:rFonts w:ascii="Arial" w:hAnsi="Arial" w:cs="Arial"/>
        </w:rPr>
        <w:t xml:space="preserve">s vládnym návrhom </w:t>
      </w:r>
      <w:r w:rsidRPr="005B779C">
        <w:rPr>
          <w:rFonts w:ascii="Arial" w:hAnsi="Arial" w:cs="Arial"/>
        </w:rPr>
        <w:t>zákona, ktorým sa mení a dopĺňa zákon č. 568/2009 Z. z. o celoživotnom vzdelávaní a o zmene a doplnení niektorých zákonov</w:t>
      </w:r>
      <w:r w:rsidRPr="005B779C">
        <w:rPr>
          <w:rFonts w:ascii="Arial" w:hAnsi="Arial" w:cs="Arial"/>
          <w:b/>
        </w:rPr>
        <w:t xml:space="preserve"> (tlač 122)</w:t>
      </w:r>
    </w:p>
    <w:p w:rsidR="005B779C" w:rsidRPr="00BF28E3" w:rsidP="005B779C">
      <w:pPr>
        <w:bidi w:val="0"/>
        <w:ind w:left="1068" w:firstLine="12"/>
        <w:jc w:val="both"/>
        <w:rPr>
          <w:rFonts w:ascii="Arial" w:hAnsi="Arial" w:cs="Arial"/>
        </w:rPr>
      </w:pPr>
    </w:p>
    <w:p w:rsidR="005B779C" w:rsidRPr="00BF28E3" w:rsidP="005B779C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80"/>
        <w:rPr>
          <w:rFonts w:ascii="Arial" w:hAnsi="Arial" w:cs="Arial"/>
        </w:rPr>
      </w:pPr>
      <w:r w:rsidRPr="00BF28E3">
        <w:rPr>
          <w:rFonts w:ascii="Arial" w:hAnsi="Arial" w:cs="Arial"/>
          <w:spacing w:val="40"/>
        </w:rPr>
        <w:t>odporúča</w:t>
      </w:r>
      <w:r w:rsidRPr="00BF28E3">
        <w:rPr>
          <w:rFonts w:ascii="Arial" w:hAnsi="Arial" w:cs="Arial"/>
        </w:rPr>
        <w:t xml:space="preserve">   Národnej  rade  Slovenskej  republiky</w:t>
      </w:r>
    </w:p>
    <w:p w:rsidR="005B779C" w:rsidRPr="00BF28E3" w:rsidP="005B779C">
      <w:pPr>
        <w:bidi w:val="0"/>
        <w:jc w:val="both"/>
        <w:rPr>
          <w:rFonts w:ascii="Arial" w:hAnsi="Arial" w:cs="Arial"/>
          <w:b/>
          <w:bCs/>
        </w:rPr>
      </w:pPr>
    </w:p>
    <w:p w:rsidR="005B779C" w:rsidRPr="00BF28E3" w:rsidP="005B779C">
      <w:pPr>
        <w:bidi w:val="0"/>
        <w:ind w:left="1080"/>
        <w:jc w:val="both"/>
        <w:rPr>
          <w:rFonts w:ascii="Arial" w:hAnsi="Arial" w:cs="Arial"/>
          <w:bCs/>
        </w:rPr>
      </w:pPr>
      <w:r w:rsidRPr="00BF28E3">
        <w:rPr>
          <w:rFonts w:ascii="Arial" w:hAnsi="Arial" w:cs="Arial"/>
        </w:rPr>
        <w:t xml:space="preserve">predmetný vládny návrh zákona </w:t>
      </w:r>
      <w:r w:rsidRPr="00BF28E3">
        <w:rPr>
          <w:rFonts w:ascii="Arial" w:hAnsi="Arial" w:cs="Arial"/>
          <w:b/>
          <w:bCs/>
          <w:spacing w:val="40"/>
        </w:rPr>
        <w:t>schváliť</w:t>
      </w:r>
      <w:r>
        <w:rPr>
          <w:rFonts w:ascii="Arial" w:hAnsi="Arial" w:cs="Arial"/>
          <w:b/>
          <w:bCs/>
          <w:spacing w:val="40"/>
        </w:rPr>
        <w:t xml:space="preserve"> </w:t>
      </w:r>
      <w:r w:rsidRPr="00BF28E3">
        <w:rPr>
          <w:rFonts w:ascii="Arial" w:hAnsi="Arial" w:cs="Arial"/>
          <w:b/>
          <w:bCs/>
        </w:rPr>
        <w:t>s</w:t>
      </w:r>
      <w:r w:rsidR="00DD7330">
        <w:rPr>
          <w:rFonts w:ascii="Arial" w:hAnsi="Arial" w:cs="Arial"/>
          <w:b/>
          <w:bCs/>
        </w:rPr>
        <w:t>o zmenou</w:t>
      </w:r>
      <w:r w:rsidRPr="00BF28E3">
        <w:rPr>
          <w:rFonts w:ascii="Arial" w:hAnsi="Arial" w:cs="Arial"/>
          <w:b/>
          <w:bCs/>
        </w:rPr>
        <w:t xml:space="preserve"> </w:t>
      </w:r>
      <w:r w:rsidRPr="00BF28E3">
        <w:rPr>
          <w:rFonts w:ascii="Arial" w:hAnsi="Arial" w:cs="Arial"/>
          <w:bCs/>
        </w:rPr>
        <w:t>uveden</w:t>
      </w:r>
      <w:r w:rsidR="00DD7330">
        <w:rPr>
          <w:rFonts w:ascii="Arial" w:hAnsi="Arial" w:cs="Arial"/>
          <w:bCs/>
        </w:rPr>
        <w:t>ou</w:t>
      </w:r>
      <w:r w:rsidR="006F77F7">
        <w:rPr>
          <w:rFonts w:ascii="Arial" w:hAnsi="Arial" w:cs="Arial"/>
          <w:bCs/>
        </w:rPr>
        <w:t xml:space="preserve"> </w:t>
      </w:r>
      <w:r w:rsidRPr="00BF28E3">
        <w:rPr>
          <w:rFonts w:ascii="Arial" w:hAnsi="Arial" w:cs="Arial"/>
          <w:bCs/>
        </w:rPr>
        <w:t>v prílohe tohto uznesenia</w:t>
      </w:r>
    </w:p>
    <w:p w:rsidR="005B779C" w:rsidRPr="00BF28E3" w:rsidP="005B779C">
      <w:pPr>
        <w:bidi w:val="0"/>
        <w:jc w:val="both"/>
        <w:rPr>
          <w:rFonts w:ascii="Arial" w:hAnsi="Arial" w:cs="Arial"/>
        </w:rPr>
      </w:pPr>
    </w:p>
    <w:p w:rsidR="005B779C" w:rsidRPr="00BF28E3" w:rsidP="005B779C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80"/>
        <w:rPr>
          <w:rFonts w:ascii="Arial" w:hAnsi="Arial" w:cs="Arial"/>
        </w:rPr>
      </w:pPr>
      <w:r w:rsidRPr="00BF28E3">
        <w:rPr>
          <w:rFonts w:ascii="Arial" w:hAnsi="Arial" w:cs="Arial"/>
          <w:spacing w:val="40"/>
        </w:rPr>
        <w:t>ukladá</w:t>
      </w:r>
      <w:r w:rsidRPr="00BF28E3">
        <w:rPr>
          <w:rFonts w:ascii="Arial" w:hAnsi="Arial" w:cs="Arial"/>
        </w:rPr>
        <w:t xml:space="preserve">  predsedovi   výboru</w:t>
      </w:r>
    </w:p>
    <w:p w:rsidR="005B779C" w:rsidRPr="00BF28E3" w:rsidP="005B779C">
      <w:pPr>
        <w:tabs>
          <w:tab w:val="left" w:pos="1440"/>
        </w:tabs>
        <w:bidi w:val="0"/>
        <w:jc w:val="both"/>
        <w:rPr>
          <w:rFonts w:ascii="Arial" w:hAnsi="Arial" w:cs="Arial"/>
          <w:lang w:eastAsia="cs-CZ"/>
        </w:rPr>
      </w:pPr>
    </w:p>
    <w:p w:rsidR="005B779C" w:rsidRPr="00BF28E3" w:rsidP="005B779C">
      <w:pPr>
        <w:pStyle w:val="BodyText"/>
        <w:bidi w:val="0"/>
        <w:ind w:left="1068"/>
        <w:rPr>
          <w:rFonts w:ascii="Arial" w:hAnsi="Arial" w:cs="Arial"/>
        </w:rPr>
      </w:pPr>
      <w:r w:rsidRPr="00BF28E3">
        <w:rPr>
          <w:rFonts w:ascii="Arial" w:hAnsi="Arial" w:cs="Arial"/>
        </w:rPr>
        <w:t xml:space="preserve">zapracovať stanovisko výboru do spoločnej správy výborov o výsledku prerokovania vládneho návrhu zákona vo výboroch. </w:t>
      </w:r>
    </w:p>
    <w:p w:rsidR="005B779C" w:rsidRPr="00BF28E3" w:rsidP="005B779C">
      <w:pPr>
        <w:pStyle w:val="BodyText"/>
        <w:bidi w:val="0"/>
        <w:ind w:left="1068"/>
        <w:rPr>
          <w:rFonts w:ascii="Arial" w:hAnsi="Arial" w:cs="Arial"/>
        </w:rPr>
      </w:pPr>
    </w:p>
    <w:p w:rsidR="005B779C" w:rsidRPr="00BF28E3" w:rsidP="005B779C">
      <w:pPr>
        <w:pStyle w:val="BodyText"/>
        <w:bidi w:val="0"/>
        <w:ind w:left="1068"/>
        <w:rPr>
          <w:rFonts w:ascii="Arial" w:hAnsi="Arial" w:cs="Arial"/>
        </w:rPr>
      </w:pPr>
    </w:p>
    <w:p w:rsidR="005B779C" w:rsidRPr="00BF28E3" w:rsidP="005B779C">
      <w:pPr>
        <w:pStyle w:val="BodyText"/>
        <w:bidi w:val="0"/>
        <w:ind w:left="1068"/>
        <w:rPr>
          <w:rFonts w:ascii="Arial" w:hAnsi="Arial" w:cs="Arial"/>
        </w:rPr>
      </w:pPr>
    </w:p>
    <w:p w:rsidR="005B779C" w:rsidP="005B779C">
      <w:pPr>
        <w:bidi w:val="0"/>
        <w:jc w:val="both"/>
        <w:rPr>
          <w:rFonts w:ascii="Arial" w:hAnsi="Arial" w:cs="Arial"/>
        </w:rPr>
      </w:pPr>
    </w:p>
    <w:p w:rsidR="005B779C" w:rsidP="005B779C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ab/>
        <w:t xml:space="preserve">                                Mojmír </w:t>
      </w:r>
      <w:r>
        <w:rPr>
          <w:rFonts w:ascii="Arial" w:hAnsi="Arial" w:cs="Arial"/>
          <w:b/>
          <w:spacing w:val="40"/>
        </w:rPr>
        <w:t xml:space="preserve">Mamojka </w:t>
      </w:r>
    </w:p>
    <w:p w:rsidR="005B779C" w:rsidRPr="00B351CE" w:rsidP="005B779C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overovateľ výboru</w:t>
        <w:tab/>
        <w:tab/>
        <w:tab/>
        <w:tab/>
        <w:tab/>
        <w:tab/>
        <w:t xml:space="preserve">    predseda výboru</w:t>
      </w:r>
    </w:p>
    <w:p w:rsidR="005B779C" w:rsidP="005B779C">
      <w:pPr>
        <w:bidi w:val="0"/>
        <w:rPr>
          <w:rFonts w:ascii="Times New Roman" w:hAnsi="Times New Roman"/>
        </w:rPr>
      </w:pPr>
    </w:p>
    <w:p w:rsidR="005B779C" w:rsidRPr="00BF28E3" w:rsidP="005B779C">
      <w:pPr>
        <w:bidi w:val="0"/>
        <w:rPr>
          <w:rFonts w:ascii="Arial" w:hAnsi="Arial" w:cs="Arial"/>
        </w:rPr>
      </w:pPr>
    </w:p>
    <w:p w:rsidR="005B779C" w:rsidP="005B779C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p w:rsidR="007B43B8">
      <w:pPr>
        <w:bidi w:val="0"/>
        <w:rPr>
          <w:rFonts w:ascii="Times New Roman" w:hAnsi="Times New Roman"/>
        </w:rPr>
      </w:pPr>
    </w:p>
    <w:p w:rsidR="007B43B8">
      <w:pPr>
        <w:bidi w:val="0"/>
        <w:rPr>
          <w:rFonts w:ascii="Times New Roman" w:hAnsi="Times New Roman"/>
        </w:rPr>
      </w:pPr>
    </w:p>
    <w:p w:rsidR="007B43B8">
      <w:pPr>
        <w:bidi w:val="0"/>
        <w:rPr>
          <w:rFonts w:ascii="Times New Roman" w:hAnsi="Times New Roman"/>
        </w:rPr>
      </w:pPr>
    </w:p>
    <w:p w:rsidR="007B43B8">
      <w:pPr>
        <w:bidi w:val="0"/>
        <w:rPr>
          <w:rFonts w:ascii="Times New Roman" w:hAnsi="Times New Roman"/>
        </w:rPr>
      </w:pPr>
    </w:p>
    <w:p w:rsidR="007B43B8" w:rsidRPr="00325963" w:rsidP="007B43B8">
      <w:pPr>
        <w:bidi w:val="0"/>
        <w:jc w:val="right"/>
        <w:rPr>
          <w:rFonts w:ascii="Arial" w:hAnsi="Arial" w:cs="Arial"/>
          <w:b/>
        </w:rPr>
      </w:pPr>
      <w:r w:rsidRPr="00325963">
        <w:rPr>
          <w:rFonts w:ascii="Arial" w:hAnsi="Arial" w:cs="Arial"/>
          <w:b/>
        </w:rPr>
        <w:t xml:space="preserve">Príloha k uzneseniu </w:t>
      </w:r>
    </w:p>
    <w:p w:rsidR="007B43B8" w:rsidP="007B43B8">
      <w:pPr>
        <w:bidi w:val="0"/>
        <w:rPr>
          <w:rFonts w:ascii="Arial" w:hAnsi="Arial" w:cs="Arial"/>
        </w:rPr>
      </w:pPr>
    </w:p>
    <w:p w:rsidR="007B43B8" w:rsidP="007B43B8">
      <w:pPr>
        <w:bidi w:val="0"/>
        <w:jc w:val="center"/>
        <w:rPr>
          <w:rFonts w:ascii="Arial" w:hAnsi="Arial" w:cs="Arial"/>
          <w:b/>
          <w:bCs/>
        </w:rPr>
      </w:pPr>
    </w:p>
    <w:p w:rsidR="007B43B8" w:rsidP="007B43B8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BF28E3">
        <w:rPr>
          <w:rFonts w:ascii="Arial" w:hAnsi="Arial" w:cs="Arial"/>
          <w:b/>
          <w:bCs/>
        </w:rPr>
        <w:t>ozmeňujúc</w:t>
      </w:r>
      <w:r>
        <w:rPr>
          <w:rFonts w:ascii="Arial" w:hAnsi="Arial" w:cs="Arial"/>
          <w:b/>
          <w:bCs/>
        </w:rPr>
        <w:t>e</w:t>
      </w:r>
      <w:r w:rsidRPr="00BF28E3">
        <w:rPr>
          <w:rFonts w:ascii="Arial" w:hAnsi="Arial" w:cs="Arial"/>
          <w:b/>
          <w:bCs/>
        </w:rPr>
        <w:t xml:space="preserve"> a doplňujúc</w:t>
      </w:r>
      <w:r>
        <w:rPr>
          <w:rFonts w:ascii="Arial" w:hAnsi="Arial" w:cs="Arial"/>
          <w:b/>
          <w:bCs/>
        </w:rPr>
        <w:t>e</w:t>
      </w:r>
      <w:r w:rsidRPr="00BF28E3">
        <w:rPr>
          <w:rFonts w:ascii="Arial" w:hAnsi="Arial" w:cs="Arial"/>
          <w:b/>
          <w:bCs/>
        </w:rPr>
        <w:t xml:space="preserve"> návrh</w:t>
      </w:r>
      <w:r>
        <w:rPr>
          <w:rFonts w:ascii="Arial" w:hAnsi="Arial" w:cs="Arial"/>
          <w:b/>
          <w:bCs/>
        </w:rPr>
        <w:t>y</w:t>
      </w:r>
    </w:p>
    <w:p w:rsidR="007B43B8" w:rsidP="00DD7330">
      <w:pPr>
        <w:bidi w:val="0"/>
        <w:jc w:val="both"/>
        <w:rPr>
          <w:rFonts w:ascii="Times New Roman" w:hAnsi="Times New Roman"/>
        </w:rPr>
      </w:pPr>
    </w:p>
    <w:p w:rsidR="00DD7330" w:rsidP="00DD7330">
      <w:pPr>
        <w:bidi w:val="0"/>
        <w:jc w:val="both"/>
        <w:rPr>
          <w:rFonts w:ascii="Times New Roman" w:hAnsi="Times New Roman"/>
        </w:rPr>
      </w:pPr>
      <w:r w:rsidRPr="005B779C">
        <w:rPr>
          <w:rFonts w:ascii="Arial" w:hAnsi="Arial" w:cs="Arial"/>
        </w:rPr>
        <w:t>vládny návrh zákona, ktorým sa mení a dopĺňa zákon č. 568/2009 Z. z. o celoživotnom vzdelávaní a o zmene a doplnení niektorých zákonov</w:t>
      </w:r>
      <w:r w:rsidRPr="005B779C">
        <w:rPr>
          <w:rFonts w:ascii="Arial" w:hAnsi="Arial" w:cs="Arial"/>
          <w:b/>
        </w:rPr>
        <w:t xml:space="preserve"> (tlač 122) – druhé čítanie</w:t>
      </w:r>
    </w:p>
    <w:p w:rsidR="007B43B8">
      <w:pPr>
        <w:bidi w:val="0"/>
        <w:rPr>
          <w:rFonts w:ascii="Times New Roman" w:hAnsi="Times New Roman"/>
        </w:rPr>
      </w:pPr>
      <w:r w:rsidR="00DD7330">
        <w:rPr>
          <w:rFonts w:ascii="Times New Roman" w:hAnsi="Times New Roman"/>
        </w:rPr>
        <w:t>___________________________________________________________________________</w:t>
      </w:r>
    </w:p>
    <w:p w:rsidR="00DD7330">
      <w:pPr>
        <w:bidi w:val="0"/>
        <w:rPr>
          <w:rFonts w:ascii="Arial" w:hAnsi="Arial" w:cs="Arial"/>
        </w:rPr>
      </w:pPr>
    </w:p>
    <w:p w:rsidR="007B43B8" w:rsidRPr="00DD7330">
      <w:pPr>
        <w:bidi w:val="0"/>
        <w:rPr>
          <w:rFonts w:ascii="Arial" w:hAnsi="Arial" w:cs="Arial"/>
        </w:rPr>
      </w:pPr>
      <w:r w:rsidRPr="00DD7330">
        <w:rPr>
          <w:rFonts w:ascii="Arial" w:hAnsi="Arial" w:cs="Arial"/>
        </w:rPr>
        <w:t>Za bod 4 sa vkladá nový bod 5, ktorý znie:</w:t>
      </w:r>
    </w:p>
    <w:p w:rsidR="007B43B8" w:rsidRPr="00DD7330" w:rsidP="00DD7330">
      <w:pPr>
        <w:bidi w:val="0"/>
        <w:jc w:val="both"/>
        <w:rPr>
          <w:rFonts w:ascii="Arial" w:hAnsi="Arial" w:cs="Arial"/>
        </w:rPr>
      </w:pPr>
      <w:r w:rsidRPr="00DD7330">
        <w:rPr>
          <w:rFonts w:ascii="Arial" w:hAnsi="Arial" w:cs="Arial"/>
        </w:rPr>
        <w:t>„5. V § 8 ods. 1 sa na konci pripája veta, ktorá znie: „V rozhodnutiach o akreditácii a ostatných úradných dokumentoch sa uvádza úplný názov akreditačná komisia pre ďalšie vzdelávanie.“.</w:t>
      </w:r>
    </w:p>
    <w:p w:rsidR="007B43B8" w:rsidRPr="00DD7330" w:rsidP="00DD7330">
      <w:pPr>
        <w:bidi w:val="0"/>
        <w:jc w:val="both"/>
        <w:rPr>
          <w:rFonts w:ascii="Arial" w:hAnsi="Arial" w:cs="Arial"/>
        </w:rPr>
      </w:pPr>
    </w:p>
    <w:p w:rsidR="007B43B8" w:rsidRPr="00DD7330">
      <w:pPr>
        <w:bidi w:val="0"/>
        <w:rPr>
          <w:rFonts w:ascii="Arial" w:hAnsi="Arial" w:cs="Arial"/>
        </w:rPr>
      </w:pPr>
      <w:r w:rsidRPr="00DD7330">
        <w:rPr>
          <w:rFonts w:ascii="Arial" w:hAnsi="Arial" w:cs="Arial"/>
        </w:rPr>
        <w:t>Nasledujúce body sa primerane prečíslujú.</w:t>
      </w:r>
    </w:p>
    <w:p w:rsidR="007B43B8" w:rsidRPr="00DD7330">
      <w:pPr>
        <w:bidi w:val="0"/>
        <w:rPr>
          <w:rFonts w:ascii="Arial" w:hAnsi="Arial" w:cs="Arial"/>
        </w:rPr>
      </w:pPr>
    </w:p>
    <w:p w:rsidR="007B43B8" w:rsidRPr="00DD7330" w:rsidP="00DD7330">
      <w:pPr>
        <w:bidi w:val="0"/>
        <w:ind w:left="3540"/>
        <w:jc w:val="both"/>
        <w:rPr>
          <w:rFonts w:ascii="Arial" w:hAnsi="Arial" w:cs="Arial"/>
        </w:rPr>
      </w:pPr>
      <w:r w:rsidRPr="00DD7330">
        <w:rPr>
          <w:rFonts w:ascii="Arial" w:hAnsi="Arial" w:cs="Arial"/>
        </w:rPr>
        <w:t xml:space="preserve">Vo všeobecnom povedomí </w:t>
      </w:r>
      <w:r w:rsidRPr="00DD7330" w:rsidR="00DD7330">
        <w:rPr>
          <w:rFonts w:ascii="Arial" w:hAnsi="Arial" w:cs="Arial"/>
        </w:rPr>
        <w:t>sa pod akreditačnou komisiou rozumie komisia zriadená zákonom pre akreditáciu vysokých škôl. Je potrebné dôsledne rozlišovať medzi touto akreditačnou komisiou a akreditačnou komisiou pre ďalšie vzdelávanie.</w:t>
      </w:r>
    </w:p>
    <w:p w:rsidR="00DD7330" w:rsidRPr="00DD7330">
      <w:pPr>
        <w:bidi w:val="0"/>
        <w:jc w:val="both"/>
        <w:rPr>
          <w:rFonts w:ascii="Arial" w:hAnsi="Arial" w:cs="Arial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079"/>
    <w:multiLevelType w:val="hybridMultilevel"/>
    <w:tmpl w:val="38707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B779C"/>
    <w:rsid w:val="002B3FE4"/>
    <w:rsid w:val="00325963"/>
    <w:rsid w:val="005B779C"/>
    <w:rsid w:val="00631453"/>
    <w:rsid w:val="006F77F7"/>
    <w:rsid w:val="007B43B8"/>
    <w:rsid w:val="008B39C6"/>
    <w:rsid w:val="00961AB4"/>
    <w:rsid w:val="00B351CE"/>
    <w:rsid w:val="00BF28E3"/>
    <w:rsid w:val="00DB444E"/>
    <w:rsid w:val="00DD733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79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B444E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5B779C"/>
    <w:pPr>
      <w:keepNext/>
      <w:numPr>
        <w:numId w:val="1"/>
      </w:numPr>
      <w:tabs>
        <w:tab w:val="num" w:pos="360"/>
      </w:tabs>
      <w:ind w:left="360" w:hanging="360"/>
      <w:jc w:val="both"/>
      <w:outlineLvl w:val="2"/>
    </w:pPr>
    <w:rPr>
      <w:b/>
      <w:szCs w:val="20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DB444E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B444E"/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5B779C"/>
    <w:rPr>
      <w:rFonts w:cs="Times New Roman"/>
      <w:b/>
      <w:sz w:val="24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DB444E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5B779C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B779C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5B779C"/>
    <w:pPr>
      <w:ind w:left="720"/>
      <w:contextualSpacing/>
      <w:jc w:val="left"/>
    </w:pPr>
  </w:style>
  <w:style w:type="paragraph" w:styleId="BodyText3">
    <w:name w:val="Body Text 3"/>
    <w:basedOn w:val="Normal"/>
    <w:link w:val="Zkladntext3Char"/>
    <w:uiPriority w:val="99"/>
    <w:rsid w:val="00DB444E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DB444E"/>
    <w:rPr>
      <w:rFonts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DD733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DD733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Pages>3</Pages>
  <Words>572</Words>
  <Characters>3261</Characters>
  <Application>Microsoft Office Word</Application>
  <DocSecurity>0</DocSecurity>
  <Lines>0</Lines>
  <Paragraphs>0</Paragraphs>
  <ScaleCrop>false</ScaleCrop>
  <Company>Kancelaria NR SR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2012-09-10T08:59:00Z</cp:lastPrinted>
  <dcterms:created xsi:type="dcterms:W3CDTF">2012-08-15T11:14:00Z</dcterms:created>
  <dcterms:modified xsi:type="dcterms:W3CDTF">2012-09-10T09:00:00Z</dcterms:modified>
</cp:coreProperties>
</file>