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858DA" w:rsidP="006858DA">
      <w:pPr>
        <w:jc w:val="center"/>
        <w:rPr>
          <w:rFonts w:ascii="Times New Roman" w:hAnsi="Times New Roman" w:cs="Times New Roman"/>
        </w:rPr>
      </w:pPr>
    </w:p>
    <w:p w:rsidR="00EE11E1" w:rsidP="006858DA">
      <w:pPr>
        <w:jc w:val="center"/>
        <w:rPr>
          <w:rFonts w:ascii="Times New Roman" w:hAnsi="Times New Roman" w:cs="Times New Roman"/>
        </w:rPr>
      </w:pPr>
    </w:p>
    <w:p w:rsidR="00EE11E1" w:rsidP="006858DA">
      <w:pPr>
        <w:jc w:val="center"/>
        <w:rPr>
          <w:rFonts w:ascii="Times New Roman" w:hAnsi="Times New Roman" w:cs="Times New Roman"/>
        </w:rPr>
      </w:pPr>
    </w:p>
    <w:p w:rsidR="00EE11E1" w:rsidP="006858DA">
      <w:pPr>
        <w:jc w:val="center"/>
        <w:rPr>
          <w:rFonts w:ascii="Times New Roman" w:hAnsi="Times New Roman" w:cs="Times New Roman"/>
        </w:rPr>
      </w:pPr>
    </w:p>
    <w:p w:rsidR="00EE11E1" w:rsidP="006858DA">
      <w:pPr>
        <w:jc w:val="center"/>
        <w:rPr>
          <w:rFonts w:ascii="Times New Roman" w:hAnsi="Times New Roman" w:cs="Times New Roman"/>
        </w:rPr>
      </w:pPr>
    </w:p>
    <w:p w:rsidR="00EE11E1" w:rsidP="006858DA">
      <w:pPr>
        <w:jc w:val="center"/>
        <w:rPr>
          <w:rFonts w:ascii="Times New Roman" w:hAnsi="Times New Roman" w:cs="Times New Roman"/>
        </w:rPr>
      </w:pPr>
    </w:p>
    <w:p w:rsidR="00EE11E1" w:rsidP="006858DA">
      <w:pPr>
        <w:jc w:val="center"/>
        <w:rPr>
          <w:rFonts w:ascii="Times New Roman" w:hAnsi="Times New Roman" w:cs="Times New Roman"/>
        </w:rPr>
      </w:pPr>
    </w:p>
    <w:p w:rsidR="00EE11E1" w:rsidP="006858DA">
      <w:pPr>
        <w:jc w:val="center"/>
        <w:rPr>
          <w:rFonts w:ascii="Times New Roman" w:hAnsi="Times New Roman" w:cs="Times New Roman"/>
        </w:rPr>
      </w:pPr>
    </w:p>
    <w:p w:rsidR="00EE11E1" w:rsidP="006858DA">
      <w:pPr>
        <w:jc w:val="center"/>
        <w:rPr>
          <w:rFonts w:ascii="Times New Roman" w:hAnsi="Times New Roman" w:cs="Times New Roman"/>
        </w:rPr>
      </w:pPr>
    </w:p>
    <w:p w:rsidR="00EE11E1" w:rsidP="006858DA">
      <w:pPr>
        <w:jc w:val="center"/>
        <w:rPr>
          <w:rFonts w:ascii="Times New Roman" w:hAnsi="Times New Roman" w:cs="Times New Roman"/>
        </w:rPr>
      </w:pPr>
    </w:p>
    <w:p w:rsidR="00EE11E1" w:rsidP="006858DA">
      <w:pPr>
        <w:jc w:val="center"/>
        <w:rPr>
          <w:rFonts w:ascii="Times New Roman" w:hAnsi="Times New Roman" w:cs="Times New Roman"/>
        </w:rPr>
      </w:pPr>
    </w:p>
    <w:p w:rsidR="00EE11E1" w:rsidP="006858DA">
      <w:pPr>
        <w:jc w:val="center"/>
        <w:rPr>
          <w:rFonts w:ascii="Times New Roman" w:hAnsi="Times New Roman" w:cs="Times New Roman"/>
        </w:rPr>
      </w:pPr>
    </w:p>
    <w:p w:rsidR="00EE11E1" w:rsidP="006858DA">
      <w:pPr>
        <w:jc w:val="center"/>
        <w:rPr>
          <w:rFonts w:ascii="Times New Roman" w:hAnsi="Times New Roman" w:cs="Times New Roman"/>
        </w:rPr>
      </w:pPr>
    </w:p>
    <w:p w:rsidR="00EE11E1" w:rsidP="006858DA">
      <w:pPr>
        <w:jc w:val="center"/>
        <w:rPr>
          <w:rFonts w:ascii="Times New Roman" w:hAnsi="Times New Roman" w:cs="Times New Roman"/>
        </w:rPr>
      </w:pPr>
    </w:p>
    <w:p w:rsidR="006858DA" w:rsidP="006858DA">
      <w:pPr>
        <w:jc w:val="center"/>
        <w:rPr>
          <w:rFonts w:ascii="Times New Roman" w:hAnsi="Times New Roman" w:cs="Times New Roman"/>
          <w:b/>
          <w:bCs/>
        </w:rPr>
      </w:pPr>
      <w:r>
        <w:rPr>
          <w:rFonts w:ascii="Times New Roman" w:hAnsi="Times New Roman" w:cs="Times New Roman"/>
          <w:b/>
          <w:bCs/>
        </w:rPr>
        <w:t xml:space="preserve">z </w:t>
      </w:r>
      <w:r w:rsidR="00EE11E1">
        <w:rPr>
          <w:rFonts w:ascii="Times New Roman" w:hAnsi="Times New Roman" w:cs="Times New Roman"/>
          <w:b/>
          <w:bCs/>
        </w:rPr>
        <w:t>29</w:t>
      </w:r>
      <w:r>
        <w:rPr>
          <w:rFonts w:ascii="Times New Roman" w:hAnsi="Times New Roman" w:cs="Times New Roman"/>
          <w:b/>
          <w:bCs/>
        </w:rPr>
        <w:t>.</w:t>
      </w:r>
      <w:r w:rsidR="00EE11E1">
        <w:rPr>
          <w:rFonts w:ascii="Times New Roman" w:hAnsi="Times New Roman" w:cs="Times New Roman"/>
          <w:b/>
          <w:bCs/>
        </w:rPr>
        <w:t xml:space="preserve"> marca</w:t>
      </w:r>
      <w:r>
        <w:rPr>
          <w:rFonts w:ascii="Times New Roman" w:hAnsi="Times New Roman" w:cs="Times New Roman"/>
          <w:b/>
          <w:bCs/>
        </w:rPr>
        <w:t xml:space="preserve"> 201</w:t>
      </w:r>
      <w:r w:rsidR="00EE11E1">
        <w:rPr>
          <w:rFonts w:ascii="Times New Roman" w:hAnsi="Times New Roman" w:cs="Times New Roman"/>
          <w:b/>
          <w:bCs/>
        </w:rPr>
        <w:t>1</w:t>
      </w:r>
      <w:r>
        <w:rPr>
          <w:rFonts w:ascii="Times New Roman" w:hAnsi="Times New Roman" w:cs="Times New Roman"/>
          <w:b/>
          <w:bCs/>
        </w:rPr>
        <w:t xml:space="preserve">, </w:t>
      </w:r>
    </w:p>
    <w:p w:rsidR="006858DA" w:rsidP="006858DA">
      <w:pPr>
        <w:jc w:val="center"/>
        <w:rPr>
          <w:rFonts w:ascii="Times New Roman" w:hAnsi="Times New Roman" w:cs="Times New Roman"/>
          <w:b/>
          <w:bCs/>
        </w:rPr>
      </w:pPr>
    </w:p>
    <w:p w:rsidR="006858DA" w:rsidP="006858DA">
      <w:pPr>
        <w:jc w:val="center"/>
        <w:rPr>
          <w:rFonts w:ascii="Times New Roman" w:hAnsi="Times New Roman" w:cs="Times New Roman"/>
          <w:b/>
          <w:bCs/>
        </w:rPr>
      </w:pPr>
      <w:r>
        <w:rPr>
          <w:rFonts w:ascii="Times New Roman" w:hAnsi="Times New Roman" w:cs="Times New Roman"/>
          <w:b/>
          <w:bCs/>
        </w:rPr>
        <w:t xml:space="preserve">ktorým sa mení a dopĺňa zákon č. 190/2003 Z. z. o strelných zbraniach a strelive a o zmene a doplnení niektorých zákonov v znení neskorších predpisov </w:t>
      </w:r>
    </w:p>
    <w:p w:rsidR="006858DA" w:rsidP="006858DA">
      <w:pPr>
        <w:jc w:val="center"/>
        <w:rPr>
          <w:rFonts w:ascii="Times New Roman" w:hAnsi="Times New Roman" w:cs="Times New Roman"/>
          <w:b/>
          <w:bCs/>
        </w:rPr>
      </w:pPr>
    </w:p>
    <w:p w:rsidR="006858DA" w:rsidP="006858DA">
      <w:pPr>
        <w:jc w:val="center"/>
        <w:rPr>
          <w:rFonts w:ascii="Times New Roman" w:hAnsi="Times New Roman" w:cs="Times New Roman"/>
          <w:b/>
          <w:bCs/>
        </w:rPr>
      </w:pPr>
    </w:p>
    <w:p w:rsidR="005235DA" w:rsidP="006858DA">
      <w:pPr>
        <w:jc w:val="center"/>
        <w:rPr>
          <w:rFonts w:ascii="Times New Roman" w:hAnsi="Times New Roman" w:cs="Times New Roman"/>
          <w:b/>
          <w:bCs/>
        </w:rPr>
      </w:pPr>
    </w:p>
    <w:p w:rsidR="006858DA" w:rsidP="006858DA">
      <w:pPr>
        <w:ind w:firstLine="400"/>
        <w:jc w:val="both"/>
        <w:rPr>
          <w:rFonts w:ascii="Times New Roman" w:hAnsi="Times New Roman" w:cs="Times New Roman"/>
        </w:rPr>
      </w:pPr>
      <w:r>
        <w:rPr>
          <w:rFonts w:ascii="Times New Roman" w:hAnsi="Times New Roman" w:cs="Times New Roman"/>
        </w:rPr>
        <w:t xml:space="preserve">Národná rada Slovenskej republiky sa uzniesla na tomto zákone: </w:t>
      </w:r>
    </w:p>
    <w:p w:rsidR="006858DA" w:rsidP="006858DA">
      <w:pPr>
        <w:ind w:firstLine="400"/>
        <w:jc w:val="both"/>
        <w:rPr>
          <w:rFonts w:ascii="Times New Roman" w:hAnsi="Times New Roman" w:cs="Times New Roman"/>
        </w:rPr>
      </w:pPr>
    </w:p>
    <w:p w:rsidR="006858DA" w:rsidP="006858DA">
      <w:pPr>
        <w:ind w:firstLine="400"/>
        <w:jc w:val="both"/>
        <w:rPr>
          <w:rFonts w:ascii="Times New Roman" w:hAnsi="Times New Roman" w:cs="Times New Roman"/>
        </w:rPr>
      </w:pPr>
    </w:p>
    <w:p w:rsidR="006858DA" w:rsidRPr="00940C93" w:rsidP="006858DA">
      <w:pPr>
        <w:jc w:val="center"/>
        <w:rPr>
          <w:rFonts w:ascii="Times New Roman" w:hAnsi="Times New Roman" w:cs="Times New Roman"/>
          <w:b/>
          <w:bCs/>
        </w:rPr>
      </w:pPr>
      <w:r w:rsidRPr="00940C93">
        <w:rPr>
          <w:rFonts w:ascii="Times New Roman" w:hAnsi="Times New Roman" w:cs="Times New Roman"/>
          <w:b/>
          <w:bCs/>
        </w:rPr>
        <w:t>Čl</w:t>
      </w:r>
      <w:r w:rsidRPr="00940C93">
        <w:rPr>
          <w:rFonts w:ascii="Times New Roman" w:hAnsi="Times New Roman" w:cs="Times New Roman"/>
          <w:b/>
          <w:bCs/>
        </w:rPr>
        <w:t xml:space="preserve">. I </w:t>
      </w:r>
    </w:p>
    <w:p w:rsidR="006858DA" w:rsidRPr="007363AE" w:rsidP="006858DA">
      <w:pPr>
        <w:jc w:val="center"/>
        <w:rPr>
          <w:rFonts w:ascii="Times New Roman" w:hAnsi="Times New Roman" w:cs="Times New Roman"/>
        </w:rPr>
      </w:pPr>
    </w:p>
    <w:p w:rsidR="006858DA" w:rsidRPr="007363AE" w:rsidP="006858DA">
      <w:pPr>
        <w:jc w:val="both"/>
        <w:rPr>
          <w:rFonts w:ascii="Times New Roman" w:hAnsi="Times New Roman" w:cs="Times New Roman"/>
        </w:rPr>
      </w:pPr>
      <w:r w:rsidRPr="007363AE">
        <w:rPr>
          <w:rFonts w:ascii="Times New Roman" w:hAnsi="Times New Roman" w:cs="Times New Roman"/>
        </w:rPr>
        <w:tab/>
        <w:t>Zákon č. 190/2003 Z. z. o strelných zbraniach a strelive a o zmene a doplnení niektorých zákonov v znení zákona č. 757/2004 Z. z., zákona č. 132/2005 Z. z., zákona č. 529/2005 Z. z., zákona č. 330/2007 Z. z., zákona č. 342/2007 Z. z., zákona č. 445/2008 Z. z, nálezu Ústavného súdu Slovenskej republiky č. 382/2009 Z. z., zákona č. 440/2009 Z. z. a zákona č. 92/2010 Z. z. sa mení a dopĺňa takto:</w:t>
      </w:r>
    </w:p>
    <w:p w:rsidR="006858DA" w:rsidRPr="007363AE" w:rsidP="006858DA">
      <w:pPr>
        <w:ind w:left="360"/>
        <w:rPr>
          <w:rFonts w:ascii="Times New Roman" w:hAnsi="Times New Roman" w:cs="Times New Roman"/>
        </w:rPr>
      </w:pPr>
    </w:p>
    <w:p w:rsidR="00060CBB" w:rsidRPr="007363AE" w:rsidP="00060CBB">
      <w:pPr>
        <w:numPr>
          <w:ilvl w:val="0"/>
          <w:numId w:val="10"/>
        </w:numPr>
        <w:rPr>
          <w:rFonts w:ascii="Times New Roman" w:hAnsi="Times New Roman" w:cs="Times New Roman"/>
          <w:color w:val="000000"/>
        </w:rPr>
      </w:pPr>
      <w:r w:rsidRPr="007363AE" w:rsidR="006858DA">
        <w:rPr>
          <w:rFonts w:ascii="Times New Roman" w:hAnsi="Times New Roman" w:cs="Times New Roman"/>
          <w:color w:val="000000"/>
        </w:rPr>
        <w:t xml:space="preserve">V </w:t>
      </w:r>
      <w:r w:rsidR="00445FA1">
        <w:rPr>
          <w:rFonts w:ascii="Times New Roman" w:hAnsi="Times New Roman" w:cs="Times New Roman"/>
          <w:color w:val="000000"/>
        </w:rPr>
        <w:t xml:space="preserve">§ </w:t>
      </w:r>
      <w:r w:rsidRPr="007363AE" w:rsidR="006858DA">
        <w:rPr>
          <w:rFonts w:ascii="Times New Roman" w:hAnsi="Times New Roman" w:cs="Times New Roman"/>
          <w:color w:val="000000"/>
        </w:rPr>
        <w:t xml:space="preserve">5 ods. 1 písmeno f) </w:t>
      </w:r>
      <w:r w:rsidRPr="007363AE">
        <w:rPr>
          <w:rFonts w:ascii="Times New Roman" w:hAnsi="Times New Roman" w:cs="Times New Roman"/>
          <w:color w:val="000000"/>
        </w:rPr>
        <w:t xml:space="preserve">znie: </w:t>
      </w:r>
    </w:p>
    <w:p w:rsidR="00060CBB" w:rsidRPr="007363AE" w:rsidP="004B4C2B">
      <w:pPr>
        <w:ind w:left="1134" w:hanging="425"/>
        <w:jc w:val="both"/>
        <w:rPr>
          <w:rFonts w:ascii="Times New Roman" w:hAnsi="Times New Roman" w:cs="Times New Roman"/>
          <w:color w:val="000000"/>
        </w:rPr>
      </w:pPr>
      <w:r w:rsidRPr="007363AE">
        <w:rPr>
          <w:rFonts w:ascii="Times New Roman" w:hAnsi="Times New Roman" w:cs="Times New Roman"/>
          <w:color w:val="000000"/>
        </w:rPr>
        <w:t xml:space="preserve">„f) samonabíjacia palná zbraň, ktorá bola </w:t>
      </w:r>
      <w:r w:rsidR="00F812F0">
        <w:rPr>
          <w:rFonts w:ascii="Times New Roman" w:hAnsi="Times New Roman" w:cs="Times New Roman"/>
          <w:color w:val="000000"/>
        </w:rPr>
        <w:t xml:space="preserve">konštrukčne odvodená alebo </w:t>
      </w:r>
      <w:r w:rsidRPr="007363AE">
        <w:rPr>
          <w:rFonts w:ascii="Times New Roman" w:hAnsi="Times New Roman" w:cs="Times New Roman"/>
          <w:color w:val="000000"/>
        </w:rPr>
        <w:t>upraven</w:t>
      </w:r>
      <w:r w:rsidRPr="007363AE">
        <w:rPr>
          <w:rFonts w:ascii="Times New Roman" w:hAnsi="Times New Roman" w:cs="Times New Roman"/>
          <w:color w:val="000000"/>
        </w:rPr>
        <w:t xml:space="preserve">á </w:t>
      </w:r>
      <w:r w:rsidR="004762D5">
        <w:rPr>
          <w:rFonts w:ascii="Times New Roman" w:hAnsi="Times New Roman" w:cs="Times New Roman"/>
          <w:color w:val="000000"/>
        </w:rPr>
        <w:t>zo </w:t>
      </w:r>
      <w:r w:rsidRPr="007363AE">
        <w:rPr>
          <w:rFonts w:ascii="Times New Roman" w:hAnsi="Times New Roman" w:cs="Times New Roman"/>
          <w:color w:val="000000"/>
        </w:rPr>
        <w:t>samočinnej zbrane</w:t>
      </w:r>
      <w:r w:rsidR="0035206A">
        <w:rPr>
          <w:rFonts w:ascii="Times New Roman" w:hAnsi="Times New Roman" w:cs="Times New Roman"/>
          <w:color w:val="000000"/>
        </w:rPr>
        <w:t>,</w:t>
      </w:r>
      <w:r w:rsidRPr="007363AE">
        <w:rPr>
          <w:rFonts w:ascii="Times New Roman" w:hAnsi="Times New Roman" w:cs="Times New Roman"/>
          <w:color w:val="000000"/>
        </w:rPr>
        <w:t>“.</w:t>
      </w:r>
    </w:p>
    <w:p w:rsidR="00060CBB" w:rsidRPr="007363AE" w:rsidP="00F812F0">
      <w:pPr>
        <w:ind w:left="1134"/>
        <w:rPr>
          <w:rFonts w:ascii="Times New Roman" w:hAnsi="Times New Roman" w:cs="Times New Roman"/>
          <w:color w:val="000000"/>
        </w:rPr>
      </w:pPr>
    </w:p>
    <w:p w:rsidR="00060CBB" w:rsidP="008D5748">
      <w:pPr>
        <w:numPr>
          <w:ilvl w:val="0"/>
          <w:numId w:val="3"/>
        </w:numPr>
        <w:tabs>
          <w:tab w:val="left" w:pos="720"/>
        </w:tabs>
        <w:jc w:val="both"/>
        <w:rPr>
          <w:rFonts w:ascii="Times New Roman" w:hAnsi="Times New Roman" w:cs="Times New Roman"/>
        </w:rPr>
      </w:pPr>
      <w:r w:rsidRPr="007363AE">
        <w:rPr>
          <w:rFonts w:ascii="Times New Roman" w:hAnsi="Times New Roman" w:cs="Times New Roman"/>
        </w:rPr>
        <w:t xml:space="preserve">§ </w:t>
      </w:r>
      <w:r w:rsidR="00EE11E1">
        <w:rPr>
          <w:rFonts w:ascii="Times New Roman" w:hAnsi="Times New Roman" w:cs="Times New Roman"/>
        </w:rPr>
        <w:t>14a znie:</w:t>
      </w:r>
    </w:p>
    <w:p w:rsidR="00EE11E1" w:rsidP="00EE11E1">
      <w:pPr>
        <w:ind w:left="360"/>
        <w:jc w:val="both"/>
        <w:rPr>
          <w:rFonts w:ascii="Times New Roman" w:hAnsi="Times New Roman" w:cs="Times New Roman"/>
        </w:rPr>
      </w:pPr>
    </w:p>
    <w:p w:rsidR="00EE11E1" w:rsidP="00EE11E1">
      <w:pPr>
        <w:ind w:left="360"/>
        <w:jc w:val="center"/>
        <w:rPr>
          <w:rFonts w:ascii="Times New Roman" w:hAnsi="Times New Roman" w:cs="Times New Roman"/>
        </w:rPr>
      </w:pPr>
      <w:r>
        <w:rPr>
          <w:rFonts w:ascii="Times New Roman" w:hAnsi="Times New Roman" w:cs="Times New Roman"/>
        </w:rPr>
        <w:t>„§ 14a</w:t>
      </w:r>
    </w:p>
    <w:p w:rsidR="00EE11E1" w:rsidP="00EE11E1">
      <w:pPr>
        <w:ind w:left="360"/>
        <w:jc w:val="both"/>
        <w:rPr>
          <w:rFonts w:ascii="Times New Roman" w:hAnsi="Times New Roman" w:cs="Times New Roman"/>
        </w:rPr>
      </w:pPr>
    </w:p>
    <w:p w:rsidR="00EE11E1" w:rsidP="00EE11E1">
      <w:pPr>
        <w:ind w:left="708" w:firstLine="708"/>
        <w:jc w:val="both"/>
        <w:rPr>
          <w:rFonts w:ascii="Times New Roman" w:hAnsi="Times New Roman" w:cs="Times New Roman"/>
        </w:rPr>
      </w:pPr>
      <w:r>
        <w:rPr>
          <w:rFonts w:ascii="Times New Roman" w:hAnsi="Times New Roman" w:cs="Times New Roman"/>
        </w:rPr>
        <w:t>Nesmie sa uzatvárať zmluva na diaľku,</w:t>
      </w:r>
      <w:r>
        <w:rPr>
          <w:rFonts w:ascii="Times New Roman" w:hAnsi="Times New Roman" w:cs="Times New Roman"/>
          <w:vertAlign w:val="superscript"/>
        </w:rPr>
        <w:t xml:space="preserve">15a) </w:t>
      </w:r>
      <w:r>
        <w:rPr>
          <w:rFonts w:ascii="Times New Roman" w:hAnsi="Times New Roman" w:cs="Times New Roman"/>
        </w:rPr>
        <w:t xml:space="preserve">ktorej predmetom je nákup a predaj zbrane alebo streliva inej ako zbrane kategórie D, streliva pre zbraň kategórie D, hlavných častí a súčastí zbrane kategórie D, ak </w:t>
      </w:r>
      <w:r>
        <w:rPr>
          <w:rFonts w:ascii="Times New Roman" w:hAnsi="Times New Roman" w:cs="Times New Roman"/>
        </w:rPr>
        <w:t>tento zákon neustanovuje inak.“.</w:t>
      </w:r>
    </w:p>
    <w:p w:rsidR="006A67DE" w:rsidRPr="007363AE" w:rsidP="00EE11E1">
      <w:pPr>
        <w:jc w:val="both"/>
        <w:rPr>
          <w:rFonts w:ascii="Times New Roman" w:hAnsi="Times New Roman" w:cs="Times New Roman"/>
        </w:rPr>
      </w:pPr>
    </w:p>
    <w:p w:rsidR="006A67DE" w:rsidRPr="007363AE" w:rsidP="006A67DE">
      <w:pPr>
        <w:numPr>
          <w:ilvl w:val="0"/>
          <w:numId w:val="3"/>
        </w:numPr>
        <w:tabs>
          <w:tab w:val="left" w:pos="720"/>
        </w:tabs>
        <w:ind w:left="0" w:firstLine="360"/>
        <w:jc w:val="both"/>
        <w:rPr>
          <w:rFonts w:ascii="Times New Roman" w:hAnsi="Times New Roman" w:cs="Times New Roman"/>
        </w:rPr>
      </w:pPr>
      <w:r w:rsidRPr="007363AE">
        <w:rPr>
          <w:rFonts w:ascii="Times New Roman" w:hAnsi="Times New Roman" w:cs="Times New Roman"/>
        </w:rPr>
        <w:t>V § 16 písmeno e) znie:</w:t>
      </w:r>
    </w:p>
    <w:p w:rsidR="00A229C0" w:rsidRPr="007363AE" w:rsidP="004762D5">
      <w:pPr>
        <w:ind w:firstLine="284"/>
        <w:jc w:val="both"/>
        <w:rPr>
          <w:rFonts w:ascii="Times New Roman" w:hAnsi="Times New Roman" w:cs="Times New Roman"/>
        </w:rPr>
      </w:pPr>
      <w:r w:rsidR="00F57B82">
        <w:rPr>
          <w:rFonts w:ascii="Times New Roman" w:hAnsi="Times New Roman" w:cs="Times New Roman"/>
        </w:rPr>
        <w:t xml:space="preserve">       </w:t>
      </w:r>
      <w:r w:rsidRPr="007363AE" w:rsidR="006A67DE">
        <w:rPr>
          <w:rFonts w:ascii="Times New Roman" w:hAnsi="Times New Roman" w:cs="Times New Roman"/>
        </w:rPr>
        <w:t xml:space="preserve">„e) </w:t>
      </w:r>
      <w:r w:rsidRPr="007363AE" w:rsidR="00B139F3">
        <w:rPr>
          <w:rFonts w:ascii="Times New Roman" w:hAnsi="Times New Roman" w:cs="Times New Roman"/>
        </w:rPr>
        <w:t>je zdravotne</w:t>
      </w:r>
      <w:r w:rsidR="008201A6">
        <w:rPr>
          <w:rFonts w:ascii="Times New Roman" w:hAnsi="Times New Roman" w:cs="Times New Roman"/>
        </w:rPr>
        <w:t xml:space="preserve"> spôsobilá</w:t>
      </w:r>
      <w:r w:rsidRPr="007363AE" w:rsidR="00B139F3">
        <w:rPr>
          <w:rFonts w:ascii="Times New Roman" w:hAnsi="Times New Roman" w:cs="Times New Roman"/>
        </w:rPr>
        <w:t xml:space="preserve"> a psychicky spôsobil</w:t>
      </w:r>
      <w:r w:rsidR="008201A6">
        <w:rPr>
          <w:rFonts w:ascii="Times New Roman" w:hAnsi="Times New Roman" w:cs="Times New Roman"/>
        </w:rPr>
        <w:t>á</w:t>
      </w:r>
      <w:r w:rsidR="00342633">
        <w:rPr>
          <w:rFonts w:ascii="Times New Roman" w:hAnsi="Times New Roman" w:cs="Times New Roman"/>
        </w:rPr>
        <w:t xml:space="preserve"> držať alebo nosiť zbraň a</w:t>
      </w:r>
      <w:r w:rsidR="005479EE">
        <w:rPr>
          <w:rFonts w:ascii="Times New Roman" w:hAnsi="Times New Roman" w:cs="Times New Roman"/>
        </w:rPr>
        <w:t> </w:t>
      </w:r>
      <w:r w:rsidR="00342633">
        <w:rPr>
          <w:rFonts w:ascii="Times New Roman" w:hAnsi="Times New Roman" w:cs="Times New Roman"/>
        </w:rPr>
        <w:t>strelivo</w:t>
      </w:r>
      <w:r w:rsidR="005479EE">
        <w:rPr>
          <w:rFonts w:ascii="Times New Roman" w:hAnsi="Times New Roman" w:cs="Times New Roman"/>
        </w:rPr>
        <w:t>,</w:t>
      </w:r>
      <w:r w:rsidRPr="007363AE" w:rsidR="00D77BD9">
        <w:rPr>
          <w:rFonts w:ascii="Times New Roman" w:hAnsi="Times New Roman" w:cs="Times New Roman"/>
        </w:rPr>
        <w:t>“.</w:t>
      </w:r>
    </w:p>
    <w:p w:rsidR="00A229C0" w:rsidRPr="007363AE" w:rsidP="006A67DE">
      <w:pPr>
        <w:jc w:val="both"/>
        <w:rPr>
          <w:rFonts w:ascii="Times New Roman" w:hAnsi="Times New Roman" w:cs="Times New Roman"/>
        </w:rPr>
      </w:pPr>
    </w:p>
    <w:p w:rsidR="006A67DE" w:rsidRPr="007363AE" w:rsidP="007363AE">
      <w:pPr>
        <w:ind w:left="709" w:hanging="425"/>
        <w:jc w:val="both"/>
        <w:rPr>
          <w:rFonts w:ascii="Times New Roman" w:hAnsi="Times New Roman" w:cs="Times New Roman"/>
        </w:rPr>
      </w:pPr>
      <w:r w:rsidR="007363AE">
        <w:rPr>
          <w:rFonts w:ascii="Times New Roman" w:hAnsi="Times New Roman" w:cs="Times New Roman"/>
        </w:rPr>
        <w:t xml:space="preserve"> </w:t>
      </w:r>
      <w:r w:rsidRPr="007363AE" w:rsidR="00A229C0">
        <w:rPr>
          <w:rFonts w:ascii="Times New Roman" w:hAnsi="Times New Roman" w:cs="Times New Roman"/>
        </w:rPr>
        <w:t xml:space="preserve">4. </w:t>
      </w:r>
      <w:r w:rsidR="007363AE">
        <w:rPr>
          <w:rFonts w:ascii="Times New Roman" w:hAnsi="Times New Roman" w:cs="Times New Roman"/>
        </w:rPr>
        <w:t>V § 17 ods. 2</w:t>
      </w:r>
      <w:r w:rsidRPr="007363AE" w:rsidR="00A229C0">
        <w:rPr>
          <w:rFonts w:ascii="Times New Roman" w:hAnsi="Times New Roman" w:cs="Times New Roman"/>
        </w:rPr>
        <w:t xml:space="preserve"> písm. b) sa za slovo „spôsobilosti“ vkladajú slová „a </w:t>
      </w:r>
      <w:r w:rsidR="002B0814">
        <w:rPr>
          <w:rFonts w:ascii="Times New Roman" w:hAnsi="Times New Roman" w:cs="Times New Roman"/>
        </w:rPr>
        <w:t>psychologický posudok o psychic</w:t>
      </w:r>
      <w:r w:rsidR="002B0814">
        <w:rPr>
          <w:rFonts w:ascii="Times New Roman" w:hAnsi="Times New Roman" w:cs="Times New Roman"/>
        </w:rPr>
        <w:t xml:space="preserve">kej </w:t>
      </w:r>
      <w:r w:rsidRPr="007363AE" w:rsidR="00A229C0">
        <w:rPr>
          <w:rFonts w:ascii="Times New Roman" w:hAnsi="Times New Roman" w:cs="Times New Roman"/>
        </w:rPr>
        <w:t xml:space="preserve">spôsobilosti“ </w:t>
      </w:r>
      <w:r w:rsidRPr="007363AE" w:rsidR="00AF7A04">
        <w:rPr>
          <w:rFonts w:ascii="Times New Roman" w:hAnsi="Times New Roman" w:cs="Times New Roman"/>
        </w:rPr>
        <w:t>.</w:t>
      </w:r>
      <w:r w:rsidR="004762D5">
        <w:rPr>
          <w:rFonts w:ascii="Times New Roman" w:hAnsi="Times New Roman" w:cs="Times New Roman"/>
        </w:rPr>
        <w:t xml:space="preserve"> </w:t>
      </w:r>
    </w:p>
    <w:p w:rsidR="001268B8" w:rsidRPr="007363AE" w:rsidP="00EE11E1">
      <w:pPr>
        <w:jc w:val="both"/>
        <w:rPr>
          <w:rFonts w:ascii="Times New Roman" w:hAnsi="Times New Roman" w:cs="Times New Roman"/>
        </w:rPr>
      </w:pPr>
    </w:p>
    <w:p w:rsidR="00060CBB" w:rsidRPr="007363AE" w:rsidP="00417057">
      <w:pPr>
        <w:numPr>
          <w:ilvl w:val="0"/>
          <w:numId w:val="12"/>
        </w:numPr>
        <w:tabs>
          <w:tab w:val="left" w:pos="720"/>
        </w:tabs>
        <w:rPr>
          <w:rFonts w:ascii="Times New Roman" w:hAnsi="Times New Roman" w:cs="Times New Roman"/>
        </w:rPr>
      </w:pPr>
      <w:r w:rsidRPr="007363AE">
        <w:rPr>
          <w:rFonts w:ascii="Times New Roman" w:hAnsi="Times New Roman" w:cs="Times New Roman"/>
          <w:color w:val="000000"/>
        </w:rPr>
        <w:t xml:space="preserve">§ 20 </w:t>
      </w:r>
      <w:r w:rsidR="00520D4A">
        <w:rPr>
          <w:rFonts w:ascii="Times New Roman" w:hAnsi="Times New Roman" w:cs="Times New Roman"/>
          <w:color w:val="000000"/>
        </w:rPr>
        <w:t xml:space="preserve">vrátane nadpisu </w:t>
      </w:r>
      <w:r w:rsidRPr="007363AE">
        <w:rPr>
          <w:rFonts w:ascii="Times New Roman" w:hAnsi="Times New Roman" w:cs="Times New Roman"/>
          <w:color w:val="000000"/>
        </w:rPr>
        <w:t>znie:</w:t>
        <w:tab/>
        <w:t xml:space="preserve"> </w:t>
      </w:r>
    </w:p>
    <w:p w:rsidR="00060CBB" w:rsidRPr="007363AE" w:rsidP="00060CBB">
      <w:pPr>
        <w:pStyle w:val="ListParagraph"/>
        <w:rPr>
          <w:rFonts w:ascii="Times New Roman" w:hAnsi="Times New Roman" w:cs="Times New Roman"/>
        </w:rPr>
      </w:pPr>
    </w:p>
    <w:p w:rsidR="00060CBB" w:rsidRPr="007363AE" w:rsidP="00060CBB">
      <w:pPr>
        <w:jc w:val="center"/>
        <w:rPr>
          <w:rFonts w:ascii="Times New Roman" w:hAnsi="Times New Roman" w:cs="Times New Roman"/>
        </w:rPr>
      </w:pPr>
      <w:r w:rsidRPr="007363AE">
        <w:rPr>
          <w:rFonts w:ascii="Times New Roman" w:hAnsi="Times New Roman" w:cs="Times New Roman"/>
        </w:rPr>
        <w:t>„§ 20</w:t>
      </w:r>
    </w:p>
    <w:p w:rsidR="00060CBB" w:rsidRPr="007363AE" w:rsidP="00060CBB">
      <w:pPr>
        <w:jc w:val="center"/>
        <w:rPr>
          <w:rFonts w:ascii="Times New Roman" w:hAnsi="Times New Roman" w:cs="Times New Roman"/>
        </w:rPr>
      </w:pPr>
      <w:r w:rsidRPr="007363AE">
        <w:rPr>
          <w:rFonts w:ascii="Times New Roman" w:hAnsi="Times New Roman" w:cs="Times New Roman"/>
        </w:rPr>
        <w:t>Zdravotná spôsobilosť a psychická spôsobilosť</w:t>
      </w:r>
    </w:p>
    <w:p w:rsidR="00060CBB" w:rsidRPr="007363AE" w:rsidP="00060CBB">
      <w:pPr>
        <w:jc w:val="center"/>
        <w:rPr>
          <w:rFonts w:ascii="Times New Roman" w:hAnsi="Times New Roman" w:cs="Times New Roman"/>
        </w:rPr>
      </w:pPr>
    </w:p>
    <w:p w:rsidR="00060CBB" w:rsidRPr="007363AE" w:rsidP="004B4C2B">
      <w:pPr>
        <w:ind w:left="709" w:firstLine="720"/>
        <w:jc w:val="both"/>
        <w:rPr>
          <w:rFonts w:ascii="Times New Roman" w:hAnsi="Times New Roman" w:cs="Times New Roman"/>
          <w:color w:val="000000"/>
        </w:rPr>
      </w:pPr>
      <w:r w:rsidRPr="007363AE">
        <w:rPr>
          <w:rFonts w:ascii="Times New Roman" w:hAnsi="Times New Roman" w:cs="Times New Roman"/>
          <w:color w:val="000000"/>
        </w:rPr>
        <w:t>(1) Zdravotnou spôsobilosťou sa rozumie telesná schopnosť a duševná schopnosť držať alebo nosiť zbraň a strelivo. Psychickou spôsobilosťou sa rozumie schopnosť držať alebo nosiť zbraň a strelivo bez zníženia, narušenia alebo obmedzenia psychických schopností.</w:t>
      </w:r>
    </w:p>
    <w:p w:rsidR="00E96667" w:rsidRPr="007363AE" w:rsidP="00060CBB">
      <w:pPr>
        <w:ind w:firstLine="720"/>
        <w:jc w:val="both"/>
        <w:rPr>
          <w:rFonts w:ascii="Times New Roman" w:hAnsi="Times New Roman" w:cs="Times New Roman"/>
          <w:color w:val="000000"/>
        </w:rPr>
      </w:pPr>
    </w:p>
    <w:p w:rsidR="00060CBB" w:rsidRPr="007363AE" w:rsidP="004B4C2B">
      <w:pPr>
        <w:ind w:left="709" w:firstLine="720"/>
        <w:jc w:val="both"/>
        <w:rPr>
          <w:rFonts w:ascii="Times New Roman" w:hAnsi="Times New Roman" w:cs="Times New Roman"/>
          <w:color w:val="000000"/>
        </w:rPr>
      </w:pPr>
      <w:r w:rsidRPr="007363AE">
        <w:rPr>
          <w:rFonts w:ascii="Times New Roman" w:hAnsi="Times New Roman" w:cs="Times New Roman"/>
          <w:color w:val="000000"/>
        </w:rPr>
        <w:t xml:space="preserve">(2) Zdravotná spôsobilosť žiadateľa </w:t>
      </w:r>
      <w:r w:rsidR="009E4181">
        <w:rPr>
          <w:rFonts w:ascii="Times New Roman" w:hAnsi="Times New Roman" w:cs="Times New Roman"/>
          <w:color w:val="000000"/>
        </w:rPr>
        <w:t xml:space="preserve">o vydanie </w:t>
      </w:r>
      <w:r w:rsidRPr="007363AE">
        <w:rPr>
          <w:rFonts w:ascii="Times New Roman" w:hAnsi="Times New Roman" w:cs="Times New Roman"/>
          <w:color w:val="000000"/>
        </w:rPr>
        <w:t>zbrojného preukazu a držiteľa zbrojného preukazu držať alebo nosiť zbraň a strelivo sa preukazuje le</w:t>
      </w:r>
      <w:r w:rsidRPr="007363AE">
        <w:rPr>
          <w:rFonts w:ascii="Times New Roman" w:hAnsi="Times New Roman" w:cs="Times New Roman"/>
          <w:color w:val="000000"/>
        </w:rPr>
        <w:t>kárskym posudk</w:t>
      </w:r>
      <w:r w:rsidR="004762D5">
        <w:rPr>
          <w:rFonts w:ascii="Times New Roman" w:hAnsi="Times New Roman" w:cs="Times New Roman"/>
          <w:color w:val="000000"/>
        </w:rPr>
        <w:t xml:space="preserve">om </w:t>
      </w:r>
      <w:r w:rsidRPr="007363AE">
        <w:rPr>
          <w:rFonts w:ascii="Times New Roman" w:hAnsi="Times New Roman" w:cs="Times New Roman"/>
          <w:color w:val="000000"/>
        </w:rPr>
        <w:t>o zdravotnej spôsobilosti, ktorý vydáva na základe výsledku lekárskej prehliadky lekár so špecializáciou v špecializačnom odbore všeobecné lekárstvo, ktorý poskytuje všeobecnú ambulantnú zdravo</w:t>
      </w:r>
      <w:r w:rsidRPr="007363AE" w:rsidR="00885412">
        <w:rPr>
          <w:rFonts w:ascii="Times New Roman" w:hAnsi="Times New Roman" w:cs="Times New Roman"/>
          <w:color w:val="000000"/>
        </w:rPr>
        <w:t>tnú starostlivosť pre dospelých</w:t>
      </w:r>
      <w:r w:rsidRPr="007363AE">
        <w:rPr>
          <w:rFonts w:ascii="Times New Roman" w:hAnsi="Times New Roman" w:cs="Times New Roman"/>
          <w:color w:val="000000"/>
        </w:rPr>
        <w:t xml:space="preserve"> </w:t>
      </w:r>
      <w:r w:rsidR="004873E5">
        <w:rPr>
          <w:rFonts w:ascii="Times New Roman" w:hAnsi="Times New Roman" w:cs="Times New Roman"/>
          <w:color w:val="000000"/>
        </w:rPr>
        <w:t>alebo</w:t>
      </w:r>
      <w:r w:rsidRPr="007363AE" w:rsidR="00885412">
        <w:rPr>
          <w:rFonts w:ascii="Times New Roman" w:hAnsi="Times New Roman" w:cs="Times New Roman"/>
          <w:color w:val="000000"/>
        </w:rPr>
        <w:t xml:space="preserve"> lekár</w:t>
      </w:r>
      <w:r w:rsidR="004762D5">
        <w:rPr>
          <w:rFonts w:ascii="Times New Roman" w:hAnsi="Times New Roman" w:cs="Times New Roman"/>
          <w:color w:val="000000"/>
        </w:rPr>
        <w:t xml:space="preserve"> so</w:t>
      </w:r>
      <w:r w:rsidR="004762D5">
        <w:rPr>
          <w:rFonts w:ascii="Times New Roman" w:hAnsi="Times New Roman" w:cs="Times New Roman"/>
          <w:color w:val="000000"/>
        </w:rPr>
        <w:t> špecializáciou v </w:t>
      </w:r>
      <w:r w:rsidRPr="007363AE">
        <w:rPr>
          <w:rFonts w:ascii="Times New Roman" w:hAnsi="Times New Roman" w:cs="Times New Roman"/>
          <w:color w:val="000000"/>
        </w:rPr>
        <w:t>špecializačnom odbore pediatria, ktorý poskytuje všeobecnú ambulantnú zdravotnú starostlivosť pre deti a dorast (ďalej len „posudzujúci lekár“).</w:t>
      </w:r>
    </w:p>
    <w:p w:rsidR="00060CBB" w:rsidRPr="007363AE" w:rsidP="00060CBB">
      <w:pPr>
        <w:ind w:firstLine="720"/>
        <w:jc w:val="both"/>
        <w:rPr>
          <w:rFonts w:ascii="Times New Roman" w:hAnsi="Times New Roman" w:cs="Times New Roman"/>
          <w:color w:val="000000"/>
        </w:rPr>
      </w:pPr>
    </w:p>
    <w:p w:rsidR="00060CBB" w:rsidRPr="007363AE" w:rsidP="004B4C2B">
      <w:pPr>
        <w:ind w:left="709" w:firstLine="720"/>
        <w:jc w:val="both"/>
        <w:rPr>
          <w:rFonts w:ascii="Times New Roman" w:hAnsi="Times New Roman" w:cs="Times New Roman"/>
          <w:color w:val="000000"/>
        </w:rPr>
      </w:pPr>
      <w:r w:rsidRPr="004762D5" w:rsidR="004762D5">
        <w:rPr>
          <w:rFonts w:ascii="Times New Roman" w:hAnsi="Times New Roman" w:cs="Times New Roman"/>
          <w:color w:val="000000"/>
        </w:rPr>
        <w:t>(3) Psychická spôsobilosť žiadateľa o vydanie zbrojného preukazu a držiteľa zbrojného preukazu držať alebo nosiť zbraň a strelivo sa preukazuje psychologickým posudkom o psychickej spôsobilosti, ktorý vydáva na základe výsledku psychologického vyšetrenia klinický psychológ (ďalej len „posudzujúci psychológ“).</w:t>
      </w:r>
    </w:p>
    <w:p w:rsidR="00060CBB" w:rsidRPr="007363AE" w:rsidP="00060CBB">
      <w:pPr>
        <w:rPr>
          <w:rFonts w:ascii="Times New Roman" w:hAnsi="Times New Roman" w:cs="Times New Roman"/>
        </w:rPr>
      </w:pPr>
    </w:p>
    <w:p w:rsidR="00060CBB" w:rsidRPr="00EA68E1" w:rsidP="004B4C2B">
      <w:pPr>
        <w:ind w:left="709"/>
        <w:jc w:val="both"/>
        <w:rPr>
          <w:rFonts w:ascii="Times New Roman" w:hAnsi="Times New Roman" w:cs="Times New Roman"/>
          <w:color w:val="000000"/>
        </w:rPr>
      </w:pPr>
      <w:r w:rsidRPr="007363AE">
        <w:rPr>
          <w:rFonts w:ascii="Times New Roman" w:hAnsi="Times New Roman" w:cs="Times New Roman"/>
        </w:rPr>
        <w:tab/>
        <w:t>(</w:t>
      </w:r>
      <w:r w:rsidRPr="007363AE" w:rsidR="00A05F8B">
        <w:rPr>
          <w:rFonts w:ascii="Times New Roman" w:hAnsi="Times New Roman" w:cs="Times New Roman"/>
        </w:rPr>
        <w:t>4</w:t>
      </w:r>
      <w:r w:rsidRPr="007363AE">
        <w:rPr>
          <w:rFonts w:ascii="Times New Roman" w:hAnsi="Times New Roman" w:cs="Times New Roman"/>
        </w:rPr>
        <w:t>)</w:t>
      </w:r>
      <w:r w:rsidR="00940C93">
        <w:rPr>
          <w:rFonts w:ascii="Times New Roman" w:hAnsi="Times New Roman" w:cs="Times New Roman"/>
        </w:rPr>
        <w:t xml:space="preserve"> </w:t>
      </w:r>
      <w:r w:rsidRPr="007363AE">
        <w:rPr>
          <w:rFonts w:ascii="Times New Roman" w:hAnsi="Times New Roman" w:cs="Times New Roman"/>
        </w:rPr>
        <w:t>Lekár alebo psychológ, ktorý zi</w:t>
      </w:r>
      <w:r w:rsidRPr="007363AE">
        <w:rPr>
          <w:rFonts w:ascii="Times New Roman" w:hAnsi="Times New Roman" w:cs="Times New Roman"/>
        </w:rPr>
        <w:t xml:space="preserve">stí alebo nadobudne dôvodné podozrenie, </w:t>
      </w:r>
      <w:r w:rsidR="00BD6A85">
        <w:rPr>
          <w:rFonts w:ascii="Times New Roman" w:hAnsi="Times New Roman" w:cs="Times New Roman"/>
        </w:rPr>
        <w:t xml:space="preserve"> </w:t>
      </w:r>
      <w:r w:rsidRPr="007363AE">
        <w:rPr>
          <w:rFonts w:ascii="Times New Roman" w:hAnsi="Times New Roman" w:cs="Times New Roman"/>
        </w:rPr>
        <w:t xml:space="preserve">že držiteľ zbrojného preukazu trpí chorobou, vadou alebo stavom, ktoré vylučujú alebo obmedzujú držanie alebo nosenie zbrane a streliva, poučí ho o tejto skutočnosti </w:t>
      </w:r>
      <w:r w:rsidR="00EA68E1">
        <w:rPr>
          <w:rFonts w:ascii="Times New Roman" w:hAnsi="Times New Roman" w:cs="Times New Roman"/>
        </w:rPr>
        <w:t>a </w:t>
      </w:r>
      <w:r w:rsidRPr="007363AE">
        <w:rPr>
          <w:rFonts w:ascii="Times New Roman" w:hAnsi="Times New Roman" w:cs="Times New Roman"/>
        </w:rPr>
        <w:t xml:space="preserve">bezodkladne ju oznámi </w:t>
      </w:r>
      <w:r w:rsidRPr="007363AE">
        <w:rPr>
          <w:rFonts w:ascii="Times New Roman" w:hAnsi="Times New Roman" w:cs="Times New Roman"/>
          <w:color w:val="000000"/>
        </w:rPr>
        <w:t>posudzujúcemu lekárovi, k</w:t>
      </w:r>
      <w:r w:rsidRPr="007363AE">
        <w:rPr>
          <w:rFonts w:ascii="Times New Roman" w:hAnsi="Times New Roman" w:cs="Times New Roman"/>
          <w:color w:val="000000"/>
        </w:rPr>
        <w:t xml:space="preserve">torý je príslušný na vydanie lekárskeho posudku o zdravotnej spôsobilosti alebo </w:t>
      </w:r>
      <w:r w:rsidRPr="00EA68E1" w:rsidR="004762D5">
        <w:rPr>
          <w:rFonts w:ascii="Times New Roman" w:hAnsi="Times New Roman" w:cs="Times New Roman"/>
          <w:color w:val="000000"/>
        </w:rPr>
        <w:t>posudzujúcemu psychológovi, ktorý je príslušný na vydanie psychologického posudku o psychickej spôsobilosti</w:t>
      </w:r>
      <w:r w:rsidRPr="007363AE" w:rsidR="0047308D">
        <w:rPr>
          <w:rFonts w:ascii="Times New Roman" w:hAnsi="Times New Roman" w:cs="Times New Roman"/>
          <w:color w:val="000000"/>
        </w:rPr>
        <w:t>.</w:t>
      </w:r>
    </w:p>
    <w:p w:rsidR="00060CBB" w:rsidP="00060CBB">
      <w:pPr>
        <w:rPr>
          <w:rFonts w:ascii="Times New Roman" w:hAnsi="Times New Roman" w:cs="Times New Roman"/>
        </w:rPr>
      </w:pPr>
      <w:r w:rsidRPr="007363AE">
        <w:rPr>
          <w:rFonts w:ascii="Times New Roman" w:hAnsi="Times New Roman" w:cs="Times New Roman"/>
        </w:rPr>
        <w:t xml:space="preserve"> </w:t>
      </w:r>
    </w:p>
    <w:p w:rsidR="007363AE" w:rsidRPr="007363AE" w:rsidP="004B4C2B">
      <w:pPr>
        <w:ind w:left="709" w:firstLine="708"/>
        <w:jc w:val="both"/>
        <w:rPr>
          <w:rFonts w:ascii="Times New Roman" w:hAnsi="Times New Roman" w:cs="Times New Roman"/>
        </w:rPr>
      </w:pPr>
      <w:r w:rsidRPr="007363AE">
        <w:rPr>
          <w:rFonts w:ascii="Times New Roman" w:hAnsi="Times New Roman" w:cs="Times New Roman"/>
        </w:rPr>
        <w:t>(5) Ak posudzujúci lekár pri lekárskej prehliadke zistí zmenu zdr</w:t>
      </w:r>
      <w:r w:rsidRPr="007363AE">
        <w:rPr>
          <w:rFonts w:ascii="Times New Roman" w:hAnsi="Times New Roman" w:cs="Times New Roman"/>
        </w:rPr>
        <w:t xml:space="preserve">avotnej spôsobilosti, je povinný najneskôr do piatich pracovných dní odo dňa vykonania lekárskej prehliadky oznámiť túto skutočnosť policajnému útvaru. </w:t>
      </w:r>
      <w:r w:rsidRPr="00EA68E1" w:rsidR="00EA68E1">
        <w:rPr>
          <w:rFonts w:ascii="Times New Roman" w:hAnsi="Times New Roman" w:cs="Times New Roman"/>
        </w:rPr>
        <w:t xml:space="preserve">Ak posudzujúci psychológ pri psychologickom vyšetrení zistí zmenu psychickej spôsobilosti, </w:t>
      </w:r>
      <w:r w:rsidR="00BD6A85">
        <w:rPr>
          <w:rFonts w:ascii="Times New Roman" w:hAnsi="Times New Roman" w:cs="Times New Roman"/>
        </w:rPr>
        <w:t xml:space="preserve">             </w:t>
      </w:r>
      <w:r w:rsidR="00BD6A85">
        <w:rPr>
          <w:rFonts w:ascii="Times New Roman" w:hAnsi="Times New Roman" w:cs="Times New Roman"/>
        </w:rPr>
        <w:t xml:space="preserve">     </w:t>
      </w:r>
      <w:r w:rsidRPr="00EA68E1" w:rsidR="00EA68E1">
        <w:rPr>
          <w:rFonts w:ascii="Times New Roman" w:hAnsi="Times New Roman" w:cs="Times New Roman"/>
        </w:rPr>
        <w:t>je povinný najneskôr do piatich pracovných dní odo dňa vykonania psychologického vyšetrenia oznámiť túto skutočnosť policajnému útvaru.</w:t>
      </w:r>
    </w:p>
    <w:p w:rsidR="007363AE" w:rsidRPr="007363AE" w:rsidP="00060CBB">
      <w:pPr>
        <w:rPr>
          <w:rFonts w:ascii="Times New Roman" w:hAnsi="Times New Roman" w:cs="Times New Roman"/>
        </w:rPr>
      </w:pPr>
    </w:p>
    <w:p w:rsidR="00060CBB" w:rsidRPr="007363AE" w:rsidP="004B4C2B">
      <w:pPr>
        <w:ind w:left="709"/>
        <w:jc w:val="both"/>
        <w:rPr>
          <w:rFonts w:ascii="Times New Roman" w:hAnsi="Times New Roman" w:cs="Times New Roman"/>
        </w:rPr>
      </w:pPr>
      <w:r w:rsidRPr="007363AE">
        <w:rPr>
          <w:rFonts w:ascii="Times New Roman" w:hAnsi="Times New Roman" w:cs="Times New Roman"/>
        </w:rPr>
        <w:tab/>
        <w:t xml:space="preserve">(6) V prípadoch uvedených v odseku </w:t>
      </w:r>
      <w:r w:rsidRPr="007363AE" w:rsidR="00A05F8B">
        <w:rPr>
          <w:rFonts w:ascii="Times New Roman" w:hAnsi="Times New Roman" w:cs="Times New Roman"/>
        </w:rPr>
        <w:t>4</w:t>
      </w:r>
      <w:r w:rsidRPr="007363AE">
        <w:rPr>
          <w:rFonts w:ascii="Times New Roman" w:hAnsi="Times New Roman" w:cs="Times New Roman"/>
        </w:rPr>
        <w:t xml:space="preserve"> je držiteľ zbrojného preukazu povinný dostaviť sa na výzvu posudzujúceho lekára alebo posudzujúceho psychológa v určenej lehote k posudzujúcemu lekárovi alebo posudz</w:t>
      </w:r>
      <w:r w:rsidR="00EA68E1">
        <w:rPr>
          <w:rFonts w:ascii="Times New Roman" w:hAnsi="Times New Roman" w:cs="Times New Roman"/>
        </w:rPr>
        <w:t>ujúcemu psychológovi a podrobiť sa </w:t>
      </w:r>
      <w:r w:rsidRPr="007363AE">
        <w:rPr>
          <w:rFonts w:ascii="Times New Roman" w:hAnsi="Times New Roman" w:cs="Times New Roman"/>
        </w:rPr>
        <w:t xml:space="preserve">potrebnému vyšetreniu. Ak sa držiteľ zbrojného preukazu nemôže dostaviť </w:t>
      </w:r>
      <w:r w:rsidR="00EA68E1">
        <w:rPr>
          <w:rFonts w:ascii="Times New Roman" w:hAnsi="Times New Roman" w:cs="Times New Roman"/>
        </w:rPr>
        <w:t>zo </w:t>
      </w:r>
      <w:r w:rsidRPr="007363AE">
        <w:rPr>
          <w:rFonts w:ascii="Times New Roman" w:hAnsi="Times New Roman" w:cs="Times New Roman"/>
        </w:rPr>
        <w:t>závažných dôvodov na vyšetrenie, musí tak urobiť najneskôr do siedmich dní odo dňa, keď pominuli závažné dôvody. Ak sa držiteľ zbrojného preukazu na vyšetrenie nedostaví, posudzujúci lekár alebo posudzujúci psychológ túto skutočnosť bezodkladne oznámi policajnému útvaru.</w:t>
      </w:r>
    </w:p>
    <w:p w:rsidR="001268B8" w:rsidRPr="007363AE" w:rsidP="00060CBB">
      <w:pPr>
        <w:rPr>
          <w:rFonts w:ascii="Times New Roman" w:hAnsi="Times New Roman" w:cs="Times New Roman"/>
        </w:rPr>
      </w:pPr>
      <w:r w:rsidRPr="007363AE" w:rsidR="00060CBB">
        <w:rPr>
          <w:rFonts w:ascii="Times New Roman" w:hAnsi="Times New Roman" w:cs="Times New Roman"/>
        </w:rPr>
        <w:t xml:space="preserve"> </w:t>
      </w:r>
    </w:p>
    <w:p w:rsidR="00060CBB" w:rsidRPr="007363AE" w:rsidP="004B4C2B">
      <w:pPr>
        <w:ind w:left="709"/>
        <w:jc w:val="both"/>
        <w:rPr>
          <w:rFonts w:ascii="Times New Roman" w:hAnsi="Times New Roman" w:cs="Times New Roman"/>
        </w:rPr>
      </w:pPr>
      <w:r w:rsidRPr="007363AE">
        <w:rPr>
          <w:rFonts w:ascii="Times New Roman" w:hAnsi="Times New Roman" w:cs="Times New Roman"/>
        </w:rPr>
        <w:tab/>
        <w:t xml:space="preserve">(7) Ak vznikne odôvodnená pochybnosť o zdravotnej spôsobilosti alebo psychickej spôsobilosti držiteľa zbrojného preukazu, policajný útvar, ktorý vydal zbrojný preukaz, je oprávnený od neho požadovať v určenej lehote predloženie nového lekárskeho posudku alebo </w:t>
      </w:r>
      <w:r w:rsidR="00EA68E1">
        <w:rPr>
          <w:rFonts w:ascii="Times New Roman" w:hAnsi="Times New Roman" w:cs="Times New Roman"/>
        </w:rPr>
        <w:t xml:space="preserve">nového </w:t>
      </w:r>
      <w:r w:rsidRPr="002B0814">
        <w:rPr>
          <w:rFonts w:ascii="Times New Roman" w:hAnsi="Times New Roman" w:cs="Times New Roman"/>
        </w:rPr>
        <w:t>psychologického posudku</w:t>
      </w:r>
      <w:r w:rsidRPr="00493ADB">
        <w:rPr>
          <w:rFonts w:ascii="Times New Roman" w:hAnsi="Times New Roman" w:cs="Times New Roman"/>
        </w:rPr>
        <w:t xml:space="preserve">; </w:t>
      </w:r>
      <w:r w:rsidRPr="007363AE">
        <w:rPr>
          <w:rFonts w:ascii="Times New Roman" w:hAnsi="Times New Roman" w:cs="Times New Roman"/>
        </w:rPr>
        <w:t>ak tak neurobí, má sa za to, že stratil zdravotnú spôsobilosť</w:t>
      </w:r>
      <w:r w:rsidRPr="007363AE" w:rsidR="00A05F8B">
        <w:rPr>
          <w:rFonts w:ascii="Times New Roman" w:hAnsi="Times New Roman" w:cs="Times New Roman"/>
        </w:rPr>
        <w:t xml:space="preserve"> alebo psychickú spôsobilosť.</w:t>
      </w:r>
    </w:p>
    <w:p w:rsidR="00060CBB" w:rsidRPr="007363AE" w:rsidP="00060CBB">
      <w:pPr>
        <w:rPr>
          <w:rFonts w:ascii="Times New Roman" w:hAnsi="Times New Roman" w:cs="Times New Roman"/>
        </w:rPr>
      </w:pPr>
      <w:r w:rsidRPr="007363AE">
        <w:rPr>
          <w:rFonts w:ascii="Times New Roman" w:hAnsi="Times New Roman" w:cs="Times New Roman"/>
        </w:rPr>
        <w:t xml:space="preserve"> </w:t>
      </w:r>
    </w:p>
    <w:p w:rsidR="00060CBB" w:rsidRPr="007363AE" w:rsidP="004B4C2B">
      <w:pPr>
        <w:ind w:left="709" w:hanging="709"/>
        <w:jc w:val="both"/>
        <w:rPr>
          <w:rFonts w:ascii="Times New Roman" w:hAnsi="Times New Roman" w:cs="Times New Roman"/>
        </w:rPr>
      </w:pPr>
      <w:r w:rsidRPr="007363AE">
        <w:rPr>
          <w:rFonts w:ascii="Times New Roman" w:hAnsi="Times New Roman" w:cs="Times New Roman"/>
        </w:rPr>
        <w:tab/>
      </w:r>
      <w:r w:rsidR="004B4C2B">
        <w:rPr>
          <w:rFonts w:ascii="Times New Roman" w:hAnsi="Times New Roman" w:cs="Times New Roman"/>
        </w:rPr>
        <w:tab/>
      </w:r>
      <w:r w:rsidRPr="007363AE">
        <w:rPr>
          <w:rFonts w:ascii="Times New Roman" w:hAnsi="Times New Roman" w:cs="Times New Roman"/>
        </w:rPr>
        <w:t xml:space="preserve">(8) Postup pri posudzovaní zdravotnej spôsobilosti a psychickej spôsobilosti </w:t>
      </w:r>
      <w:r w:rsidR="00EA68E1">
        <w:rPr>
          <w:rFonts w:ascii="Times New Roman" w:hAnsi="Times New Roman" w:cs="Times New Roman"/>
        </w:rPr>
        <w:t>na </w:t>
      </w:r>
      <w:r w:rsidRPr="007363AE">
        <w:rPr>
          <w:rFonts w:ascii="Times New Roman" w:hAnsi="Times New Roman" w:cs="Times New Roman"/>
        </w:rPr>
        <w:t>držanie alebo nosenie zbraní a streliva a náležitosti lekárskeho posudku a</w:t>
      </w:r>
      <w:r w:rsidR="002B0814">
        <w:rPr>
          <w:rFonts w:ascii="Times New Roman" w:hAnsi="Times New Roman" w:cs="Times New Roman"/>
        </w:rPr>
        <w:t> psycholo</w:t>
      </w:r>
      <w:r w:rsidR="002B0814">
        <w:rPr>
          <w:rFonts w:ascii="Times New Roman" w:hAnsi="Times New Roman" w:cs="Times New Roman"/>
        </w:rPr>
        <w:t>gického posudku ustanoví</w:t>
      </w:r>
      <w:r w:rsidRPr="007363AE">
        <w:rPr>
          <w:rFonts w:ascii="Times New Roman" w:hAnsi="Times New Roman" w:cs="Times New Roman"/>
        </w:rPr>
        <w:t xml:space="preserve"> všeobecne záväzný právny predpis, ktorý vydá Ministerstvo zdravotníctva Slovenskej republiky.“.</w:t>
      </w:r>
    </w:p>
    <w:p w:rsidR="00AC0F83" w:rsidRPr="007363AE" w:rsidP="00060CBB">
      <w:pPr>
        <w:jc w:val="both"/>
        <w:rPr>
          <w:rFonts w:ascii="Times New Roman" w:hAnsi="Times New Roman" w:cs="Times New Roman"/>
        </w:rPr>
      </w:pPr>
    </w:p>
    <w:p w:rsidR="00277C3E" w:rsidRPr="007363AE" w:rsidP="00AC0F83">
      <w:pPr>
        <w:numPr>
          <w:ilvl w:val="0"/>
          <w:numId w:val="12"/>
        </w:numPr>
        <w:tabs>
          <w:tab w:val="left" w:pos="720"/>
        </w:tabs>
        <w:jc w:val="both"/>
        <w:rPr>
          <w:rFonts w:ascii="Times New Roman" w:hAnsi="Times New Roman" w:cs="Times New Roman"/>
        </w:rPr>
      </w:pPr>
      <w:r w:rsidRPr="007363AE" w:rsidR="00EC1580">
        <w:rPr>
          <w:rFonts w:ascii="Times New Roman" w:hAnsi="Times New Roman" w:cs="Times New Roman"/>
        </w:rPr>
        <w:t xml:space="preserve">V </w:t>
      </w:r>
      <w:r w:rsidRPr="007363AE">
        <w:rPr>
          <w:rFonts w:ascii="Times New Roman" w:hAnsi="Times New Roman" w:cs="Times New Roman"/>
        </w:rPr>
        <w:t xml:space="preserve">§ 23 </w:t>
      </w:r>
      <w:r w:rsidRPr="007363AE" w:rsidR="00EC1580">
        <w:rPr>
          <w:rFonts w:ascii="Times New Roman" w:hAnsi="Times New Roman" w:cs="Times New Roman"/>
        </w:rPr>
        <w:t xml:space="preserve">sa </w:t>
      </w:r>
      <w:r w:rsidR="0025734C">
        <w:rPr>
          <w:rFonts w:ascii="Times New Roman" w:hAnsi="Times New Roman" w:cs="Times New Roman"/>
        </w:rPr>
        <w:t xml:space="preserve">na konci pripája táto veta: „Platnosť zbrojného preukazu </w:t>
      </w:r>
      <w:r w:rsidR="00AC0F83">
        <w:rPr>
          <w:rFonts w:ascii="Times New Roman" w:hAnsi="Times New Roman" w:cs="Times New Roman"/>
        </w:rPr>
        <w:t>držiteľa, ktorý si podal v lehote podľa § 24 ods. 1 žiadosť o vydan</w:t>
      </w:r>
      <w:r w:rsidR="00AC0F83">
        <w:rPr>
          <w:rFonts w:ascii="Times New Roman" w:hAnsi="Times New Roman" w:cs="Times New Roman"/>
        </w:rPr>
        <w:t xml:space="preserve">ie nového zbrojného preukazu a o ktorej nebolo rozhodnuté </w:t>
      </w:r>
      <w:r w:rsidR="00EA68E1">
        <w:rPr>
          <w:rFonts w:ascii="Times New Roman" w:hAnsi="Times New Roman" w:cs="Times New Roman"/>
        </w:rPr>
        <w:t>do </w:t>
      </w:r>
      <w:r w:rsidR="00AC0F83">
        <w:rPr>
          <w:rFonts w:ascii="Times New Roman" w:hAnsi="Times New Roman" w:cs="Times New Roman"/>
        </w:rPr>
        <w:t>uplynutia doby platnosti predchádzajúceho zbrojného preukazu</w:t>
      </w:r>
      <w:r w:rsidR="00037D44">
        <w:rPr>
          <w:rFonts w:ascii="Times New Roman" w:hAnsi="Times New Roman" w:cs="Times New Roman"/>
        </w:rPr>
        <w:t>,</w:t>
      </w:r>
      <w:r w:rsidR="00AC0F83">
        <w:rPr>
          <w:rFonts w:ascii="Times New Roman" w:hAnsi="Times New Roman" w:cs="Times New Roman"/>
        </w:rPr>
        <w:t xml:space="preserve"> sa predlžuje až do právoplatného rozhodnutia </w:t>
      </w:r>
      <w:r w:rsidR="00EA68E1">
        <w:rPr>
          <w:rFonts w:ascii="Times New Roman" w:hAnsi="Times New Roman" w:cs="Times New Roman"/>
        </w:rPr>
        <w:t xml:space="preserve">o </w:t>
      </w:r>
      <w:r w:rsidR="00AC0F83">
        <w:rPr>
          <w:rFonts w:ascii="Times New Roman" w:hAnsi="Times New Roman" w:cs="Times New Roman"/>
        </w:rPr>
        <w:t>vydanie nového zbrojného preukazu.“.</w:t>
      </w:r>
    </w:p>
    <w:p w:rsidR="00B668EC" w:rsidP="00B668EC">
      <w:pPr>
        <w:ind w:left="360"/>
        <w:rPr>
          <w:rFonts w:ascii="Times New Roman" w:hAnsi="Times New Roman" w:cs="Times New Roman"/>
        </w:rPr>
      </w:pPr>
    </w:p>
    <w:p w:rsidR="00B668EC" w:rsidP="00B668EC">
      <w:pPr>
        <w:numPr>
          <w:ilvl w:val="0"/>
          <w:numId w:val="12"/>
        </w:numPr>
        <w:tabs>
          <w:tab w:val="left" w:pos="720"/>
        </w:tabs>
        <w:rPr>
          <w:rFonts w:ascii="Times New Roman" w:hAnsi="Times New Roman" w:cs="Times New Roman"/>
        </w:rPr>
      </w:pPr>
      <w:r w:rsidRPr="007363AE">
        <w:rPr>
          <w:rFonts w:ascii="Times New Roman" w:hAnsi="Times New Roman" w:cs="Times New Roman"/>
        </w:rPr>
        <w:t>V § 24 ods</w:t>
      </w:r>
      <w:r w:rsidR="00DD0722">
        <w:rPr>
          <w:rFonts w:ascii="Times New Roman" w:hAnsi="Times New Roman" w:cs="Times New Roman"/>
        </w:rPr>
        <w:t>ek 2 znie:</w:t>
      </w:r>
    </w:p>
    <w:p w:rsidR="00DD0722" w:rsidP="00DD0722">
      <w:pPr>
        <w:rPr>
          <w:rFonts w:ascii="Times New Roman" w:hAnsi="Times New Roman" w:cs="Times New Roman"/>
        </w:rPr>
      </w:pPr>
    </w:p>
    <w:p w:rsidR="00DD0722" w:rsidP="00DD0722">
      <w:pPr>
        <w:ind w:left="720" w:firstLine="696"/>
        <w:jc w:val="both"/>
        <w:rPr>
          <w:rFonts w:ascii="Times New Roman" w:hAnsi="Times New Roman" w:cs="Times New Roman"/>
        </w:rPr>
      </w:pPr>
      <w:r>
        <w:rPr>
          <w:rFonts w:ascii="Times New Roman" w:hAnsi="Times New Roman" w:cs="Times New Roman"/>
        </w:rPr>
        <w:t>„(2) Na konanie o vydaní nového zbrojného preukazu sa primerane vzťahujú § 16 až 20 s tým, že sa preukázanie odbornej spôsobilosti a psychickej spôsobilosti nevyžaduje, ak tento zákon neustanovuje inak. V konaní o vydanie nového zbrojného preukazu policajný útvar hodnotí zdravotnú spôsobilosť držať alebo nosiť zbraň a strelivo, bezúhonnosť a spoľahlivosť žiadateľa o vydanie nového zbrojného preukazu a odôvodnenie potreby naďalej držať alebo nosiť zbraň a strelivo. V konaní o vydanie nového zbrojného preukazu držiteľovi skupiny A zbrojného preukazu alebo držiteľovi skupiny C zbrojného preukazu, ktorý má vydaný zbrojný preukaz na výkon zamestnania, policajný útvar hodnotí aj psychickú spôsobilosť držať alebo nosiť zbraň a strelivo.“.</w:t>
      </w:r>
    </w:p>
    <w:p w:rsidR="004F47BE" w:rsidRPr="007363AE" w:rsidP="004F47BE">
      <w:pPr>
        <w:rPr>
          <w:rFonts w:ascii="Times New Roman" w:hAnsi="Times New Roman" w:cs="Times New Roman"/>
        </w:rPr>
      </w:pPr>
    </w:p>
    <w:p w:rsidR="005235DA" w:rsidP="00EA68E1">
      <w:pPr>
        <w:numPr>
          <w:ilvl w:val="0"/>
          <w:numId w:val="12"/>
        </w:numPr>
        <w:tabs>
          <w:tab w:val="left" w:pos="720"/>
        </w:tabs>
        <w:jc w:val="both"/>
        <w:rPr>
          <w:rFonts w:ascii="Times New Roman" w:hAnsi="Times New Roman" w:cs="Times New Roman"/>
        </w:rPr>
      </w:pPr>
      <w:r w:rsidRPr="00EA68E1" w:rsidR="00EA68E1">
        <w:rPr>
          <w:rFonts w:ascii="Times New Roman" w:hAnsi="Times New Roman" w:cs="Times New Roman"/>
        </w:rPr>
        <w:t xml:space="preserve">V § 26 ods. 1 písm. b) sa na konci pripájajú tieto slová: </w:t>
      </w:r>
      <w:r w:rsidR="00E442FD">
        <w:rPr>
          <w:rFonts w:ascii="Times New Roman" w:hAnsi="Times New Roman" w:cs="Times New Roman"/>
        </w:rPr>
        <w:t>„alebo psychickú spôsobilosť</w:t>
      </w:r>
      <w:r w:rsidR="005A7103">
        <w:rPr>
          <w:rFonts w:ascii="Times New Roman" w:hAnsi="Times New Roman" w:cs="Times New Roman"/>
        </w:rPr>
        <w:t>.</w:t>
      </w:r>
      <w:r w:rsidR="00E442FD">
        <w:rPr>
          <w:rFonts w:ascii="Times New Roman" w:hAnsi="Times New Roman" w:cs="Times New Roman"/>
        </w:rPr>
        <w:t>“.</w:t>
      </w:r>
    </w:p>
    <w:p w:rsidR="00EA68E1" w:rsidRPr="007363AE" w:rsidP="00EA68E1">
      <w:pPr>
        <w:rPr>
          <w:rFonts w:ascii="Times New Roman" w:hAnsi="Times New Roman" w:cs="Times New Roman"/>
        </w:rPr>
      </w:pPr>
    </w:p>
    <w:p w:rsidR="00277C3E" w:rsidRPr="007363AE" w:rsidP="00DD0722">
      <w:pPr>
        <w:ind w:left="360"/>
        <w:jc w:val="both"/>
        <w:rPr>
          <w:rFonts w:ascii="Times New Roman" w:hAnsi="Times New Roman" w:cs="Times New Roman"/>
        </w:rPr>
      </w:pPr>
      <w:r w:rsidRPr="007363AE" w:rsidR="00B668EC">
        <w:rPr>
          <w:rFonts w:ascii="Times New Roman" w:hAnsi="Times New Roman" w:cs="Times New Roman"/>
        </w:rPr>
        <w:t xml:space="preserve">9. </w:t>
      </w:r>
      <w:r w:rsidR="006B1322">
        <w:rPr>
          <w:rFonts w:ascii="Times New Roman" w:hAnsi="Times New Roman" w:cs="Times New Roman"/>
        </w:rPr>
        <w:t xml:space="preserve"> </w:t>
      </w:r>
      <w:r w:rsidRPr="007363AE" w:rsidR="00EC1580">
        <w:rPr>
          <w:rFonts w:ascii="Times New Roman" w:hAnsi="Times New Roman" w:cs="Times New Roman"/>
        </w:rPr>
        <w:t xml:space="preserve">V </w:t>
      </w:r>
      <w:r w:rsidRPr="007363AE" w:rsidR="004E22C8">
        <w:rPr>
          <w:rFonts w:ascii="Times New Roman" w:hAnsi="Times New Roman" w:cs="Times New Roman"/>
        </w:rPr>
        <w:t>§ 2</w:t>
      </w:r>
      <w:r w:rsidR="00DD0722">
        <w:rPr>
          <w:rFonts w:ascii="Times New Roman" w:hAnsi="Times New Roman" w:cs="Times New Roman"/>
        </w:rPr>
        <w:t>8 ods. 1 písm. d) sa na konci vypúšťa čiarka a pripájajú sa tieto slová: „a držiteľ       zbrane kategórie A uvedenej v § 4 ods. 2 písm. b) alebo zbrane kategórie B uvedenej v       § 5 ods. 1 písm. f) aj doklad o psychickej spôsobilosti držať alebo nosiť zbraň       a strelivo nie starší ako desať rokov,“.</w:t>
      </w:r>
    </w:p>
    <w:p w:rsidR="00F43203" w:rsidRPr="007363AE" w:rsidP="00F43203">
      <w:pPr>
        <w:rPr>
          <w:rFonts w:ascii="Times New Roman" w:hAnsi="Times New Roman" w:cs="Times New Roman"/>
          <w:color w:val="000000"/>
        </w:rPr>
      </w:pPr>
    </w:p>
    <w:p w:rsidR="00395730" w:rsidRPr="007363AE" w:rsidP="007363AE">
      <w:pPr>
        <w:ind w:left="709" w:hanging="709"/>
        <w:jc w:val="both"/>
        <w:rPr>
          <w:rFonts w:ascii="Times New Roman" w:hAnsi="Times New Roman" w:cs="Times New Roman"/>
        </w:rPr>
      </w:pPr>
      <w:r w:rsidRPr="007363AE" w:rsidR="00B668EC">
        <w:rPr>
          <w:rFonts w:ascii="Times New Roman" w:hAnsi="Times New Roman" w:cs="Times New Roman"/>
        </w:rPr>
        <w:t xml:space="preserve">   </w:t>
      </w:r>
      <w:r w:rsidR="007363AE">
        <w:rPr>
          <w:rFonts w:ascii="Times New Roman" w:hAnsi="Times New Roman" w:cs="Times New Roman"/>
        </w:rPr>
        <w:t xml:space="preserve"> </w:t>
      </w:r>
      <w:r w:rsidR="00DA0985">
        <w:rPr>
          <w:rFonts w:ascii="Times New Roman" w:hAnsi="Times New Roman" w:cs="Times New Roman"/>
        </w:rPr>
        <w:t xml:space="preserve"> </w:t>
      </w:r>
      <w:r w:rsidRPr="007363AE" w:rsidR="00B668EC">
        <w:rPr>
          <w:rFonts w:ascii="Times New Roman" w:hAnsi="Times New Roman" w:cs="Times New Roman"/>
        </w:rPr>
        <w:t xml:space="preserve">10. </w:t>
      </w:r>
      <w:r w:rsidRPr="007363AE">
        <w:rPr>
          <w:rFonts w:ascii="Times New Roman" w:hAnsi="Times New Roman" w:cs="Times New Roman"/>
        </w:rPr>
        <w:t>V § 2</w:t>
      </w:r>
      <w:r w:rsidR="002A7BC9">
        <w:rPr>
          <w:rFonts w:ascii="Times New Roman" w:hAnsi="Times New Roman" w:cs="Times New Roman"/>
        </w:rPr>
        <w:t>8 ods. 1 písm. f) sa na konci vypúšťa čiarka a pripájajú sa tieto slová: „a držiteľ zbrane kategórie A uvedenej v § 4 ods. 2 písm. b) alebo zbrane kategórie B uvedenej v § 5 ods. 1 písm. f) aj doklad o psychickej spôsobilosti držať alebo nosiť zbraň a strelivo nie starší ako desať rokov,“.</w:t>
      </w:r>
      <w:r w:rsidRPr="007363AE" w:rsidR="003A5D6D">
        <w:rPr>
          <w:rFonts w:ascii="Times New Roman" w:hAnsi="Times New Roman" w:cs="Times New Roman"/>
        </w:rPr>
        <w:t xml:space="preserve"> </w:t>
      </w:r>
      <w:r w:rsidRPr="007363AE" w:rsidR="00436391">
        <w:rPr>
          <w:rFonts w:ascii="Times New Roman" w:hAnsi="Times New Roman" w:cs="Times New Roman"/>
        </w:rPr>
        <w:t xml:space="preserve">        </w:t>
      </w:r>
    </w:p>
    <w:p w:rsidR="003A5D6D" w:rsidRPr="007363AE" w:rsidP="003A5D6D">
      <w:pPr>
        <w:pStyle w:val="ListParagraph"/>
        <w:rPr>
          <w:rFonts w:ascii="Times New Roman" w:hAnsi="Times New Roman" w:cs="Times New Roman"/>
        </w:rPr>
      </w:pPr>
    </w:p>
    <w:p w:rsidR="00A92C0D" w:rsidRPr="007363AE" w:rsidP="00AB7ACC">
      <w:pPr>
        <w:numPr>
          <w:ilvl w:val="0"/>
          <w:numId w:val="13"/>
        </w:numPr>
        <w:tabs>
          <w:tab w:val="left" w:pos="720"/>
        </w:tabs>
        <w:jc w:val="both"/>
        <w:rPr>
          <w:rFonts w:ascii="Times New Roman" w:hAnsi="Times New Roman" w:cs="Times New Roman"/>
          <w:color w:val="000000"/>
        </w:rPr>
      </w:pPr>
      <w:r w:rsidRPr="007363AE">
        <w:rPr>
          <w:rFonts w:ascii="Times New Roman" w:hAnsi="Times New Roman" w:cs="Times New Roman"/>
          <w:color w:val="000000"/>
        </w:rPr>
        <w:t xml:space="preserve">V § 28 ods. 1 písm. </w:t>
      </w:r>
      <w:r w:rsidR="00736E94">
        <w:rPr>
          <w:rFonts w:ascii="Times New Roman" w:hAnsi="Times New Roman" w:cs="Times New Roman"/>
          <w:color w:val="000000"/>
        </w:rPr>
        <w:t xml:space="preserve">l) </w:t>
      </w:r>
      <w:r w:rsidRPr="007363AE">
        <w:rPr>
          <w:rFonts w:ascii="Times New Roman" w:hAnsi="Times New Roman" w:cs="Times New Roman"/>
          <w:color w:val="000000"/>
        </w:rPr>
        <w:t>sa slová „spoľahlivosti alebo zdravotnej spôsobilosti“ nahrádzajú slovami „spoľahlivosti, zdravotnej spôsobilosti alebo psychickej spôsobilosti“</w:t>
      </w:r>
      <w:r w:rsidRPr="007363AE" w:rsidR="00436391">
        <w:rPr>
          <w:rFonts w:ascii="Times New Roman" w:hAnsi="Times New Roman" w:cs="Times New Roman"/>
          <w:color w:val="000000"/>
        </w:rPr>
        <w:t>.</w:t>
      </w:r>
    </w:p>
    <w:p w:rsidR="002043E2" w:rsidRPr="007363AE" w:rsidP="002043E2">
      <w:pPr>
        <w:jc w:val="both"/>
        <w:rPr>
          <w:rFonts w:ascii="Times New Roman" w:hAnsi="Times New Roman" w:cs="Times New Roman"/>
          <w:color w:val="000000"/>
        </w:rPr>
      </w:pPr>
    </w:p>
    <w:p w:rsidR="00452225" w:rsidRPr="007363AE" w:rsidP="003A5D6D">
      <w:pPr>
        <w:numPr>
          <w:ilvl w:val="0"/>
          <w:numId w:val="13"/>
        </w:numPr>
        <w:tabs>
          <w:tab w:val="left" w:pos="720"/>
        </w:tabs>
        <w:rPr>
          <w:rFonts w:ascii="Times New Roman" w:hAnsi="Times New Roman" w:cs="Times New Roman"/>
          <w:color w:val="000000"/>
        </w:rPr>
      </w:pPr>
      <w:r w:rsidRPr="007363AE" w:rsidR="00AE09CC">
        <w:rPr>
          <w:rFonts w:ascii="Times New Roman" w:hAnsi="Times New Roman" w:cs="Times New Roman"/>
          <w:color w:val="000000"/>
        </w:rPr>
        <w:t xml:space="preserve">V § 28 sa odsek 1 dopĺňa písmenami o) a </w:t>
      </w:r>
      <w:r w:rsidR="002A7BC9">
        <w:rPr>
          <w:rFonts w:ascii="Times New Roman" w:hAnsi="Times New Roman" w:cs="Times New Roman"/>
          <w:color w:val="000000"/>
        </w:rPr>
        <w:t>p</w:t>
      </w:r>
      <w:r w:rsidRPr="007363AE" w:rsidR="00AE09CC">
        <w:rPr>
          <w:rFonts w:ascii="Times New Roman" w:hAnsi="Times New Roman" w:cs="Times New Roman"/>
          <w:color w:val="000000"/>
        </w:rPr>
        <w:t>), ktoré znejú:</w:t>
      </w:r>
    </w:p>
    <w:p w:rsidR="00AE09CC" w:rsidRPr="007363AE" w:rsidP="002A7BC9">
      <w:pPr>
        <w:pStyle w:val="ListParagraph"/>
        <w:ind w:left="1134" w:hanging="425"/>
        <w:jc w:val="both"/>
        <w:rPr>
          <w:rFonts w:ascii="Times New Roman" w:hAnsi="Times New Roman" w:cs="Times New Roman"/>
          <w:color w:val="000000"/>
        </w:rPr>
      </w:pPr>
      <w:r w:rsidRPr="007363AE">
        <w:rPr>
          <w:rFonts w:ascii="Times New Roman" w:hAnsi="Times New Roman" w:cs="Times New Roman"/>
          <w:color w:val="000000"/>
        </w:rPr>
        <w:t xml:space="preserve">„o) </w:t>
      </w:r>
      <w:r w:rsidRPr="007363AE" w:rsidR="00641AE4">
        <w:rPr>
          <w:rFonts w:ascii="Times New Roman" w:hAnsi="Times New Roman" w:cs="Times New Roman"/>
          <w:color w:val="000000"/>
        </w:rPr>
        <w:t>odovzdať neplatný zbrojný preukaz</w:t>
      </w:r>
      <w:r w:rsidR="00452972">
        <w:rPr>
          <w:rFonts w:ascii="Times New Roman" w:hAnsi="Times New Roman" w:cs="Times New Roman"/>
          <w:color w:val="000000"/>
        </w:rPr>
        <w:t xml:space="preserve"> a</w:t>
      </w:r>
      <w:r w:rsidRPr="007363AE" w:rsidR="00641AE4">
        <w:rPr>
          <w:rFonts w:ascii="Times New Roman" w:hAnsi="Times New Roman" w:cs="Times New Roman"/>
          <w:color w:val="000000"/>
        </w:rPr>
        <w:t xml:space="preserve"> preukaz zbrane </w:t>
      </w:r>
      <w:r w:rsidR="00452972">
        <w:rPr>
          <w:rFonts w:ascii="Times New Roman" w:hAnsi="Times New Roman" w:cs="Times New Roman"/>
          <w:color w:val="000000"/>
        </w:rPr>
        <w:t xml:space="preserve">policajnému útvaru, ktorý zbrojný preukaz vydal, </w:t>
      </w:r>
      <w:r w:rsidRPr="007363AE" w:rsidR="00641AE4">
        <w:rPr>
          <w:rFonts w:ascii="Times New Roman" w:hAnsi="Times New Roman" w:cs="Times New Roman"/>
          <w:color w:val="000000"/>
        </w:rPr>
        <w:t xml:space="preserve">do </w:t>
      </w:r>
      <w:r w:rsidRPr="007363AE" w:rsidR="00452972">
        <w:rPr>
          <w:rFonts w:ascii="Times New Roman" w:hAnsi="Times New Roman" w:cs="Times New Roman"/>
          <w:color w:val="000000"/>
        </w:rPr>
        <w:t>sied</w:t>
      </w:r>
      <w:r w:rsidR="00452972">
        <w:rPr>
          <w:rFonts w:ascii="Times New Roman" w:hAnsi="Times New Roman" w:cs="Times New Roman"/>
          <w:color w:val="000000"/>
        </w:rPr>
        <w:t xml:space="preserve">mich dní odo </w:t>
      </w:r>
      <w:r w:rsidR="00EA68E1">
        <w:rPr>
          <w:rFonts w:ascii="Times New Roman" w:hAnsi="Times New Roman" w:cs="Times New Roman"/>
          <w:color w:val="000000"/>
        </w:rPr>
        <w:t>dňa zániku jeho platnosti podľa</w:t>
      </w:r>
      <w:r w:rsidR="00CC7BE8">
        <w:rPr>
          <w:rFonts w:ascii="Times New Roman" w:hAnsi="Times New Roman" w:cs="Times New Roman"/>
          <w:color w:val="000000"/>
        </w:rPr>
        <w:t xml:space="preserve"> </w:t>
      </w:r>
      <w:r w:rsidR="00EA68E1">
        <w:rPr>
          <w:rFonts w:ascii="Times New Roman" w:hAnsi="Times New Roman" w:cs="Times New Roman"/>
          <w:color w:val="000000"/>
        </w:rPr>
        <w:t>§ 25 </w:t>
      </w:r>
      <w:r w:rsidR="00452972">
        <w:rPr>
          <w:rFonts w:ascii="Times New Roman" w:hAnsi="Times New Roman" w:cs="Times New Roman"/>
          <w:color w:val="000000"/>
        </w:rPr>
        <w:t>ods. 1 písm. a)</w:t>
      </w:r>
      <w:r w:rsidR="00F518E6">
        <w:rPr>
          <w:rFonts w:ascii="Times New Roman" w:hAnsi="Times New Roman" w:cs="Times New Roman"/>
          <w:color w:val="000000"/>
        </w:rPr>
        <w:t>,</w:t>
      </w:r>
      <w:r w:rsidR="00452972">
        <w:rPr>
          <w:rFonts w:ascii="Times New Roman" w:hAnsi="Times New Roman" w:cs="Times New Roman"/>
          <w:color w:val="000000"/>
        </w:rPr>
        <w:t xml:space="preserve"> c</w:t>
      </w:r>
      <w:r w:rsidR="004B193E">
        <w:rPr>
          <w:rFonts w:ascii="Times New Roman" w:hAnsi="Times New Roman" w:cs="Times New Roman"/>
          <w:color w:val="000000"/>
        </w:rPr>
        <w:t xml:space="preserve">) </w:t>
      </w:r>
      <w:r w:rsidR="00452972">
        <w:rPr>
          <w:rFonts w:ascii="Times New Roman" w:hAnsi="Times New Roman" w:cs="Times New Roman"/>
          <w:color w:val="000000"/>
        </w:rPr>
        <w:t xml:space="preserve"> až f)</w:t>
      </w:r>
      <w:r w:rsidRPr="007363AE" w:rsidR="00641AE4">
        <w:rPr>
          <w:rFonts w:ascii="Times New Roman" w:hAnsi="Times New Roman" w:cs="Times New Roman"/>
          <w:color w:val="000000"/>
        </w:rPr>
        <w:t>,</w:t>
      </w:r>
    </w:p>
    <w:p w:rsidR="00150497" w:rsidRPr="007363AE" w:rsidP="00EA68E1">
      <w:pPr>
        <w:pStyle w:val="ListParagraph"/>
        <w:ind w:left="1122" w:hanging="414"/>
        <w:jc w:val="both"/>
        <w:rPr>
          <w:rFonts w:ascii="Times New Roman" w:hAnsi="Times New Roman" w:cs="Times New Roman"/>
          <w:color w:val="000000"/>
        </w:rPr>
      </w:pPr>
      <w:r w:rsidR="002A7BC9">
        <w:rPr>
          <w:rFonts w:ascii="Times New Roman" w:hAnsi="Times New Roman" w:cs="Times New Roman"/>
          <w:color w:val="000000"/>
        </w:rPr>
        <w:t xml:space="preserve"> p</w:t>
      </w:r>
      <w:r w:rsidRPr="007363AE" w:rsidR="00641AE4">
        <w:rPr>
          <w:rFonts w:ascii="Times New Roman" w:hAnsi="Times New Roman" w:cs="Times New Roman"/>
          <w:color w:val="000000"/>
        </w:rPr>
        <w:t xml:space="preserve">) </w:t>
      </w:r>
      <w:r w:rsidRPr="007363AE" w:rsidR="00A94214">
        <w:rPr>
          <w:rFonts w:ascii="Times New Roman" w:hAnsi="Times New Roman" w:cs="Times New Roman"/>
          <w:color w:val="000000"/>
        </w:rPr>
        <w:t xml:space="preserve">dostaviť sa na výzvu </w:t>
      </w:r>
      <w:r w:rsidRPr="007363AE" w:rsidR="00DB34BB">
        <w:rPr>
          <w:rFonts w:ascii="Times New Roman" w:hAnsi="Times New Roman" w:cs="Times New Roman"/>
          <w:color w:val="000000"/>
        </w:rPr>
        <w:t>p</w:t>
      </w:r>
      <w:r w:rsidRPr="007363AE" w:rsidR="00A94214">
        <w:rPr>
          <w:rFonts w:ascii="Times New Roman" w:hAnsi="Times New Roman" w:cs="Times New Roman"/>
          <w:color w:val="000000"/>
        </w:rPr>
        <w:t xml:space="preserve">olicajného útvaru na vybavenie záležitostí týkajúcich </w:t>
      </w:r>
      <w:r w:rsidR="00EA68E1">
        <w:rPr>
          <w:rFonts w:ascii="Times New Roman" w:hAnsi="Times New Roman" w:cs="Times New Roman"/>
          <w:color w:val="000000"/>
        </w:rPr>
        <w:t>sa </w:t>
      </w:r>
      <w:r w:rsidRPr="007363AE" w:rsidR="00A94214">
        <w:rPr>
          <w:rFonts w:ascii="Times New Roman" w:hAnsi="Times New Roman" w:cs="Times New Roman"/>
          <w:color w:val="000000"/>
        </w:rPr>
        <w:t>úseku zbraní a</w:t>
      </w:r>
      <w:r w:rsidR="005B0F0D">
        <w:rPr>
          <w:rFonts w:ascii="Times New Roman" w:hAnsi="Times New Roman" w:cs="Times New Roman"/>
          <w:color w:val="000000"/>
        </w:rPr>
        <w:t> </w:t>
      </w:r>
      <w:r w:rsidRPr="007363AE" w:rsidR="00A94214">
        <w:rPr>
          <w:rFonts w:ascii="Times New Roman" w:hAnsi="Times New Roman" w:cs="Times New Roman"/>
          <w:color w:val="000000"/>
        </w:rPr>
        <w:t>streliva</w:t>
      </w:r>
      <w:r w:rsidR="005B0F0D">
        <w:rPr>
          <w:rFonts w:ascii="Times New Roman" w:hAnsi="Times New Roman" w:cs="Times New Roman"/>
          <w:color w:val="000000"/>
        </w:rPr>
        <w:t>.“.</w:t>
      </w:r>
    </w:p>
    <w:p w:rsidR="00AE09CC" w:rsidRPr="007363AE" w:rsidP="005B0F0D">
      <w:pPr>
        <w:pStyle w:val="ListParagraph"/>
        <w:ind w:left="1134" w:hanging="414"/>
        <w:jc w:val="both"/>
        <w:rPr>
          <w:rFonts w:ascii="Times New Roman" w:hAnsi="Times New Roman" w:cs="Times New Roman"/>
          <w:color w:val="000000"/>
        </w:rPr>
      </w:pPr>
      <w:r w:rsidRPr="007363AE" w:rsidR="00150497">
        <w:rPr>
          <w:rFonts w:ascii="Times New Roman" w:hAnsi="Times New Roman" w:cs="Times New Roman"/>
          <w:color w:val="000000"/>
        </w:rPr>
        <w:t xml:space="preserve"> </w:t>
      </w:r>
    </w:p>
    <w:p w:rsidR="004E6C0A" w:rsidRPr="007363AE" w:rsidP="003A5D6D">
      <w:pPr>
        <w:numPr>
          <w:ilvl w:val="0"/>
          <w:numId w:val="13"/>
        </w:numPr>
        <w:tabs>
          <w:tab w:val="left" w:pos="720"/>
        </w:tabs>
        <w:rPr>
          <w:rFonts w:ascii="Times New Roman" w:hAnsi="Times New Roman" w:cs="Times New Roman"/>
          <w:color w:val="000000"/>
        </w:rPr>
      </w:pPr>
      <w:r w:rsidRPr="007363AE">
        <w:rPr>
          <w:rFonts w:ascii="Times New Roman" w:hAnsi="Times New Roman" w:cs="Times New Roman"/>
          <w:color w:val="000000"/>
        </w:rPr>
        <w:t>V § 28 sa odsek 2 dopĺňa písmenom h), ktoré znie:</w:t>
      </w:r>
    </w:p>
    <w:p w:rsidR="004E6C0A" w:rsidRPr="007363AE" w:rsidP="004E6C0A">
      <w:pPr>
        <w:ind w:left="708"/>
        <w:rPr>
          <w:rFonts w:ascii="Times New Roman" w:hAnsi="Times New Roman" w:cs="Times New Roman"/>
          <w:color w:val="000000"/>
        </w:rPr>
      </w:pPr>
      <w:r w:rsidRPr="007363AE">
        <w:rPr>
          <w:rFonts w:ascii="Times New Roman" w:hAnsi="Times New Roman" w:cs="Times New Roman"/>
          <w:color w:val="000000"/>
        </w:rPr>
        <w:t xml:space="preserve">„h) znaleckého posúdenia alebo kontroly zbrane </w:t>
      </w:r>
      <w:r w:rsidRPr="007363AE" w:rsidR="00DB34BB">
        <w:rPr>
          <w:rFonts w:ascii="Times New Roman" w:hAnsi="Times New Roman" w:cs="Times New Roman"/>
          <w:color w:val="000000"/>
        </w:rPr>
        <w:t>p</w:t>
      </w:r>
      <w:r w:rsidRPr="007363AE">
        <w:rPr>
          <w:rFonts w:ascii="Times New Roman" w:hAnsi="Times New Roman" w:cs="Times New Roman"/>
          <w:color w:val="000000"/>
        </w:rPr>
        <w:t>olicajným útvarom.“.</w:t>
      </w:r>
    </w:p>
    <w:p w:rsidR="004E6C0A" w:rsidRPr="007363AE" w:rsidP="004E6C0A">
      <w:pPr>
        <w:rPr>
          <w:rFonts w:ascii="Times New Roman" w:hAnsi="Times New Roman" w:cs="Times New Roman"/>
          <w:color w:val="000000"/>
        </w:rPr>
      </w:pPr>
    </w:p>
    <w:p w:rsidR="00DB34BB" w:rsidRPr="007363AE" w:rsidP="00DB34BB">
      <w:pPr>
        <w:numPr>
          <w:ilvl w:val="0"/>
          <w:numId w:val="13"/>
        </w:numPr>
        <w:tabs>
          <w:tab w:val="left" w:pos="720"/>
        </w:tabs>
        <w:jc w:val="both"/>
        <w:rPr>
          <w:rFonts w:ascii="Times New Roman" w:hAnsi="Times New Roman" w:cs="Times New Roman"/>
          <w:color w:val="000000"/>
        </w:rPr>
      </w:pPr>
      <w:r w:rsidRPr="007363AE">
        <w:rPr>
          <w:rFonts w:ascii="Times New Roman" w:hAnsi="Times New Roman" w:cs="Times New Roman"/>
        </w:rPr>
        <w:t>§ 28 sa dopĺňa odsekom 5, ktorý znie:</w:t>
      </w:r>
    </w:p>
    <w:p w:rsidR="00DB34BB" w:rsidRPr="007363AE" w:rsidP="00687E83">
      <w:pPr>
        <w:ind w:left="851"/>
        <w:jc w:val="both"/>
        <w:rPr>
          <w:rFonts w:ascii="Times New Roman" w:hAnsi="Times New Roman" w:cs="Times New Roman"/>
        </w:rPr>
      </w:pPr>
      <w:r w:rsidRPr="007363AE">
        <w:rPr>
          <w:rFonts w:ascii="Times New Roman" w:hAnsi="Times New Roman" w:cs="Times New Roman"/>
        </w:rPr>
        <w:tab/>
        <w:t xml:space="preserve">„(5) Držiteľ </w:t>
      </w:r>
      <w:r w:rsidR="002A7BC9">
        <w:rPr>
          <w:rFonts w:ascii="Times New Roman" w:hAnsi="Times New Roman" w:cs="Times New Roman"/>
        </w:rPr>
        <w:t>zbrane kategórie A uvedenej v § 4 ods. 2 písm. b) alebo zbrane kategórie B uvedenej v § 5 ods. 1 písm. f) je povinný každých desať rokov podrobiť sa posúdeniu psychickej spôsobilosti podľa § 20 ods. 3; nesplnenie tejto povinnosti sa považuje za stratu psychickej spôsobilosti.“.</w:t>
      </w:r>
    </w:p>
    <w:p w:rsidR="00DB34BB" w:rsidP="00DB34BB">
      <w:pPr>
        <w:ind w:left="851"/>
        <w:rPr>
          <w:rFonts w:ascii="Times New Roman" w:hAnsi="Times New Roman" w:cs="Times New Roman"/>
        </w:rPr>
      </w:pPr>
    </w:p>
    <w:p w:rsidR="00527E91" w:rsidP="003A5D6D">
      <w:pPr>
        <w:numPr>
          <w:ilvl w:val="0"/>
          <w:numId w:val="13"/>
        </w:numPr>
        <w:tabs>
          <w:tab w:val="left" w:pos="720"/>
        </w:tabs>
        <w:rPr>
          <w:rFonts w:ascii="Times New Roman" w:hAnsi="Times New Roman" w:cs="Times New Roman"/>
          <w:color w:val="000000"/>
        </w:rPr>
      </w:pPr>
      <w:r>
        <w:rPr>
          <w:rFonts w:ascii="Times New Roman" w:hAnsi="Times New Roman" w:cs="Times New Roman"/>
          <w:color w:val="000000"/>
        </w:rPr>
        <w:t>Za § 28 sa vkladá § 28a, ktorý vrátane nadpisu znie:</w:t>
      </w:r>
    </w:p>
    <w:p w:rsidR="00527E91" w:rsidP="00527E91">
      <w:pPr>
        <w:jc w:val="center"/>
        <w:rPr>
          <w:rFonts w:ascii="Times New Roman" w:hAnsi="Times New Roman" w:cs="Times New Roman"/>
          <w:color w:val="000000"/>
        </w:rPr>
      </w:pPr>
    </w:p>
    <w:p w:rsidR="00527E91" w:rsidP="00527E91">
      <w:pPr>
        <w:jc w:val="center"/>
        <w:rPr>
          <w:rFonts w:ascii="Times New Roman" w:hAnsi="Times New Roman" w:cs="Times New Roman"/>
          <w:color w:val="000000"/>
        </w:rPr>
      </w:pPr>
      <w:r>
        <w:rPr>
          <w:rFonts w:ascii="Times New Roman" w:hAnsi="Times New Roman" w:cs="Times New Roman"/>
          <w:color w:val="000000"/>
        </w:rPr>
        <w:t>„§</w:t>
      </w:r>
      <w:r w:rsidR="002A7BC9">
        <w:rPr>
          <w:rFonts w:ascii="Times New Roman" w:hAnsi="Times New Roman" w:cs="Times New Roman"/>
          <w:color w:val="000000"/>
        </w:rPr>
        <w:t xml:space="preserve"> </w:t>
      </w:r>
      <w:r>
        <w:rPr>
          <w:rFonts w:ascii="Times New Roman" w:hAnsi="Times New Roman" w:cs="Times New Roman"/>
          <w:color w:val="000000"/>
        </w:rPr>
        <w:t>28a</w:t>
      </w:r>
    </w:p>
    <w:p w:rsidR="00527E91" w:rsidP="00527E91">
      <w:pPr>
        <w:jc w:val="center"/>
        <w:rPr>
          <w:rFonts w:ascii="Times New Roman" w:hAnsi="Times New Roman" w:cs="Times New Roman"/>
          <w:color w:val="000000"/>
        </w:rPr>
      </w:pPr>
      <w:r>
        <w:rPr>
          <w:rFonts w:ascii="Times New Roman" w:hAnsi="Times New Roman" w:cs="Times New Roman"/>
          <w:color w:val="000000"/>
        </w:rPr>
        <w:t>Povinnosť streleckej organizácie</w:t>
      </w:r>
    </w:p>
    <w:p w:rsidR="00527E91" w:rsidP="00527E91">
      <w:pPr>
        <w:ind w:firstLine="708"/>
        <w:jc w:val="both"/>
        <w:rPr>
          <w:rFonts w:ascii="Times New Roman" w:hAnsi="Times New Roman" w:cs="Times New Roman"/>
          <w:color w:val="000000"/>
        </w:rPr>
      </w:pPr>
    </w:p>
    <w:p w:rsidR="00527E91" w:rsidP="00527E91">
      <w:pPr>
        <w:ind w:left="709" w:firstLine="708"/>
        <w:jc w:val="both"/>
        <w:rPr>
          <w:rFonts w:ascii="Times New Roman" w:hAnsi="Times New Roman" w:cs="Times New Roman"/>
          <w:color w:val="000000"/>
        </w:rPr>
      </w:pPr>
      <w:r>
        <w:rPr>
          <w:rFonts w:ascii="Times New Roman" w:hAnsi="Times New Roman" w:cs="Times New Roman"/>
          <w:color w:val="000000"/>
        </w:rPr>
        <w:t>Strelecká organizácia je povinná oznámiť policajnému útvaru zánik členstva osoby</w:t>
      </w:r>
      <w:r w:rsidR="00203C50">
        <w:rPr>
          <w:rFonts w:ascii="Times New Roman" w:hAnsi="Times New Roman" w:cs="Times New Roman"/>
          <w:color w:val="000000"/>
        </w:rPr>
        <w:t xml:space="preserve">, </w:t>
      </w:r>
      <w:r>
        <w:rPr>
          <w:rFonts w:ascii="Times New Roman" w:hAnsi="Times New Roman" w:cs="Times New Roman"/>
          <w:color w:val="000000"/>
        </w:rPr>
        <w:t xml:space="preserve">ktorej vydala potvrdenie podľa § 17 ods. </w:t>
      </w:r>
      <w:r w:rsidR="00D50756">
        <w:rPr>
          <w:rFonts w:ascii="Times New Roman" w:hAnsi="Times New Roman" w:cs="Times New Roman"/>
          <w:color w:val="000000"/>
        </w:rPr>
        <w:t>2</w:t>
      </w:r>
      <w:r>
        <w:rPr>
          <w:rFonts w:ascii="Times New Roman" w:hAnsi="Times New Roman" w:cs="Times New Roman"/>
          <w:color w:val="000000"/>
        </w:rPr>
        <w:t xml:space="preserve"> písm. d)</w:t>
      </w:r>
      <w:r w:rsidR="00D54150">
        <w:rPr>
          <w:rFonts w:ascii="Times New Roman" w:hAnsi="Times New Roman" w:cs="Times New Roman"/>
          <w:color w:val="000000"/>
        </w:rPr>
        <w:t>, do siedmich dní odo dňa zániku členstva</w:t>
      </w:r>
      <w:r>
        <w:rPr>
          <w:rFonts w:ascii="Times New Roman" w:hAnsi="Times New Roman" w:cs="Times New Roman"/>
          <w:color w:val="000000"/>
        </w:rPr>
        <w:t>.“.</w:t>
      </w:r>
    </w:p>
    <w:p w:rsidR="00316B16" w:rsidP="00316B16">
      <w:pPr>
        <w:jc w:val="both"/>
        <w:rPr>
          <w:rFonts w:ascii="Times New Roman" w:hAnsi="Times New Roman" w:cs="Times New Roman"/>
          <w:color w:val="000000"/>
        </w:rPr>
      </w:pPr>
    </w:p>
    <w:p w:rsidR="00316B16" w:rsidP="00316B16">
      <w:pPr>
        <w:ind w:left="720" w:hanging="720"/>
        <w:jc w:val="both"/>
        <w:rPr>
          <w:rFonts w:ascii="Times New Roman" w:hAnsi="Times New Roman" w:cs="Times New Roman"/>
          <w:color w:val="000000"/>
        </w:rPr>
      </w:pPr>
      <w:r>
        <w:rPr>
          <w:rFonts w:ascii="Times New Roman" w:hAnsi="Times New Roman" w:cs="Times New Roman"/>
          <w:color w:val="000000"/>
        </w:rPr>
        <w:t xml:space="preserve">     16.  V § 34 ods. 3 posledná veta znie: „Držiteľ zbrojnej licencie smie uzatvárať zmluvu na diaľku, ktorej predmetom je nákup a predaj zbrane inej ako zbrane kategórie D, streliva iného ako pre zbraň kategórie D a hlavných častí a súčastí zbrane inej ako zbrane kategórie D, len s iným držiteľom zbrojnej licencie alebo inou osobou, ktorá je oprávnená v rámci svojej podnikateľskej činnosti na nákup a predaj zbraní a streliva.“.</w:t>
      </w:r>
    </w:p>
    <w:p w:rsidR="00527E91" w:rsidP="00527E91">
      <w:pPr>
        <w:rPr>
          <w:rFonts w:ascii="Times New Roman" w:hAnsi="Times New Roman" w:cs="Times New Roman"/>
          <w:color w:val="000000"/>
        </w:rPr>
      </w:pPr>
    </w:p>
    <w:p w:rsidR="00150497" w:rsidRPr="007363AE" w:rsidP="00316B16">
      <w:pPr>
        <w:ind w:left="720" w:hanging="360"/>
        <w:jc w:val="both"/>
        <w:rPr>
          <w:rFonts w:ascii="Times New Roman" w:hAnsi="Times New Roman" w:cs="Times New Roman"/>
          <w:color w:val="000000"/>
        </w:rPr>
      </w:pPr>
      <w:r w:rsidR="00316B16">
        <w:rPr>
          <w:rFonts w:ascii="Times New Roman" w:hAnsi="Times New Roman" w:cs="Times New Roman"/>
          <w:color w:val="000000"/>
        </w:rPr>
        <w:t xml:space="preserve">17. </w:t>
      </w:r>
      <w:r w:rsidRPr="007363AE">
        <w:rPr>
          <w:rFonts w:ascii="Times New Roman" w:hAnsi="Times New Roman" w:cs="Times New Roman"/>
          <w:color w:val="000000"/>
        </w:rPr>
        <w:t>V § 3</w:t>
      </w:r>
      <w:r w:rsidR="002A7BC9">
        <w:rPr>
          <w:rFonts w:ascii="Times New Roman" w:hAnsi="Times New Roman" w:cs="Times New Roman"/>
          <w:color w:val="000000"/>
        </w:rPr>
        <w:t>8 ods</w:t>
      </w:r>
      <w:r w:rsidR="00F966EF">
        <w:rPr>
          <w:rFonts w:ascii="Times New Roman" w:hAnsi="Times New Roman" w:cs="Times New Roman"/>
          <w:color w:val="000000"/>
        </w:rPr>
        <w:t>.</w:t>
      </w:r>
      <w:r w:rsidR="002A7BC9">
        <w:rPr>
          <w:rFonts w:ascii="Times New Roman" w:hAnsi="Times New Roman" w:cs="Times New Roman"/>
          <w:color w:val="000000"/>
        </w:rPr>
        <w:t xml:space="preserve"> 1 sa na konci pripájajú tieto slová: „alebo za účelom overenia technického stavu zbrane kategórie B uvedenej v § 5 ods. 1 písmeno f).“.</w:t>
      </w:r>
    </w:p>
    <w:p w:rsidR="00AE5D97" w:rsidRPr="007363AE" w:rsidP="00AE5D97">
      <w:pPr>
        <w:ind w:left="1134" w:hanging="414"/>
        <w:rPr>
          <w:rFonts w:ascii="Times New Roman" w:hAnsi="Times New Roman" w:cs="Times New Roman"/>
          <w:color w:val="000000"/>
        </w:rPr>
      </w:pPr>
    </w:p>
    <w:p w:rsidR="00674ABA" w:rsidRPr="007363AE" w:rsidP="00316B16">
      <w:pPr>
        <w:ind w:firstLine="360"/>
        <w:jc w:val="both"/>
        <w:rPr>
          <w:rFonts w:ascii="Times New Roman" w:hAnsi="Times New Roman" w:cs="Times New Roman"/>
          <w:color w:val="000000"/>
        </w:rPr>
      </w:pPr>
      <w:r w:rsidR="00316B16">
        <w:rPr>
          <w:rFonts w:ascii="Times New Roman" w:hAnsi="Times New Roman" w:cs="Times New Roman"/>
          <w:color w:val="000000"/>
        </w:rPr>
        <w:t xml:space="preserve">18. </w:t>
      </w:r>
      <w:r w:rsidRPr="007363AE">
        <w:rPr>
          <w:rFonts w:ascii="Times New Roman" w:hAnsi="Times New Roman" w:cs="Times New Roman"/>
          <w:color w:val="000000"/>
        </w:rPr>
        <w:t>§ 67 sa dopĺňa odsekom 3, ktorý znie:</w:t>
      </w:r>
    </w:p>
    <w:p w:rsidR="00527E91" w:rsidP="00527E91">
      <w:pPr>
        <w:ind w:left="360"/>
        <w:jc w:val="both"/>
        <w:rPr>
          <w:rFonts w:ascii="Times New Roman" w:hAnsi="Times New Roman" w:cs="Times New Roman"/>
          <w:color w:val="000000"/>
        </w:rPr>
      </w:pPr>
      <w:r w:rsidRPr="007363AE" w:rsidR="00674ABA">
        <w:rPr>
          <w:rFonts w:ascii="Times New Roman" w:hAnsi="Times New Roman" w:cs="Times New Roman"/>
          <w:color w:val="000000"/>
        </w:rPr>
        <w:t xml:space="preserve"> </w:t>
      </w:r>
    </w:p>
    <w:p w:rsidR="00674ABA" w:rsidRPr="007363AE" w:rsidP="00301605">
      <w:pPr>
        <w:ind w:left="851" w:firstLine="348"/>
        <w:jc w:val="both"/>
        <w:rPr>
          <w:rFonts w:ascii="Times New Roman" w:hAnsi="Times New Roman" w:cs="Times New Roman"/>
          <w:color w:val="000000"/>
        </w:rPr>
      </w:pPr>
      <w:r w:rsidRPr="007363AE">
        <w:rPr>
          <w:rFonts w:ascii="Times New Roman" w:hAnsi="Times New Roman" w:cs="Times New Roman"/>
          <w:color w:val="000000"/>
        </w:rPr>
        <w:t>„(3) Orgán dozoru je povinný vykonať kontrolu bezpečného uloženia zbrane a streliva u držiteľa zbrane kategórie A</w:t>
      </w:r>
      <w:r w:rsidR="00CC0CD5">
        <w:rPr>
          <w:rFonts w:ascii="Times New Roman" w:hAnsi="Times New Roman" w:cs="Times New Roman"/>
          <w:color w:val="000000"/>
        </w:rPr>
        <w:t xml:space="preserve"> </w:t>
      </w:r>
      <w:r w:rsidRPr="007363AE">
        <w:rPr>
          <w:rFonts w:ascii="Times New Roman" w:hAnsi="Times New Roman" w:cs="Times New Roman"/>
          <w:color w:val="000000"/>
        </w:rPr>
        <w:t> a</w:t>
      </w:r>
      <w:r w:rsidR="005B0F0D">
        <w:rPr>
          <w:rFonts w:ascii="Times New Roman" w:hAnsi="Times New Roman" w:cs="Times New Roman"/>
          <w:color w:val="000000"/>
        </w:rPr>
        <w:t> držiteľa</w:t>
      </w:r>
      <w:r w:rsidRPr="007363AE">
        <w:rPr>
          <w:rFonts w:ascii="Times New Roman" w:hAnsi="Times New Roman" w:cs="Times New Roman"/>
          <w:color w:val="000000"/>
        </w:rPr>
        <w:t xml:space="preserve"> </w:t>
      </w:r>
      <w:r w:rsidR="005B0F0D">
        <w:rPr>
          <w:rFonts w:ascii="Times New Roman" w:hAnsi="Times New Roman" w:cs="Times New Roman"/>
          <w:color w:val="000000"/>
        </w:rPr>
        <w:t xml:space="preserve">zbrojnej licencie </w:t>
      </w:r>
      <w:r w:rsidRPr="007363AE">
        <w:rPr>
          <w:rFonts w:ascii="Times New Roman" w:hAnsi="Times New Roman" w:cs="Times New Roman"/>
          <w:color w:val="000000"/>
        </w:rPr>
        <w:t>aspoň raz za dva roky.</w:t>
      </w:r>
      <w:r w:rsidR="00EB742B">
        <w:rPr>
          <w:rFonts w:ascii="Times New Roman" w:hAnsi="Times New Roman" w:cs="Times New Roman"/>
          <w:color w:val="000000"/>
        </w:rPr>
        <w:t>“.</w:t>
      </w:r>
    </w:p>
    <w:p w:rsidR="00CC0CD5" w:rsidRPr="007363AE" w:rsidP="002A7BC9">
      <w:pPr>
        <w:rPr>
          <w:rFonts w:ascii="Times New Roman" w:hAnsi="Times New Roman" w:cs="Times New Roman"/>
          <w:color w:val="000000"/>
        </w:rPr>
      </w:pPr>
    </w:p>
    <w:p w:rsidR="00EC1580" w:rsidRPr="007363AE" w:rsidP="00316B16">
      <w:pPr>
        <w:ind w:left="360"/>
        <w:rPr>
          <w:rFonts w:ascii="Times New Roman" w:hAnsi="Times New Roman" w:cs="Times New Roman"/>
          <w:color w:val="000000"/>
        </w:rPr>
      </w:pPr>
      <w:r w:rsidR="00316B16">
        <w:rPr>
          <w:rFonts w:ascii="Times New Roman" w:hAnsi="Times New Roman" w:cs="Times New Roman"/>
          <w:color w:val="000000"/>
        </w:rPr>
        <w:t xml:space="preserve">19. </w:t>
      </w:r>
      <w:r w:rsidRPr="007363AE">
        <w:rPr>
          <w:rFonts w:ascii="Times New Roman" w:hAnsi="Times New Roman" w:cs="Times New Roman"/>
          <w:color w:val="000000"/>
        </w:rPr>
        <w:t>Za § 72c sa vkladá § 72d, ktorý vrátane nadpisu znie:</w:t>
      </w:r>
    </w:p>
    <w:p w:rsidR="00EC1580" w:rsidRPr="007363AE" w:rsidP="00EC1580">
      <w:pPr>
        <w:ind w:left="360"/>
        <w:rPr>
          <w:rFonts w:ascii="Times New Roman" w:hAnsi="Times New Roman" w:cs="Times New Roman"/>
          <w:color w:val="000000"/>
        </w:rPr>
      </w:pPr>
    </w:p>
    <w:p w:rsidR="00E16D39" w:rsidRPr="007363AE" w:rsidP="00E16D39">
      <w:pPr>
        <w:ind w:left="360"/>
        <w:jc w:val="center"/>
        <w:rPr>
          <w:rFonts w:ascii="Times New Roman" w:hAnsi="Times New Roman" w:cs="Times New Roman"/>
          <w:color w:val="000000"/>
        </w:rPr>
      </w:pPr>
      <w:r w:rsidRPr="007363AE">
        <w:rPr>
          <w:rFonts w:ascii="Times New Roman" w:hAnsi="Times New Roman" w:cs="Times New Roman"/>
          <w:color w:val="000000"/>
        </w:rPr>
        <w:t>„</w:t>
      </w:r>
      <w:r w:rsidR="00B86E53">
        <w:rPr>
          <w:rFonts w:ascii="Times New Roman" w:hAnsi="Times New Roman" w:cs="Times New Roman"/>
          <w:color w:val="000000"/>
        </w:rPr>
        <w:t xml:space="preserve">§ </w:t>
      </w:r>
      <w:r w:rsidRPr="007363AE">
        <w:rPr>
          <w:rFonts w:ascii="Times New Roman" w:hAnsi="Times New Roman" w:cs="Times New Roman"/>
          <w:color w:val="000000"/>
        </w:rPr>
        <w:t>72d</w:t>
      </w:r>
    </w:p>
    <w:p w:rsidR="00E16D39" w:rsidRPr="007363AE" w:rsidP="00E16D39">
      <w:pPr>
        <w:ind w:left="720"/>
        <w:jc w:val="center"/>
        <w:rPr>
          <w:rFonts w:ascii="Times New Roman" w:hAnsi="Times New Roman" w:cs="Times New Roman"/>
          <w:color w:val="000000"/>
        </w:rPr>
      </w:pPr>
      <w:r w:rsidRPr="007363AE" w:rsidR="00EC1580">
        <w:rPr>
          <w:rFonts w:ascii="Times New Roman" w:hAnsi="Times New Roman" w:cs="Times New Roman"/>
          <w:color w:val="000000"/>
        </w:rPr>
        <w:t>P</w:t>
      </w:r>
      <w:r w:rsidRPr="007363AE" w:rsidR="00F43203">
        <w:rPr>
          <w:rFonts w:ascii="Times New Roman" w:hAnsi="Times New Roman" w:cs="Times New Roman"/>
          <w:color w:val="000000"/>
        </w:rPr>
        <w:t>rechodné</w:t>
      </w:r>
      <w:r w:rsidRPr="007363AE" w:rsidR="00EC1580">
        <w:rPr>
          <w:rFonts w:ascii="Times New Roman" w:hAnsi="Times New Roman" w:cs="Times New Roman"/>
          <w:color w:val="000000"/>
        </w:rPr>
        <w:t xml:space="preserve"> </w:t>
      </w:r>
      <w:r w:rsidRPr="007363AE">
        <w:rPr>
          <w:rFonts w:ascii="Times New Roman" w:hAnsi="Times New Roman" w:cs="Times New Roman"/>
          <w:color w:val="000000"/>
        </w:rPr>
        <w:t xml:space="preserve">ustanovenia k úpravám účinným od 1. </w:t>
      </w:r>
      <w:r w:rsidR="00F966EF">
        <w:rPr>
          <w:rFonts w:ascii="Times New Roman" w:hAnsi="Times New Roman" w:cs="Times New Roman"/>
          <w:color w:val="000000"/>
        </w:rPr>
        <w:t>mája</w:t>
      </w:r>
      <w:r w:rsidRPr="007363AE">
        <w:rPr>
          <w:rFonts w:ascii="Times New Roman" w:hAnsi="Times New Roman" w:cs="Times New Roman"/>
          <w:color w:val="000000"/>
        </w:rPr>
        <w:t xml:space="preserve"> 2011</w:t>
      </w:r>
    </w:p>
    <w:p w:rsidR="00E16D39" w:rsidRPr="007363AE" w:rsidP="00EC1580">
      <w:pPr>
        <w:ind w:left="720"/>
        <w:rPr>
          <w:rFonts w:ascii="Times New Roman" w:hAnsi="Times New Roman" w:cs="Times New Roman"/>
          <w:color w:val="000000"/>
        </w:rPr>
      </w:pPr>
    </w:p>
    <w:p w:rsidR="00E16D39" w:rsidRPr="007363AE" w:rsidP="005F4477">
      <w:pPr>
        <w:tabs>
          <w:tab w:val="left" w:pos="1080"/>
        </w:tabs>
        <w:ind w:left="709" w:firstLine="720"/>
        <w:jc w:val="both"/>
        <w:rPr>
          <w:rFonts w:ascii="Times New Roman" w:hAnsi="Times New Roman" w:cs="Times New Roman"/>
          <w:color w:val="000000"/>
        </w:rPr>
      </w:pPr>
      <w:r w:rsidRPr="007363AE" w:rsidR="004809B7">
        <w:rPr>
          <w:rFonts w:ascii="Times New Roman" w:hAnsi="Times New Roman" w:cs="Times New Roman"/>
          <w:color w:val="000000"/>
        </w:rPr>
        <w:t>(1)</w:t>
      </w:r>
      <w:r w:rsidR="00940C93">
        <w:rPr>
          <w:rFonts w:ascii="Times New Roman" w:hAnsi="Times New Roman" w:cs="Times New Roman"/>
          <w:color w:val="000000"/>
        </w:rPr>
        <w:t>  </w:t>
      </w:r>
      <w:r w:rsidR="006A6038">
        <w:rPr>
          <w:rFonts w:ascii="Times New Roman" w:hAnsi="Times New Roman" w:cs="Times New Roman"/>
          <w:color w:val="000000"/>
        </w:rPr>
        <w:t>Držiteľ zbrane kategórie A uvedenej v § 4 ods. 2 písm. b) alebo kategórie B uvedenej v § 5 ods. 1 písm. f) je povinný prvýkrát podrobiť sa posúdeniu psychickej spôsobilosti podľa § 20 ods. 3 do 30</w:t>
      </w:r>
      <w:r w:rsidR="009B4148">
        <w:rPr>
          <w:rFonts w:ascii="Times New Roman" w:hAnsi="Times New Roman" w:cs="Times New Roman"/>
          <w:color w:val="000000"/>
        </w:rPr>
        <w:t>.</w:t>
      </w:r>
      <w:r w:rsidR="006A6038">
        <w:rPr>
          <w:rFonts w:ascii="Times New Roman" w:hAnsi="Times New Roman" w:cs="Times New Roman"/>
          <w:color w:val="000000"/>
        </w:rPr>
        <w:t xml:space="preserve"> apríla 2012; nesplnenie tejto povinnosti sa považuje za s</w:t>
      </w:r>
      <w:r w:rsidR="00F966EF">
        <w:rPr>
          <w:rFonts w:ascii="Times New Roman" w:hAnsi="Times New Roman" w:cs="Times New Roman"/>
          <w:color w:val="000000"/>
        </w:rPr>
        <w:t>tratu psychickej spôsobilosti.</w:t>
      </w:r>
    </w:p>
    <w:p w:rsidR="00E933F3" w:rsidRPr="007363AE" w:rsidP="00E933F3">
      <w:pPr>
        <w:ind w:left="720"/>
        <w:jc w:val="both"/>
        <w:rPr>
          <w:rFonts w:ascii="Times New Roman" w:hAnsi="Times New Roman" w:cs="Times New Roman"/>
          <w:color w:val="000000"/>
        </w:rPr>
      </w:pPr>
    </w:p>
    <w:p w:rsidR="00A70726" w:rsidRPr="007363AE" w:rsidP="00E97B32">
      <w:pPr>
        <w:tabs>
          <w:tab w:val="left" w:pos="1080"/>
        </w:tabs>
        <w:ind w:left="709" w:firstLine="720"/>
        <w:jc w:val="both"/>
        <w:rPr>
          <w:rFonts w:ascii="Times New Roman" w:hAnsi="Times New Roman" w:cs="Times New Roman"/>
          <w:color w:val="000000"/>
        </w:rPr>
      </w:pPr>
      <w:r w:rsidRPr="007363AE" w:rsidR="004809B7">
        <w:rPr>
          <w:rFonts w:ascii="Times New Roman" w:hAnsi="Times New Roman" w:cs="Times New Roman"/>
          <w:color w:val="000000"/>
        </w:rPr>
        <w:t xml:space="preserve">(2) </w:t>
      </w:r>
      <w:r w:rsidRPr="007363AE" w:rsidR="00D4586B">
        <w:rPr>
          <w:rFonts w:ascii="Times New Roman" w:hAnsi="Times New Roman" w:cs="Times New Roman"/>
          <w:color w:val="000000"/>
        </w:rPr>
        <w:t xml:space="preserve">Držiteľ </w:t>
      </w:r>
      <w:r w:rsidRPr="007363AE">
        <w:rPr>
          <w:rFonts w:ascii="Times New Roman" w:hAnsi="Times New Roman" w:cs="Times New Roman"/>
          <w:color w:val="000000"/>
        </w:rPr>
        <w:t xml:space="preserve">skupiny </w:t>
      </w:r>
      <w:r w:rsidR="006A6038">
        <w:rPr>
          <w:rFonts w:ascii="Times New Roman" w:hAnsi="Times New Roman" w:cs="Times New Roman"/>
          <w:color w:val="000000"/>
        </w:rPr>
        <w:t xml:space="preserve">B, D, </w:t>
      </w:r>
      <w:r w:rsidRPr="007363AE">
        <w:rPr>
          <w:rFonts w:ascii="Times New Roman" w:hAnsi="Times New Roman" w:cs="Times New Roman"/>
          <w:color w:val="000000"/>
        </w:rPr>
        <w:t xml:space="preserve">E </w:t>
      </w:r>
      <w:r w:rsidR="006A6038">
        <w:rPr>
          <w:rFonts w:ascii="Times New Roman" w:hAnsi="Times New Roman" w:cs="Times New Roman"/>
          <w:color w:val="000000"/>
        </w:rPr>
        <w:t>alebo F zbrojného preukazu, alebo držiteľ skupiny C zbrojného preukazu, ktorý má vydaný zbrojný preukaz na výkon oprávnenia podľa osobitného predpisu, ktorý sa do 30</w:t>
      </w:r>
      <w:r w:rsidR="009B4148">
        <w:rPr>
          <w:rFonts w:ascii="Times New Roman" w:hAnsi="Times New Roman" w:cs="Times New Roman"/>
          <w:color w:val="000000"/>
        </w:rPr>
        <w:t>.</w:t>
      </w:r>
      <w:r w:rsidR="006A6038">
        <w:rPr>
          <w:rFonts w:ascii="Times New Roman" w:hAnsi="Times New Roman" w:cs="Times New Roman"/>
          <w:color w:val="000000"/>
        </w:rPr>
        <w:t xml:space="preserve"> apríla 2011 nepodrobil psychologickému vyšetreniu v súvislosti s vydaním zbrojného preukazu, nového zbrojného preukazu alebo v súvislosti s preskúmaním zdravotnej spôsobilosti držať alebo nosiť zbraň a strelivo, je povinný pri vydaní nového zbrojného preukazu podrobiť sa posúdeniu psychickej spôsobilosti podľa § 20 ods. 3; to neplatí pre osobu, ktorá v čase podania žiadosti dosiahla 62 rokov.“.</w:t>
      </w:r>
    </w:p>
    <w:p w:rsidR="00B86E53" w:rsidRPr="007363AE" w:rsidP="004345E6">
      <w:pPr>
        <w:rPr>
          <w:rFonts w:ascii="Times New Roman" w:hAnsi="Times New Roman" w:cs="Times New Roman"/>
          <w:color w:val="000000"/>
        </w:rPr>
      </w:pPr>
    </w:p>
    <w:p w:rsidR="002A57DE" w:rsidRPr="00940C93" w:rsidP="002D1B8F">
      <w:pPr>
        <w:ind w:left="360" w:hanging="360"/>
        <w:jc w:val="center"/>
        <w:rPr>
          <w:rFonts w:ascii="Times New Roman" w:hAnsi="Times New Roman" w:cs="Times New Roman"/>
          <w:b/>
          <w:bCs/>
        </w:rPr>
      </w:pPr>
      <w:r w:rsidRPr="00940C93">
        <w:rPr>
          <w:rFonts w:ascii="Times New Roman" w:hAnsi="Times New Roman" w:cs="Times New Roman"/>
          <w:b/>
          <w:bCs/>
        </w:rPr>
        <w:t>Čl. II</w:t>
      </w:r>
    </w:p>
    <w:p w:rsidR="002A57DE" w:rsidRPr="007363AE" w:rsidP="002A57DE">
      <w:pPr>
        <w:ind w:left="360" w:hanging="360"/>
        <w:jc w:val="both"/>
        <w:rPr>
          <w:rFonts w:ascii="Times New Roman" w:hAnsi="Times New Roman" w:cs="Times New Roman"/>
        </w:rPr>
      </w:pPr>
    </w:p>
    <w:p w:rsidR="004345E6" w:rsidRPr="007363AE" w:rsidP="004345E6">
      <w:pPr>
        <w:jc w:val="center"/>
        <w:rPr>
          <w:rFonts w:ascii="Times New Roman" w:hAnsi="Times New Roman" w:cs="Times New Roman"/>
        </w:rPr>
      </w:pPr>
    </w:p>
    <w:p w:rsidR="00E80530" w:rsidP="00BD6A85">
      <w:pPr>
        <w:ind w:firstLine="708"/>
        <w:jc w:val="both"/>
        <w:rPr>
          <w:rFonts w:ascii="Times New Roman" w:hAnsi="Times New Roman" w:cs="Times New Roman"/>
        </w:rPr>
      </w:pPr>
      <w:r w:rsidRPr="007363AE" w:rsidR="004345E6">
        <w:rPr>
          <w:rFonts w:ascii="Times New Roman" w:hAnsi="Times New Roman" w:cs="Times New Roman"/>
        </w:rPr>
        <w:t>Tento zákon nadobúda účinnosť 1.</w:t>
      </w:r>
      <w:r w:rsidRPr="007363AE" w:rsidR="00022AE6">
        <w:rPr>
          <w:rFonts w:ascii="Times New Roman" w:hAnsi="Times New Roman" w:cs="Times New Roman"/>
        </w:rPr>
        <w:t xml:space="preserve"> </w:t>
      </w:r>
      <w:r w:rsidR="00B86E53">
        <w:rPr>
          <w:rFonts w:ascii="Times New Roman" w:hAnsi="Times New Roman" w:cs="Times New Roman"/>
        </w:rPr>
        <w:t>mája</w:t>
      </w:r>
      <w:r w:rsidRPr="007363AE" w:rsidR="00473972">
        <w:rPr>
          <w:rFonts w:ascii="Times New Roman" w:hAnsi="Times New Roman" w:cs="Times New Roman"/>
        </w:rPr>
        <w:t xml:space="preserve"> </w:t>
      </w:r>
      <w:r w:rsidRPr="007363AE" w:rsidR="004345E6">
        <w:rPr>
          <w:rFonts w:ascii="Times New Roman" w:hAnsi="Times New Roman" w:cs="Times New Roman"/>
        </w:rPr>
        <w:t>2011.</w:t>
      </w:r>
    </w:p>
    <w:p w:rsidR="00B86E53" w:rsidP="00BD6A85">
      <w:pPr>
        <w:ind w:firstLine="708"/>
        <w:jc w:val="both"/>
        <w:rPr>
          <w:rFonts w:ascii="Times New Roman" w:hAnsi="Times New Roman" w:cs="Times New Roman"/>
        </w:rPr>
      </w:pPr>
    </w:p>
    <w:p w:rsidR="00B86E53" w:rsidP="00BD6A85">
      <w:pPr>
        <w:ind w:firstLine="708"/>
        <w:jc w:val="both"/>
        <w:rPr>
          <w:rFonts w:ascii="Times New Roman" w:hAnsi="Times New Roman" w:cs="Times New Roman"/>
        </w:rPr>
      </w:pPr>
    </w:p>
    <w:p w:rsidR="00B86E53" w:rsidP="00BD6A85">
      <w:pPr>
        <w:ind w:firstLine="708"/>
        <w:jc w:val="both"/>
        <w:rPr>
          <w:rFonts w:ascii="Times New Roman" w:hAnsi="Times New Roman" w:cs="Times New Roman"/>
        </w:rPr>
      </w:pPr>
    </w:p>
    <w:p w:rsidR="00B86E53" w:rsidP="00BD6A85">
      <w:pPr>
        <w:ind w:firstLine="708"/>
        <w:jc w:val="both"/>
        <w:rPr>
          <w:rFonts w:ascii="Times New Roman" w:hAnsi="Times New Roman" w:cs="Times New Roman"/>
        </w:rPr>
      </w:pPr>
    </w:p>
    <w:p w:rsidR="00B86E53" w:rsidP="00BD6A85">
      <w:pPr>
        <w:ind w:firstLine="708"/>
        <w:jc w:val="both"/>
        <w:rPr>
          <w:rFonts w:ascii="Times New Roman" w:hAnsi="Times New Roman" w:cs="Times New Roman"/>
        </w:rPr>
      </w:pPr>
    </w:p>
    <w:p w:rsidR="00B86E53" w:rsidP="00BD6A85">
      <w:pPr>
        <w:ind w:firstLine="708"/>
        <w:jc w:val="both"/>
        <w:rPr>
          <w:rFonts w:ascii="Times New Roman" w:hAnsi="Times New Roman" w:cs="Times New Roman"/>
        </w:rPr>
      </w:pPr>
    </w:p>
    <w:p w:rsidR="00B86E53" w:rsidP="00BD6A85">
      <w:pPr>
        <w:ind w:firstLine="708"/>
        <w:jc w:val="both"/>
        <w:rPr>
          <w:rFonts w:ascii="Times New Roman" w:hAnsi="Times New Roman" w:cs="Times New Roman"/>
        </w:rPr>
      </w:pPr>
    </w:p>
    <w:p w:rsidR="00B86E53" w:rsidP="00BD6A85">
      <w:pPr>
        <w:ind w:firstLine="708"/>
        <w:jc w:val="both"/>
        <w:rPr>
          <w:rFonts w:ascii="Times New Roman" w:hAnsi="Times New Roman" w:cs="Times New Roman"/>
        </w:rPr>
      </w:pPr>
    </w:p>
    <w:p w:rsidR="00B86E53" w:rsidP="00B86E53">
      <w:pPr>
        <w:ind w:firstLine="708"/>
        <w:jc w:val="center"/>
        <w:rPr>
          <w:rFonts w:ascii="Times New Roman" w:hAnsi="Times New Roman" w:cs="Times New Roman"/>
        </w:rPr>
      </w:pPr>
      <w:r>
        <w:rPr>
          <w:rFonts w:ascii="Times New Roman" w:hAnsi="Times New Roman" w:cs="Times New Roman"/>
        </w:rPr>
        <w:t>prezident Slovenskej republiky</w:t>
      </w:r>
    </w:p>
    <w:p w:rsidR="00B86E53" w:rsidP="00BD6A85">
      <w:pPr>
        <w:ind w:firstLine="708"/>
        <w:jc w:val="both"/>
        <w:rPr>
          <w:rFonts w:ascii="Times New Roman" w:hAnsi="Times New Roman" w:cs="Times New Roman"/>
        </w:rPr>
      </w:pPr>
    </w:p>
    <w:p w:rsidR="00B86E53" w:rsidP="00BD6A85">
      <w:pPr>
        <w:ind w:firstLine="708"/>
        <w:jc w:val="both"/>
        <w:rPr>
          <w:rFonts w:ascii="Times New Roman" w:hAnsi="Times New Roman" w:cs="Times New Roman"/>
        </w:rPr>
      </w:pPr>
    </w:p>
    <w:p w:rsidR="00B86E53" w:rsidP="00BD6A85">
      <w:pPr>
        <w:ind w:firstLine="708"/>
        <w:jc w:val="both"/>
        <w:rPr>
          <w:rFonts w:ascii="Times New Roman" w:hAnsi="Times New Roman" w:cs="Times New Roman"/>
        </w:rPr>
      </w:pPr>
    </w:p>
    <w:p w:rsidR="00B86E53" w:rsidP="00BD6A85">
      <w:pPr>
        <w:ind w:firstLine="708"/>
        <w:jc w:val="both"/>
        <w:rPr>
          <w:rFonts w:ascii="Times New Roman" w:hAnsi="Times New Roman" w:cs="Times New Roman"/>
        </w:rPr>
      </w:pPr>
    </w:p>
    <w:p w:rsidR="00B86E53" w:rsidP="00BD6A85">
      <w:pPr>
        <w:ind w:firstLine="708"/>
        <w:jc w:val="both"/>
        <w:rPr>
          <w:rFonts w:ascii="Times New Roman" w:hAnsi="Times New Roman" w:cs="Times New Roman"/>
        </w:rPr>
      </w:pPr>
    </w:p>
    <w:p w:rsidR="00B86E53" w:rsidP="00BD6A85">
      <w:pPr>
        <w:ind w:firstLine="708"/>
        <w:jc w:val="both"/>
        <w:rPr>
          <w:rFonts w:ascii="Times New Roman" w:hAnsi="Times New Roman" w:cs="Times New Roman"/>
        </w:rPr>
      </w:pPr>
    </w:p>
    <w:p w:rsidR="00B86E53" w:rsidP="00B86E53">
      <w:pPr>
        <w:ind w:firstLine="708"/>
        <w:jc w:val="center"/>
        <w:rPr>
          <w:rFonts w:ascii="Times New Roman" w:hAnsi="Times New Roman" w:cs="Times New Roman"/>
        </w:rPr>
      </w:pPr>
      <w:r>
        <w:rPr>
          <w:rFonts w:ascii="Times New Roman" w:hAnsi="Times New Roman" w:cs="Times New Roman"/>
        </w:rPr>
        <w:t>predseda Národnej rady Slovenskej republiky</w:t>
      </w:r>
    </w:p>
    <w:p w:rsidR="00B86E53" w:rsidP="00BD6A85">
      <w:pPr>
        <w:ind w:firstLine="708"/>
        <w:jc w:val="both"/>
        <w:rPr>
          <w:rFonts w:ascii="Times New Roman" w:hAnsi="Times New Roman" w:cs="Times New Roman"/>
        </w:rPr>
      </w:pPr>
    </w:p>
    <w:p w:rsidR="00B86E53" w:rsidP="00BD6A85">
      <w:pPr>
        <w:ind w:firstLine="708"/>
        <w:jc w:val="both"/>
        <w:rPr>
          <w:rFonts w:ascii="Times New Roman" w:hAnsi="Times New Roman" w:cs="Times New Roman"/>
        </w:rPr>
      </w:pPr>
    </w:p>
    <w:p w:rsidR="00B86E53" w:rsidP="00BD6A85">
      <w:pPr>
        <w:ind w:firstLine="708"/>
        <w:jc w:val="both"/>
        <w:rPr>
          <w:rFonts w:ascii="Times New Roman" w:hAnsi="Times New Roman" w:cs="Times New Roman"/>
        </w:rPr>
      </w:pPr>
    </w:p>
    <w:p w:rsidR="00B86E53" w:rsidP="00BD6A85">
      <w:pPr>
        <w:ind w:firstLine="708"/>
        <w:jc w:val="both"/>
        <w:rPr>
          <w:rFonts w:ascii="Times New Roman" w:hAnsi="Times New Roman" w:cs="Times New Roman"/>
        </w:rPr>
      </w:pPr>
    </w:p>
    <w:p w:rsidR="00B86E53" w:rsidP="00BD6A85">
      <w:pPr>
        <w:ind w:firstLine="708"/>
        <w:jc w:val="both"/>
        <w:rPr>
          <w:rFonts w:ascii="Times New Roman" w:hAnsi="Times New Roman" w:cs="Times New Roman"/>
        </w:rPr>
      </w:pPr>
    </w:p>
    <w:p w:rsidR="00B86E53" w:rsidP="00BD6A85">
      <w:pPr>
        <w:ind w:firstLine="708"/>
        <w:jc w:val="both"/>
        <w:rPr>
          <w:rFonts w:ascii="Times New Roman" w:hAnsi="Times New Roman" w:cs="Times New Roman"/>
        </w:rPr>
      </w:pPr>
    </w:p>
    <w:p w:rsidR="00B86E53" w:rsidP="00B86E53">
      <w:pPr>
        <w:ind w:firstLine="708"/>
        <w:jc w:val="center"/>
        <w:rPr>
          <w:rFonts w:ascii="Times New Roman" w:hAnsi="Times New Roman" w:cs="Times New Roman"/>
        </w:rPr>
      </w:pPr>
      <w:r>
        <w:rPr>
          <w:rFonts w:ascii="Times New Roman" w:hAnsi="Times New Roman" w:cs="Times New Roman"/>
        </w:rPr>
        <w:t>predsedníčka vlády Slovenskej republiky</w:t>
      </w:r>
    </w:p>
    <w:p w:rsidR="00B86E53" w:rsidP="00BD6A85">
      <w:pPr>
        <w:ind w:firstLine="708"/>
        <w:jc w:val="both"/>
        <w:rPr>
          <w:rFonts w:ascii="Times New Roman" w:hAnsi="Times New Roman" w:cs="Times New Roman"/>
        </w:rPr>
      </w:pPr>
    </w:p>
    <w:p w:rsidR="00B86E53" w:rsidP="00BD6A85">
      <w:pPr>
        <w:ind w:firstLine="708"/>
        <w:jc w:val="both"/>
        <w:rPr>
          <w:rFonts w:ascii="Times New Roman" w:hAnsi="Times New Roman" w:cs="Times New Roman"/>
        </w:rPr>
      </w:pPr>
    </w:p>
    <w:p w:rsidR="00B86E53" w:rsidRPr="007363AE" w:rsidP="00BD6A85">
      <w:pPr>
        <w:ind w:firstLine="708"/>
        <w:jc w:val="both"/>
        <w:rPr>
          <w:rFonts w:ascii="Times New Roman" w:hAnsi="Times New Roman" w:cs="Times New Roman"/>
          <w:color w:val="000000"/>
        </w:rPr>
      </w:pPr>
    </w:p>
    <w:sectPr>
      <w:footerReference w:type="default" r:id="rId4"/>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A04" w:rsidP="00590C42">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9B4148">
      <w:rPr>
        <w:rStyle w:val="PageNumber"/>
        <w:rFonts w:ascii="Times New Roman" w:hAnsi="Times New Roman" w:cs="Times New Roman"/>
        <w:noProof/>
      </w:rPr>
      <w:t>4</w:t>
    </w:r>
    <w:r>
      <w:rPr>
        <w:rStyle w:val="PageNumber"/>
        <w:rFonts w:ascii="Times New Roman" w:hAnsi="Times New Roman" w:cs="Times New Roman"/>
      </w:rPr>
      <w:fldChar w:fldCharType="end"/>
    </w:r>
  </w:p>
  <w:p w:rsidR="00AF7A04">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34FD"/>
    <w:multiLevelType w:val="hybridMultilevel"/>
    <w:tmpl w:val="59988E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58231C"/>
    <w:multiLevelType w:val="hybridMultilevel"/>
    <w:tmpl w:val="BFF499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5E7559"/>
    <w:multiLevelType w:val="hybridMultilevel"/>
    <w:tmpl w:val="80D887C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514F59"/>
    <w:multiLevelType w:val="hybridMultilevel"/>
    <w:tmpl w:val="A9B87B36"/>
    <w:lvl w:ilvl="0">
      <w:start w:val="1"/>
      <w:numFmt w:val="decimal"/>
      <w:lvlText w:val="(%1)"/>
      <w:lvlJc w:val="left"/>
      <w:pPr>
        <w:tabs>
          <w:tab w:val="num" w:pos="360"/>
        </w:tabs>
        <w:ind w:left="360" w:hanging="360"/>
      </w:pPr>
      <w:rPr>
        <w:b w:val="0"/>
        <w:bCs w:val="0"/>
        <w:color w:val="auto"/>
        <w:rtl w:val="0"/>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
    <w:nsid w:val="102474CB"/>
    <w:multiLevelType w:val="hybridMultilevel"/>
    <w:tmpl w:val="A684A07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2E327557"/>
    <w:multiLevelType w:val="hybridMultilevel"/>
    <w:tmpl w:val="EE583D9E"/>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40D5E26"/>
    <w:multiLevelType w:val="hybridMultilevel"/>
    <w:tmpl w:val="6DAE43C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A9B543C"/>
    <w:multiLevelType w:val="hybridMultilevel"/>
    <w:tmpl w:val="89CE4064"/>
    <w:lvl w:ilvl="0">
      <w:start w:val="7"/>
      <w:numFmt w:val="bullet"/>
      <w:lvlText w:val="-"/>
      <w:lvlJc w:val="left"/>
      <w:pPr>
        <w:tabs>
          <w:tab w:val="num" w:pos="780"/>
        </w:tabs>
        <w:ind w:left="780" w:hanging="360"/>
      </w:pPr>
      <w:rPr>
        <w:rFonts w:ascii="Times New Roman" w:hAnsi="Times New Roman"/>
        <w:rtl w:val="0"/>
      </w:rPr>
    </w:lvl>
    <w:lvl w:ilvl="1">
      <w:start w:val="1"/>
      <w:numFmt w:val="bullet"/>
      <w:lvlText w:val="o"/>
      <w:lvlJc w:val="left"/>
      <w:pPr>
        <w:tabs>
          <w:tab w:val="num" w:pos="1500"/>
        </w:tabs>
        <w:ind w:left="1500" w:hanging="360"/>
      </w:pPr>
      <w:rPr>
        <w:rFonts w:ascii="Courier New" w:hAnsi="Courier New" w:cs="Courier New"/>
        <w:rtl w:val="0"/>
      </w:rPr>
    </w:lvl>
    <w:lvl w:ilvl="2">
      <w:start w:val="1"/>
      <w:numFmt w:val="bullet"/>
      <w:lvlText w:val=""/>
      <w:lvlJc w:val="left"/>
      <w:pPr>
        <w:tabs>
          <w:tab w:val="num" w:pos="2220"/>
        </w:tabs>
        <w:ind w:left="2220" w:hanging="360"/>
      </w:pPr>
      <w:rPr>
        <w:rFonts w:ascii="Wingdings" w:hAnsi="Wingdings" w:cs="Wingdings"/>
        <w:rtl w:val="0"/>
      </w:rPr>
    </w:lvl>
    <w:lvl w:ilvl="3">
      <w:start w:val="1"/>
      <w:numFmt w:val="bullet"/>
      <w:lvlText w:val=""/>
      <w:lvlJc w:val="left"/>
      <w:pPr>
        <w:tabs>
          <w:tab w:val="num" w:pos="2940"/>
        </w:tabs>
        <w:ind w:left="2940" w:hanging="360"/>
      </w:pPr>
      <w:rPr>
        <w:rFonts w:ascii="Symbol" w:hAnsi="Symbol" w:cs="Symbol"/>
        <w:rtl w:val="0"/>
      </w:rPr>
    </w:lvl>
    <w:lvl w:ilvl="4">
      <w:start w:val="1"/>
      <w:numFmt w:val="bullet"/>
      <w:lvlText w:val="o"/>
      <w:lvlJc w:val="left"/>
      <w:pPr>
        <w:tabs>
          <w:tab w:val="num" w:pos="3660"/>
        </w:tabs>
        <w:ind w:left="3660" w:hanging="360"/>
      </w:pPr>
      <w:rPr>
        <w:rFonts w:ascii="Courier New" w:hAnsi="Courier New" w:cs="Courier New"/>
        <w:rtl w:val="0"/>
      </w:rPr>
    </w:lvl>
    <w:lvl w:ilvl="5">
      <w:start w:val="1"/>
      <w:numFmt w:val="bullet"/>
      <w:lvlText w:val=""/>
      <w:lvlJc w:val="left"/>
      <w:pPr>
        <w:tabs>
          <w:tab w:val="num" w:pos="4380"/>
        </w:tabs>
        <w:ind w:left="4380" w:hanging="360"/>
      </w:pPr>
      <w:rPr>
        <w:rFonts w:ascii="Wingdings" w:hAnsi="Wingdings" w:cs="Wingdings"/>
        <w:rtl w:val="0"/>
      </w:rPr>
    </w:lvl>
    <w:lvl w:ilvl="6">
      <w:start w:val="1"/>
      <w:numFmt w:val="bullet"/>
      <w:lvlText w:val=""/>
      <w:lvlJc w:val="left"/>
      <w:pPr>
        <w:tabs>
          <w:tab w:val="num" w:pos="5100"/>
        </w:tabs>
        <w:ind w:left="5100" w:hanging="360"/>
      </w:pPr>
      <w:rPr>
        <w:rFonts w:ascii="Symbol" w:hAnsi="Symbol" w:cs="Symbol"/>
        <w:rtl w:val="0"/>
      </w:rPr>
    </w:lvl>
    <w:lvl w:ilvl="7">
      <w:start w:val="1"/>
      <w:numFmt w:val="bullet"/>
      <w:lvlText w:val="o"/>
      <w:lvlJc w:val="left"/>
      <w:pPr>
        <w:tabs>
          <w:tab w:val="num" w:pos="5820"/>
        </w:tabs>
        <w:ind w:left="5820" w:hanging="360"/>
      </w:pPr>
      <w:rPr>
        <w:rFonts w:ascii="Courier New" w:hAnsi="Courier New" w:cs="Courier New"/>
        <w:rtl w:val="0"/>
      </w:rPr>
    </w:lvl>
    <w:lvl w:ilvl="8">
      <w:start w:val="1"/>
      <w:numFmt w:val="bullet"/>
      <w:lvlText w:val=""/>
      <w:lvlJc w:val="left"/>
      <w:pPr>
        <w:tabs>
          <w:tab w:val="num" w:pos="6540"/>
        </w:tabs>
        <w:ind w:left="6540" w:hanging="360"/>
      </w:pPr>
      <w:rPr>
        <w:rFonts w:ascii="Wingdings" w:hAnsi="Wingdings" w:cs="Wingdings"/>
        <w:rtl w:val="0"/>
      </w:rPr>
    </w:lvl>
  </w:abstractNum>
  <w:abstractNum w:abstractNumId="8">
    <w:nsid w:val="5AE6010D"/>
    <w:multiLevelType w:val="hybridMultilevel"/>
    <w:tmpl w:val="B73879C4"/>
    <w:lvl w:ilvl="0">
      <w:start w:val="1"/>
      <w:numFmt w:val="decimal"/>
      <w:lvlText w:val="%1."/>
      <w:lvlJc w:val="left"/>
      <w:pPr>
        <w:ind w:left="720" w:hanging="360"/>
      </w:pPr>
      <w:rPr>
        <w:color w:val="auto"/>
      </w:rPr>
    </w:lvl>
    <w:lvl w:ilvl="1">
      <w:start w:val="11"/>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FF3F20"/>
    <w:multiLevelType w:val="hybridMultilevel"/>
    <w:tmpl w:val="F1E8F2BC"/>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E4D03F8"/>
    <w:multiLevelType w:val="multilevel"/>
    <w:tmpl w:val="E8468774"/>
    <w:lvl w:ilvl="0">
      <w:start w:val="1"/>
      <w:numFmt w:val="decimal"/>
      <w:lvlText w:val="(%1)"/>
      <w:lvlJc w:val="left"/>
      <w:pPr>
        <w:tabs>
          <w:tab w:val="num" w:pos="1080"/>
        </w:tabs>
        <w:ind w:left="1080" w:hanging="360"/>
      </w:pPr>
    </w:lvl>
    <w:lvl w:ilvl="1">
      <w:start w:val="2"/>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6CAC4724"/>
    <w:multiLevelType w:val="hybridMultilevel"/>
    <w:tmpl w:val="04C452C6"/>
    <w:lvl w:ilvl="0">
      <w:start w:val="1"/>
      <w:numFmt w:val="decimal"/>
      <w:lvlText w:val="(%1)"/>
      <w:lvlJc w:val="left"/>
      <w:pPr>
        <w:tabs>
          <w:tab w:val="num" w:pos="1080"/>
        </w:tabs>
        <w:ind w:left="1080" w:hanging="360"/>
      </w:pPr>
    </w:lvl>
    <w:lvl w:ilvl="1">
      <w:start w:val="3"/>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74B76DA2"/>
    <w:multiLevelType w:val="hybridMultilevel"/>
    <w:tmpl w:val="9A60BF38"/>
    <w:lvl w:ilvl="0">
      <w:start w:val="5"/>
      <w:numFmt w:val="decimal"/>
      <w:lvlText w:val="%1."/>
      <w:lvlJc w:val="left"/>
      <w:pPr>
        <w:tabs>
          <w:tab w:val="num" w:pos="720"/>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7"/>
  </w:num>
  <w:num w:numId="3">
    <w:abstractNumId w:val="6"/>
  </w:num>
  <w:num w:numId="4">
    <w:abstractNumId w:val="5"/>
  </w:num>
  <w:num w:numId="5">
    <w:abstractNumId w:val="0"/>
  </w:num>
  <w:num w:numId="6">
    <w:abstractNumId w:val="11"/>
  </w:num>
  <w:num w:numId="7">
    <w:abstractNumId w:val="3"/>
  </w:num>
  <w:num w:numId="8">
    <w:abstractNumId w:val="10"/>
  </w:num>
  <w:num w:numId="9">
    <w:abstractNumId w:val="4"/>
  </w:num>
  <w:num w:numId="10">
    <w:abstractNumId w:val="8"/>
  </w:num>
  <w:num w:numId="11">
    <w:abstractNumId w:val="2"/>
  </w:num>
  <w:num w:numId="12">
    <w:abstractNumId w:val="1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stylePaneFormatFilter w:val="3F01"/>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000000"/>
    <w:rsid w:val="00022AE6"/>
    <w:rsid w:val="00037D44"/>
    <w:rsid w:val="00060CBB"/>
    <w:rsid w:val="001268B8"/>
    <w:rsid w:val="00150497"/>
    <w:rsid w:val="00203C50"/>
    <w:rsid w:val="002043E2"/>
    <w:rsid w:val="0025734C"/>
    <w:rsid w:val="00277C3E"/>
    <w:rsid w:val="002A57DE"/>
    <w:rsid w:val="002A7BC9"/>
    <w:rsid w:val="002B0814"/>
    <w:rsid w:val="002D1B8F"/>
    <w:rsid w:val="00301605"/>
    <w:rsid w:val="00316B16"/>
    <w:rsid w:val="00342633"/>
    <w:rsid w:val="0035206A"/>
    <w:rsid w:val="00395730"/>
    <w:rsid w:val="003A5D6D"/>
    <w:rsid w:val="00417057"/>
    <w:rsid w:val="004345E6"/>
    <w:rsid w:val="00436391"/>
    <w:rsid w:val="00445FA1"/>
    <w:rsid w:val="00452225"/>
    <w:rsid w:val="00452972"/>
    <w:rsid w:val="0047308D"/>
    <w:rsid w:val="00473972"/>
    <w:rsid w:val="004762D5"/>
    <w:rsid w:val="004809B7"/>
    <w:rsid w:val="004873E5"/>
    <w:rsid w:val="00493ADB"/>
    <w:rsid w:val="004B193E"/>
    <w:rsid w:val="004B4C2B"/>
    <w:rsid w:val="004E22C8"/>
    <w:rsid w:val="004E6C0A"/>
    <w:rsid w:val="004F47BE"/>
    <w:rsid w:val="00520D4A"/>
    <w:rsid w:val="005235DA"/>
    <w:rsid w:val="00527E91"/>
    <w:rsid w:val="005479EE"/>
    <w:rsid w:val="00590C42"/>
    <w:rsid w:val="005A7103"/>
    <w:rsid w:val="005B0F0D"/>
    <w:rsid w:val="005F4477"/>
    <w:rsid w:val="00641AE4"/>
    <w:rsid w:val="00674ABA"/>
    <w:rsid w:val="006858DA"/>
    <w:rsid w:val="00687E83"/>
    <w:rsid w:val="006A6038"/>
    <w:rsid w:val="006A67DE"/>
    <w:rsid w:val="006B1322"/>
    <w:rsid w:val="007363AE"/>
    <w:rsid w:val="00736E94"/>
    <w:rsid w:val="008201A6"/>
    <w:rsid w:val="00885412"/>
    <w:rsid w:val="008D5748"/>
    <w:rsid w:val="00940C93"/>
    <w:rsid w:val="009B4148"/>
    <w:rsid w:val="009E4181"/>
    <w:rsid w:val="00A05F8B"/>
    <w:rsid w:val="00A229C0"/>
    <w:rsid w:val="00A70726"/>
    <w:rsid w:val="00A92C0D"/>
    <w:rsid w:val="00A94214"/>
    <w:rsid w:val="00AB7ACC"/>
    <w:rsid w:val="00AC0F83"/>
    <w:rsid w:val="00AE09CC"/>
    <w:rsid w:val="00AE5D97"/>
    <w:rsid w:val="00AF7A04"/>
    <w:rsid w:val="00B139F3"/>
    <w:rsid w:val="00B668EC"/>
    <w:rsid w:val="00B86E53"/>
    <w:rsid w:val="00BD6A85"/>
    <w:rsid w:val="00CC0CD5"/>
    <w:rsid w:val="00CC7BE8"/>
    <w:rsid w:val="00D4586B"/>
    <w:rsid w:val="00D50756"/>
    <w:rsid w:val="00D54150"/>
    <w:rsid w:val="00D77BD9"/>
    <w:rsid w:val="00DA0985"/>
    <w:rsid w:val="00DB34BB"/>
    <w:rsid w:val="00DD0722"/>
    <w:rsid w:val="00E16D39"/>
    <w:rsid w:val="00E442FD"/>
    <w:rsid w:val="00E80530"/>
    <w:rsid w:val="00E933F3"/>
    <w:rsid w:val="00E96667"/>
    <w:rsid w:val="00E97B32"/>
    <w:rsid w:val="00EA68E1"/>
    <w:rsid w:val="00EB742B"/>
    <w:rsid w:val="00EC1580"/>
    <w:rsid w:val="00EE11E1"/>
    <w:rsid w:val="00F43203"/>
    <w:rsid w:val="00F518E6"/>
    <w:rsid w:val="00F57B82"/>
    <w:rsid w:val="00F812F0"/>
    <w:rsid w:val="00F966E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lsdException w:name="heading 1" w:locked="1"/>
    <w:lsdException w:name="heading 2"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lsdException w:name="Title" w:locked="1"/>
    <w:lsdException w:name="Default Paragraph Font" w:locked="1"/>
    <w:lsdException w:name="Subtitle" w:locked="1"/>
    <w:lsdException w:name="Strong" w:locked="1"/>
    <w:lsdException w:name="Emphasis"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ocked/>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BalloonText">
    <w:name w:val="Balloon Text"/>
    <w:basedOn w:val="Normal"/>
    <w:semiHidden/>
    <w:rsid w:val="00473972"/>
    <w:pPr>
      <w:jc w:val="left"/>
    </w:pPr>
    <w:rPr>
      <w:rFonts w:ascii="Tahoma" w:hAnsi="Tahoma" w:cs="Tahoma"/>
      <w:sz w:val="16"/>
      <w:szCs w:val="16"/>
    </w:rPr>
  </w:style>
  <w:style w:type="paragraph" w:styleId="Footer">
    <w:name w:val="footer"/>
    <w:basedOn w:val="Normal"/>
    <w:rsid w:val="00590C42"/>
    <w:pPr>
      <w:tabs>
        <w:tab w:val="center" w:pos="4536"/>
        <w:tab w:val="right" w:pos="9072"/>
      </w:tabs>
      <w:jc w:val="left"/>
    </w:pPr>
  </w:style>
  <w:style w:type="character" w:styleId="PageNumber">
    <w:name w:val="page number"/>
    <w:basedOn w:val="DefaultParagraphFont"/>
    <w:rsid w:val="00590C42"/>
  </w:style>
  <w:style w:type="paragraph" w:styleId="ListParagraph">
    <w:name w:val="List Paragraph"/>
    <w:basedOn w:val="Normal"/>
    <w:rsid w:val="00060CBB"/>
    <w:pPr>
      <w:ind w:left="720"/>
      <w:jc w:val="left"/>
    </w:pPr>
  </w:style>
  <w:style w:type="paragraph" w:customStyle="1" w:styleId="CharCharCharCharChar">
    <w:name w:val="Char Char Char Char Char"/>
    <w:basedOn w:val="Normal"/>
    <w:next w:val="Normal"/>
    <w:rsid w:val="002A57DE"/>
    <w:pPr>
      <w:spacing w:after="160" w:line="240" w:lineRule="exact"/>
      <w:jc w:val="left"/>
    </w:pPr>
    <w:rPr>
      <w:rFonts w:ascii="Tahoma" w:hAnsi="Tahoma" w:cs="Tahoma"/>
      <w:lang w:val="en-US"/>
    </w:rPr>
  </w:style>
  <w:style w:type="character" w:styleId="PlaceholderText">
    <w:name w:val="Placeholder Text"/>
    <w:semiHidden/>
    <w:rsid w:val="009C05F5"/>
    <w:rPr>
      <w:rFonts w:ascii="Times New Roman" w:hAnsi="Times New Roman" w:cs="Times New Roman"/>
      <w:color w:val="808080"/>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63</TotalTime>
  <Pages>1</Pages>
  <Words>1465</Words>
  <Characters>8353</Characters>
  <Application>Microsoft Office Word</Application>
  <DocSecurity>0</DocSecurity>
  <Lines>0</Lines>
  <Paragraphs>0</Paragraphs>
  <ScaleCrop>false</ScaleCrop>
  <Company>MV SR</Company>
  <LinksUpToDate>false</LinksUpToDate>
  <CharactersWithSpaces>9799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toma</dc:creator>
  <cp:lastModifiedBy>VachHele</cp:lastModifiedBy>
  <cp:revision>6</cp:revision>
  <cp:lastPrinted>2010-09-22T07:56:00Z</cp:lastPrinted>
  <dcterms:created xsi:type="dcterms:W3CDTF">2011-03-28T10:28:00Z</dcterms:created>
  <dcterms:modified xsi:type="dcterms:W3CDTF">2011-03-30T08:34:00Z</dcterms:modified>
</cp:coreProperties>
</file>