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A645C4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54310E">
      <w:pPr>
        <w:jc w:val="center"/>
        <w:rPr>
          <w:rFonts w:cs="Calibri"/>
          <w:b/>
          <w:bCs/>
        </w:rPr>
      </w:pPr>
      <w:r w:rsidR="00AA1A70">
        <w:rPr>
          <w:rFonts w:cs="Calibri"/>
          <w:b/>
          <w:bCs/>
        </w:rPr>
        <w:t>z  1</w:t>
      </w:r>
      <w:r w:rsidR="00FF7633">
        <w:rPr>
          <w:rFonts w:cs="Calibri"/>
          <w:b/>
          <w:bCs/>
        </w:rPr>
        <w:t>1</w:t>
      </w:r>
      <w:r w:rsidR="00AA1A70">
        <w:rPr>
          <w:rFonts w:cs="Calibri"/>
          <w:b/>
          <w:bCs/>
        </w:rPr>
        <w:t>. februára</w:t>
      </w:r>
      <w:r w:rsidRPr="00F05873">
        <w:rPr>
          <w:rFonts w:cs="Calibri"/>
          <w:b/>
          <w:bCs/>
        </w:rPr>
        <w:t xml:space="preserve"> 201</w:t>
      </w:r>
      <w:r w:rsidRPr="00F05873" w:rsidR="00A645C4">
        <w:rPr>
          <w:rFonts w:cs="Calibri"/>
          <w:b/>
          <w:bCs/>
        </w:rPr>
        <w:t>1</w:t>
      </w:r>
      <w:r w:rsidRPr="00F05873">
        <w:rPr>
          <w:rFonts w:cs="Calibri"/>
          <w:b/>
          <w:bCs/>
        </w:rPr>
        <w:t>,</w:t>
      </w:r>
    </w:p>
    <w:p w:rsidR="00F6772A" w:rsidP="003F27A6">
      <w:pPr>
        <w:jc w:val="center"/>
        <w:rPr>
          <w:rFonts w:cs="Calibri"/>
          <w:b/>
          <w:bCs/>
        </w:rPr>
      </w:pPr>
    </w:p>
    <w:p w:rsidR="00F05873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54310E">
      <w:pPr>
        <w:jc w:val="center"/>
        <w:rPr>
          <w:rFonts w:cs="Calibri"/>
          <w:b/>
          <w:bCs/>
        </w:rPr>
      </w:pPr>
      <w:r w:rsidRPr="00F05873">
        <w:rPr>
          <w:rFonts w:cs="Calibri"/>
          <w:b/>
          <w:bCs/>
        </w:rPr>
        <w:t>ktorým sa mení a dopĺňa zákon č. 25/2006 Z.z.</w:t>
      </w:r>
    </w:p>
    <w:p w:rsidR="0054310E" w:rsidP="0054310E">
      <w:pPr>
        <w:jc w:val="center"/>
        <w:rPr>
          <w:rFonts w:cs="Calibri"/>
          <w:b/>
          <w:bCs/>
        </w:rPr>
      </w:pPr>
      <w:r w:rsidRPr="00F05873" w:rsidR="00F6772A">
        <w:rPr>
          <w:rFonts w:cs="Calibri"/>
          <w:b/>
          <w:bCs/>
        </w:rPr>
        <w:t>o verejnom obstarávaní a o zmene a doplnení niekto</w:t>
      </w:r>
      <w:r>
        <w:rPr>
          <w:rFonts w:cs="Calibri"/>
          <w:b/>
          <w:bCs/>
        </w:rPr>
        <w:t xml:space="preserve">rých zákonov </w:t>
      </w:r>
    </w:p>
    <w:p w:rsidR="00F6772A" w:rsidRPr="00F05873" w:rsidP="0054310E">
      <w:pPr>
        <w:jc w:val="center"/>
        <w:rPr>
          <w:rFonts w:cs="Calibri"/>
          <w:b/>
          <w:bCs/>
        </w:rPr>
      </w:pPr>
      <w:r w:rsidR="0054310E">
        <w:rPr>
          <w:rFonts w:cs="Calibri"/>
          <w:b/>
          <w:bCs/>
        </w:rPr>
        <w:t xml:space="preserve">v znení neskorších </w:t>
      </w:r>
      <w:r w:rsidRPr="00F05873">
        <w:rPr>
          <w:rFonts w:cs="Calibri"/>
          <w:b/>
          <w:bCs/>
        </w:rPr>
        <w:t>predpisov</w:t>
      </w:r>
    </w:p>
    <w:p w:rsidR="00F6772A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3F27A6">
      <w:pPr>
        <w:jc w:val="center"/>
        <w:rPr>
          <w:rFonts w:cs="Calibri"/>
          <w:b/>
          <w:bCs/>
        </w:rPr>
      </w:pPr>
    </w:p>
    <w:p w:rsidR="0050705D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50705D">
      <w:pPr>
        <w:ind w:firstLine="709"/>
        <w:rPr>
          <w:rFonts w:cs="Calibri"/>
        </w:rPr>
      </w:pPr>
      <w:r w:rsidRPr="00F05873">
        <w:rPr>
          <w:rFonts w:cs="Calibri"/>
        </w:rPr>
        <w:t>Národná rada Slovenskej republiky sa uzniesla na tomto zákone:</w:t>
      </w:r>
    </w:p>
    <w:p w:rsidR="00F6772A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3F27A6">
      <w:pPr>
        <w:jc w:val="center"/>
        <w:rPr>
          <w:rFonts w:cs="Calibri"/>
          <w:b/>
          <w:bCs/>
        </w:rPr>
      </w:pPr>
    </w:p>
    <w:p w:rsidR="00F6772A" w:rsidRPr="00F05873" w:rsidP="003F27A6">
      <w:pPr>
        <w:jc w:val="center"/>
        <w:rPr>
          <w:rFonts w:cs="Calibri"/>
          <w:b/>
          <w:bCs/>
        </w:rPr>
      </w:pPr>
      <w:r w:rsidRPr="00F05873">
        <w:rPr>
          <w:rFonts w:cs="Calibri"/>
          <w:b/>
          <w:bCs/>
        </w:rPr>
        <w:t>Čl. I</w:t>
      </w:r>
    </w:p>
    <w:p w:rsidR="00F6772A" w:rsidRPr="00F05873" w:rsidP="003F27A6">
      <w:pPr>
        <w:jc w:val="both"/>
        <w:rPr>
          <w:rFonts w:cs="Calibri"/>
          <w:b/>
          <w:bCs/>
        </w:rPr>
      </w:pPr>
    </w:p>
    <w:p w:rsidR="00F6772A" w:rsidRPr="00F05873" w:rsidP="003F27A6">
      <w:pPr>
        <w:ind w:firstLine="708"/>
        <w:jc w:val="both"/>
        <w:rPr>
          <w:rFonts w:cs="Calibri"/>
          <w:bCs/>
        </w:rPr>
      </w:pPr>
      <w:r w:rsidRPr="00F05873">
        <w:rPr>
          <w:rFonts w:cs="Calibri"/>
          <w:bCs/>
        </w:rPr>
        <w:t>Zákon č. 25/2006 Z. z. o verejnom obstarávaní a o zmene a doplnení niektorých zákonov v znení zákona č. 282/2006 Z.z., zákona č. 102/2007 Z.z., zákona č. 232/2008 Z.z., zákona č. 442/2008 Z.z., zákona č. 213/2009 Z.z., zákona č. 289/2009 Z.z., zákona č. 402/2009 Z.z., zákona č. 503/2009 Z.z., zákona č. 73/2010 Z.z. a zákona č. 129/2010 Z. z. sa mení a dopĺňa takto:</w:t>
      </w:r>
    </w:p>
    <w:p w:rsidR="00F6772A" w:rsidRPr="00F05873" w:rsidP="003F27A6">
      <w:pPr>
        <w:jc w:val="both"/>
        <w:rPr>
          <w:rFonts w:cs="Calibri"/>
        </w:rPr>
      </w:pPr>
    </w:p>
    <w:p w:rsidR="00F6772A" w:rsidRPr="00F05873" w:rsidP="00691CE7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>
        <w:rPr>
          <w:rFonts w:cs="Calibri"/>
        </w:rPr>
        <w:t>V § 4 ods. 3  písmeno a) sa slová „60 000 eur“ nahrádzajú slovami „40 000 eur“.</w:t>
      </w:r>
    </w:p>
    <w:p w:rsidR="00F6772A" w:rsidRPr="00F05873" w:rsidP="003F27A6">
      <w:pPr>
        <w:jc w:val="both"/>
        <w:rPr>
          <w:rFonts w:cs="Calibri"/>
        </w:rPr>
      </w:pPr>
    </w:p>
    <w:p w:rsidR="00F6772A" w:rsidRPr="00F05873" w:rsidP="00691CE7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>
        <w:rPr>
          <w:rFonts w:cs="Calibri"/>
        </w:rPr>
        <w:t>V § 4 ods. 3 písmeno b) sa slová „360</w:t>
      </w:r>
      <w:r w:rsidRPr="00F05873" w:rsidR="00D174A9">
        <w:rPr>
          <w:rFonts w:cs="Calibri"/>
        </w:rPr>
        <w:t xml:space="preserve"> 000 eur“ nahrádzajú slovami </w:t>
      </w:r>
      <w:r w:rsidRPr="00F05873" w:rsidR="00D174A9">
        <w:rPr>
          <w:rFonts w:cs="Calibri"/>
        </w:rPr>
        <w:t>„</w:t>
      </w:r>
      <w:r w:rsidRPr="00F05873" w:rsidR="0050705D">
        <w:rPr>
          <w:rFonts w:cs="Calibri"/>
        </w:rPr>
        <w:t>20</w:t>
      </w:r>
      <w:r w:rsidRPr="00F05873">
        <w:rPr>
          <w:rFonts w:cs="Calibri"/>
        </w:rPr>
        <w:t>0 000 eur“.</w:t>
      </w:r>
    </w:p>
    <w:p w:rsidR="002563A6" w:rsidRPr="00F05873" w:rsidP="003F27A6">
      <w:pPr>
        <w:pStyle w:val="Odsekzoznamu"/>
        <w:jc w:val="both"/>
        <w:rPr>
          <w:rFonts w:cs="Calibri"/>
        </w:rPr>
      </w:pPr>
    </w:p>
    <w:p w:rsidR="002563A6" w:rsidRPr="00F05873" w:rsidP="00691CE7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 w:rsidR="002571D5">
        <w:rPr>
          <w:rFonts w:cs="Calibri"/>
        </w:rPr>
        <w:t>V § 4 ods. 4  písmeno a) sa slová „30 000 eur“ nahrádzajú slovami „1</w:t>
      </w:r>
      <w:r w:rsidRPr="00F05873">
        <w:rPr>
          <w:rFonts w:cs="Calibri"/>
        </w:rPr>
        <w:t>0 000 eur“.</w:t>
      </w:r>
    </w:p>
    <w:p w:rsidR="002571D5" w:rsidRPr="00F05873" w:rsidP="003F27A6">
      <w:pPr>
        <w:jc w:val="both"/>
        <w:rPr>
          <w:rFonts w:cs="Calibri"/>
        </w:rPr>
      </w:pPr>
    </w:p>
    <w:p w:rsidR="002571D5" w:rsidRPr="00F05873" w:rsidP="00691CE7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>
        <w:rPr>
          <w:rFonts w:cs="Calibri"/>
        </w:rPr>
        <w:t>V § 4 ods. 4  písmeno b) sa slová „12</w:t>
      </w:r>
      <w:r w:rsidRPr="00F05873" w:rsidR="00D174A9">
        <w:rPr>
          <w:rFonts w:cs="Calibri"/>
        </w:rPr>
        <w:t>0 000 eur“ nahrádzajú slovami „</w:t>
      </w:r>
      <w:r w:rsidRPr="00F05873" w:rsidR="0050705D">
        <w:rPr>
          <w:rFonts w:cs="Calibri"/>
        </w:rPr>
        <w:t>2</w:t>
      </w:r>
      <w:r w:rsidRPr="00F05873">
        <w:rPr>
          <w:rFonts w:cs="Calibri"/>
        </w:rPr>
        <w:t>0 000 eur“.</w:t>
      </w:r>
    </w:p>
    <w:p w:rsidR="0050705D" w:rsidRPr="00F05873" w:rsidP="0050705D">
      <w:pPr>
        <w:jc w:val="both"/>
        <w:rPr>
          <w:rFonts w:cs="Calibri"/>
        </w:rPr>
      </w:pPr>
    </w:p>
    <w:p w:rsidR="0050705D" w:rsidRPr="00F05873" w:rsidP="00691CE7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>
        <w:rPr>
          <w:rFonts w:cs="Calibri"/>
        </w:rPr>
        <w:t>§ 6 znie:</w:t>
      </w:r>
    </w:p>
    <w:p w:rsidR="0050705D" w:rsidRPr="00F05873" w:rsidP="00691CE7">
      <w:pPr>
        <w:ind w:left="360"/>
        <w:jc w:val="center"/>
        <w:rPr>
          <w:rFonts w:cs="Calibri"/>
        </w:rPr>
      </w:pPr>
      <w:r w:rsidRPr="00F05873">
        <w:rPr>
          <w:rFonts w:cs="Calibri"/>
        </w:rPr>
        <w:t>„§ 6</w:t>
      </w:r>
    </w:p>
    <w:p w:rsidR="0050705D" w:rsidRPr="00F05873" w:rsidP="0050705D">
      <w:pPr>
        <w:ind w:left="360"/>
        <w:jc w:val="center"/>
        <w:rPr>
          <w:rFonts w:cs="Calibri"/>
        </w:rPr>
      </w:pPr>
    </w:p>
    <w:p w:rsidR="0050705D" w:rsidP="00296AFE">
      <w:pPr>
        <w:jc w:val="both"/>
        <w:rPr>
          <w:rFonts w:cs="Calibri"/>
          <w:color w:val="000000"/>
        </w:rPr>
      </w:pPr>
      <w:r w:rsidRPr="00F05873">
        <w:rPr>
          <w:rFonts w:cs="Calibri"/>
        </w:rPr>
        <w:t xml:space="preserve">    (1) </w:t>
      </w:r>
      <w:r w:rsidRPr="00F05873" w:rsidR="00F11F1E">
        <w:rPr>
          <w:rFonts w:cs="Calibri"/>
        </w:rPr>
        <w:t xml:space="preserve"> </w:t>
      </w:r>
      <w:r w:rsidRPr="00F05873">
        <w:rPr>
          <w:rFonts w:cs="Calibri"/>
          <w:color w:val="000000"/>
        </w:rPr>
        <w:t>Verejný obstarávateľ na účely tohto zákona je</w:t>
      </w:r>
    </w:p>
    <w:p w:rsidR="00E92FCB" w:rsidP="00296AFE">
      <w:pPr>
        <w:jc w:val="both"/>
        <w:rPr>
          <w:rFonts w:cs="Calibri"/>
          <w:color w:val="000000"/>
        </w:rPr>
      </w:pPr>
    </w:p>
    <w:p w:rsidR="0050705D" w:rsidRPr="00F05873" w:rsidP="00771309">
      <w:pPr>
        <w:ind w:left="180"/>
        <w:jc w:val="both"/>
        <w:rPr>
          <w:rFonts w:cs="Calibri"/>
          <w:color w:val="000000"/>
        </w:rPr>
      </w:pPr>
      <w:r w:rsidR="00771309">
        <w:rPr>
          <w:rFonts w:cs="Calibri"/>
          <w:color w:val="000000"/>
        </w:rPr>
        <w:t xml:space="preserve">  </w:t>
      </w:r>
      <w:r w:rsidRPr="00F05873">
        <w:rPr>
          <w:rFonts w:cs="Calibri"/>
          <w:color w:val="000000"/>
        </w:rPr>
        <w:t xml:space="preserve">a) </w:t>
      </w:r>
      <w:r w:rsidRPr="00F05873">
        <w:rPr>
          <w:rFonts w:cs="Calibri"/>
          <w:color w:val="000000"/>
        </w:rPr>
        <w:t xml:space="preserve">Slovenská republika zastúpená svojimi orgánmi, </w:t>
      </w:r>
    </w:p>
    <w:p w:rsidR="0050705D" w:rsidRPr="00F05873" w:rsidP="00771309">
      <w:pPr>
        <w:jc w:val="both"/>
        <w:rPr>
          <w:rFonts w:cs="Calibri"/>
          <w:color w:val="000000"/>
        </w:rPr>
      </w:pPr>
      <w:r w:rsidR="00771309">
        <w:rPr>
          <w:rFonts w:cs="Calibri"/>
          <w:color w:val="000000"/>
        </w:rPr>
        <w:t xml:space="preserve">     </w:t>
      </w:r>
      <w:r w:rsidRPr="00F05873">
        <w:rPr>
          <w:rFonts w:cs="Calibri"/>
          <w:color w:val="000000"/>
        </w:rPr>
        <w:t xml:space="preserve">b) obec, </w:t>
      </w:r>
    </w:p>
    <w:p w:rsidR="0050705D" w:rsidRPr="00F05873" w:rsidP="00771309">
      <w:pPr>
        <w:jc w:val="both"/>
        <w:rPr>
          <w:rFonts w:cs="Calibri"/>
          <w:color w:val="000000"/>
        </w:rPr>
      </w:pPr>
      <w:r w:rsidR="00771309">
        <w:rPr>
          <w:rFonts w:cs="Calibri"/>
          <w:color w:val="000000"/>
        </w:rPr>
        <w:t xml:space="preserve">     </w:t>
      </w:r>
      <w:r w:rsidRPr="00F05873">
        <w:rPr>
          <w:rFonts w:cs="Calibri"/>
          <w:color w:val="000000"/>
        </w:rPr>
        <w:t xml:space="preserve">c) </w:t>
      </w:r>
      <w:r w:rsidRPr="00F05873" w:rsidR="00F11F1E">
        <w:rPr>
          <w:rFonts w:cs="Calibri"/>
          <w:color w:val="000000"/>
        </w:rPr>
        <w:t xml:space="preserve"> </w:t>
      </w:r>
      <w:r w:rsidRPr="00F05873">
        <w:rPr>
          <w:rFonts w:cs="Calibri"/>
          <w:color w:val="000000"/>
        </w:rPr>
        <w:t xml:space="preserve">vyšší územný celok, </w:t>
      </w:r>
    </w:p>
    <w:p w:rsidR="0050705D" w:rsidRPr="00F05873" w:rsidP="00771309">
      <w:pPr>
        <w:jc w:val="both"/>
        <w:rPr>
          <w:rFonts w:cs="Calibri"/>
        </w:rPr>
      </w:pPr>
      <w:r w:rsidR="00771309">
        <w:rPr>
          <w:rFonts w:cs="Calibri"/>
          <w:color w:val="000000"/>
        </w:rPr>
        <w:t xml:space="preserve">    </w:t>
      </w:r>
      <w:r w:rsidR="00691CE7">
        <w:rPr>
          <w:rFonts w:cs="Calibri"/>
          <w:color w:val="000000"/>
        </w:rPr>
        <w:t xml:space="preserve"> </w:t>
      </w:r>
      <w:r w:rsidR="00771309">
        <w:rPr>
          <w:rFonts w:cs="Calibri"/>
          <w:color w:val="000000"/>
        </w:rPr>
        <w:t xml:space="preserve"> </w:t>
      </w:r>
      <w:r w:rsidRPr="00F05873">
        <w:rPr>
          <w:rFonts w:cs="Calibri"/>
          <w:color w:val="000000"/>
        </w:rPr>
        <w:t xml:space="preserve">d) </w:t>
      </w:r>
      <w:r w:rsidRPr="00F05873" w:rsidR="00F11F1E">
        <w:rPr>
          <w:rFonts w:cs="Calibri"/>
          <w:color w:val="000000"/>
        </w:rPr>
        <w:t xml:space="preserve"> </w:t>
      </w:r>
      <w:r w:rsidRPr="00F05873">
        <w:rPr>
          <w:rFonts w:cs="Calibri"/>
          <w:color w:val="000000"/>
        </w:rPr>
        <w:t xml:space="preserve">právnická osoba, ktorá spĺňa požiadavky podľa </w:t>
      </w:r>
      <w:r w:rsidRPr="00F05873">
        <w:rPr>
          <w:rFonts w:cs="Calibri"/>
        </w:rPr>
        <w:t xml:space="preserve">odsekov 2 alebo 3, </w:t>
      </w:r>
    </w:p>
    <w:p w:rsidR="0050705D" w:rsidRPr="00F05873" w:rsidP="0050705D">
      <w:pPr>
        <w:ind w:firstLine="360"/>
        <w:jc w:val="both"/>
        <w:rPr>
          <w:rFonts w:cs="Calibri"/>
          <w:color w:val="000000"/>
        </w:rPr>
      </w:pPr>
      <w:r w:rsidRPr="00F05873">
        <w:rPr>
          <w:rFonts w:cs="Calibri"/>
          <w:color w:val="000000"/>
        </w:rPr>
        <w:t>e)</w:t>
      </w:r>
      <w:r w:rsidRPr="00F05873" w:rsidR="00F11F1E">
        <w:rPr>
          <w:rFonts w:cs="Calibri"/>
          <w:color w:val="000000"/>
        </w:rPr>
        <w:t xml:space="preserve"> </w:t>
      </w:r>
      <w:r w:rsidRPr="00F05873">
        <w:rPr>
          <w:rFonts w:cs="Calibri"/>
          <w:color w:val="000000"/>
        </w:rPr>
        <w:t>združenie právnických osôb, ktorého členom je aspoň jeden z verejných obstarávateľov uvedených v písmenách a) až d).</w:t>
      </w:r>
    </w:p>
    <w:p w:rsidR="0050705D" w:rsidRPr="00F05873" w:rsidP="0050705D">
      <w:pPr>
        <w:jc w:val="both"/>
        <w:rPr>
          <w:rFonts w:cs="Calibri"/>
        </w:rPr>
      </w:pPr>
    </w:p>
    <w:p w:rsidR="0050705D" w:rsidRPr="00F05873" w:rsidP="0050705D">
      <w:pPr>
        <w:ind w:left="360"/>
        <w:jc w:val="both"/>
        <w:rPr>
          <w:rFonts w:cs="Calibri"/>
        </w:rPr>
      </w:pPr>
      <w:r w:rsidRPr="00F05873">
        <w:rPr>
          <w:rFonts w:cs="Calibri"/>
        </w:rPr>
        <w:t xml:space="preserve">(2) Právnická osoba podľa odseku 1 písm. d) je osoba, </w:t>
      </w:r>
    </w:p>
    <w:p w:rsidR="0050705D" w:rsidRPr="00F05873" w:rsidP="0050705D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a) ktorá je úplne alebo z väčšej časti financovaná verejným obstarávateľom podľa odseku 1 písm. a) až d),</w:t>
      </w:r>
    </w:p>
    <w:p w:rsidR="0050705D" w:rsidRPr="00F05873" w:rsidP="0050705D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b) v ktorej verejný obstarávateľ podľa odseku 1 písm. a) až d) vykonáva priamu alebo nepriamu výlučnú kontrolu</w:t>
      </w:r>
      <w:r w:rsidRPr="00F05873">
        <w:rPr>
          <w:rFonts w:cs="Calibri"/>
          <w:vertAlign w:val="superscript"/>
        </w:rPr>
        <w:t xml:space="preserve"> </w:t>
      </w:r>
      <w:r w:rsidRPr="00F05873">
        <w:rPr>
          <w:rFonts w:cs="Calibri"/>
        </w:rPr>
        <w:t>7a) alebo</w:t>
      </w:r>
    </w:p>
    <w:p w:rsidR="0050705D" w:rsidP="0050705D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 xml:space="preserve">c) v ktorej verejný obstarávateľ podľa odseku 1 písm. a) až d) vymenúva alebo volí viac ako polovicu členov jej riadiaceho orgánu. </w:t>
      </w:r>
    </w:p>
    <w:p w:rsidR="00E92FCB" w:rsidRPr="00F05873" w:rsidP="0050705D">
      <w:pPr>
        <w:ind w:firstLine="360"/>
        <w:jc w:val="both"/>
        <w:rPr>
          <w:rFonts w:cs="Calibri"/>
        </w:rPr>
      </w:pPr>
    </w:p>
    <w:p w:rsidR="0050705D" w:rsidRPr="00F05873" w:rsidP="00E92FCB">
      <w:pPr>
        <w:jc w:val="both"/>
        <w:rPr>
          <w:rFonts w:cs="Calibri"/>
        </w:rPr>
      </w:pPr>
      <w:r w:rsidRPr="00F05873">
        <w:rPr>
          <w:rFonts w:cs="Calibri"/>
        </w:rPr>
        <w:t xml:space="preserve">      (3) Právnická osoba podľa odseku 1 písm. d) je aj osoba založená alebo zriadená na osobitný účel plnenia potrieb všeobecného záujmu, ktoré nemajú priemyselný alebo obchodný charakter a verejný obstarávateľ podľa odseku 1 písm. a) až d) vymenúva alebo volí viac ako polovicu členov jej kontrolného orgánu.</w:t>
      </w:r>
    </w:p>
    <w:p w:rsidR="0050705D" w:rsidRPr="00F05873" w:rsidP="0050705D">
      <w:pPr>
        <w:ind w:left="360"/>
        <w:jc w:val="both"/>
        <w:rPr>
          <w:rFonts w:cs="Calibri"/>
        </w:rPr>
      </w:pPr>
    </w:p>
    <w:p w:rsidR="0050705D" w:rsidRPr="00F05873" w:rsidP="0050705D">
      <w:pPr>
        <w:ind w:left="360"/>
        <w:jc w:val="both"/>
        <w:rPr>
          <w:rFonts w:cs="Calibri"/>
        </w:rPr>
      </w:pPr>
      <w:r w:rsidRPr="00F05873">
        <w:rPr>
          <w:rFonts w:cs="Calibri"/>
        </w:rPr>
        <w:t>(4) Prá</w:t>
      </w:r>
      <w:r w:rsidRPr="00F05873">
        <w:rPr>
          <w:rFonts w:cs="Calibri"/>
        </w:rPr>
        <w:t>vnickou osob</w:t>
      </w:r>
      <w:r w:rsidR="00FD6B99">
        <w:rPr>
          <w:rFonts w:cs="Calibri"/>
        </w:rPr>
        <w:t>ou</w:t>
      </w:r>
      <w:r w:rsidRPr="00F05873">
        <w:rPr>
          <w:rFonts w:cs="Calibri"/>
        </w:rPr>
        <w:t xml:space="preserve"> podľa odseku 1 písm. d) nie je obstarávateľ podľa § 8.“.</w:t>
      </w:r>
    </w:p>
    <w:p w:rsidR="0050705D" w:rsidRPr="00F05873" w:rsidP="0050705D">
      <w:pPr>
        <w:ind w:left="360"/>
        <w:jc w:val="both"/>
        <w:rPr>
          <w:rFonts w:cs="Calibri"/>
        </w:rPr>
      </w:pPr>
    </w:p>
    <w:p w:rsidR="0050705D" w:rsidRPr="00F05873" w:rsidP="0050705D">
      <w:pPr>
        <w:ind w:left="360"/>
        <w:jc w:val="both"/>
        <w:rPr>
          <w:rFonts w:cs="Calibri"/>
        </w:rPr>
      </w:pPr>
      <w:r w:rsidRPr="00F05873">
        <w:rPr>
          <w:rFonts w:cs="Calibri"/>
        </w:rPr>
        <w:t>Poznámka pod čiarou k odkazu 7a) znie:</w:t>
      </w:r>
    </w:p>
    <w:p w:rsidR="0050705D" w:rsidRPr="00F05873" w:rsidP="0050705D">
      <w:pPr>
        <w:ind w:left="360"/>
        <w:jc w:val="both"/>
        <w:rPr>
          <w:rFonts w:cs="Calibri"/>
        </w:rPr>
      </w:pPr>
      <w:r w:rsidRPr="00F05873">
        <w:rPr>
          <w:rFonts w:cs="Calibri"/>
        </w:rPr>
        <w:t>„7a) § 9 ods. 4 zákona č. 136/2001 Z.z. o ochrane hospodárskej súťaže a o zmene a doplnení zákona Slovenskej národnej rady č. 347/1990 Zb. o organizácii ministerstiev a ostatných ústredných orgánov štátnej správy Slovenskej republiky v znení neskorších predpisov a čl. III Oznámenia Komisie o pojme koncentrácia podľa nariadenia Rady (EHS) č. 4064/89 o kontrole koncentrácii medzi podnikmi (Ú.v. C66,</w:t>
      </w:r>
      <w:r w:rsidRPr="00F05873">
        <w:rPr>
          <w:rFonts w:cs="Calibri"/>
        </w:rPr>
        <w:t xml:space="preserve"> 2.3.1998, str. 5)“.</w:t>
      </w:r>
    </w:p>
    <w:p w:rsidR="0050705D" w:rsidRPr="00F05873" w:rsidP="0050705D">
      <w:pPr>
        <w:jc w:val="both"/>
        <w:rPr>
          <w:rFonts w:cs="Calibri"/>
        </w:rPr>
      </w:pPr>
    </w:p>
    <w:p w:rsidR="00821AAB" w:rsidRPr="00F05873" w:rsidP="00E92FCB">
      <w:pPr>
        <w:numPr>
          <w:ilvl w:val="0"/>
          <w:numId w:val="10"/>
        </w:numPr>
        <w:ind w:left="360"/>
        <w:jc w:val="both"/>
        <w:rPr>
          <w:rFonts w:cs="Calibri"/>
        </w:rPr>
      </w:pPr>
      <w:r w:rsidRPr="00F05873">
        <w:rPr>
          <w:rFonts w:cs="Calibri"/>
        </w:rPr>
        <w:t>V § 7 odseky 1 a 2 znejú:</w:t>
      </w:r>
    </w:p>
    <w:p w:rsidR="0050705D" w:rsidRPr="00F05873" w:rsidP="0050705D">
      <w:pPr>
        <w:pStyle w:val="Odsekzoznamu"/>
        <w:ind w:left="0" w:firstLine="360"/>
        <w:jc w:val="both"/>
        <w:rPr>
          <w:rFonts w:cs="Calibri"/>
        </w:rPr>
      </w:pPr>
      <w:r w:rsidRPr="00F05873">
        <w:rPr>
          <w:rFonts w:cs="Calibri"/>
        </w:rPr>
        <w:t xml:space="preserve"> „(1) Ak verejný obstarávateľ poskytne osobe, ktorá nie je verejný obstarávateľ ani obstarávateľ finančné prostriedky na dodanie tovaru, na uskutočnenie stavebných prác a na poskytnutie služieb, je osoba, ktorá nie je verejný obstarávateľ ani obstarávateľ povinná pri použití týchto finančných prostriedkov postupovať ako obstarávateľ podľa tohto zákona; predpokladaná hodnota zákazky podľa § 4 sa určuje podľa výšky takto poskytnutých prostriedkov.</w:t>
      </w:r>
    </w:p>
    <w:p w:rsidR="0050705D" w:rsidRPr="00F05873" w:rsidP="0050705D">
      <w:pPr>
        <w:pStyle w:val="Odsekzoznamu"/>
        <w:jc w:val="both"/>
        <w:rPr>
          <w:rFonts w:cs="Calibri"/>
        </w:rPr>
      </w:pPr>
    </w:p>
    <w:p w:rsidR="0050705D" w:rsidRPr="00F05873" w:rsidP="0050705D">
      <w:pPr>
        <w:pStyle w:val="Odsekzoznamu"/>
        <w:ind w:left="0" w:firstLine="360"/>
        <w:jc w:val="both"/>
        <w:rPr>
          <w:rFonts w:cs="Calibri"/>
        </w:rPr>
      </w:pPr>
      <w:r w:rsidRPr="00F05873">
        <w:rPr>
          <w:rFonts w:cs="Calibri"/>
        </w:rPr>
        <w:t xml:space="preserve">  (2) Ak verejný obstarávateľ poskytne inému verejnému obstarávateľovi alebo obstarávateľovi finančné prostriedky na dodanie tovaru, na uskutočnenie stavebných prác a na poskytnutie služieb, je iný verejný obstarávateľ alebo obstarávateľ povinný pri použití týchto finančných prostriedkov postupovať ako verejný obstarávateľ podľa tohto zákona.“.</w:t>
      </w:r>
    </w:p>
    <w:p w:rsidR="00837478" w:rsidRPr="00F05873" w:rsidP="003F27A6">
      <w:pPr>
        <w:jc w:val="both"/>
        <w:rPr>
          <w:rFonts w:cs="Calibri"/>
          <w:lang w:eastAsia="cs-CZ"/>
        </w:rPr>
      </w:pPr>
    </w:p>
    <w:p w:rsidR="0050705D" w:rsidRPr="00F05873" w:rsidP="00E92FCB">
      <w:pPr>
        <w:ind w:left="360" w:hanging="360"/>
        <w:jc w:val="both"/>
        <w:rPr>
          <w:rFonts w:cs="Calibri"/>
        </w:rPr>
      </w:pPr>
      <w:r w:rsidRPr="00F05873">
        <w:rPr>
          <w:rFonts w:cs="Calibri"/>
        </w:rPr>
        <w:t xml:space="preserve">7. </w:t>
      </w:r>
      <w:r w:rsidR="00E92FCB">
        <w:rPr>
          <w:rFonts w:cs="Calibri"/>
        </w:rPr>
        <w:t xml:space="preserve"> </w:t>
      </w:r>
      <w:r w:rsidRPr="00F05873">
        <w:rPr>
          <w:rFonts w:cs="Calibri"/>
        </w:rPr>
        <w:t>V § 8 sa odsek 3 dopĺňa písmenom d), ktoré znie:</w:t>
      </w:r>
    </w:p>
    <w:p w:rsidR="00110DCC" w:rsidRPr="00F05873" w:rsidP="00771309">
      <w:pPr>
        <w:ind w:firstLine="284"/>
        <w:jc w:val="both"/>
        <w:rPr>
          <w:rFonts w:cs="Calibri"/>
          <w:lang w:eastAsia="cs-CZ"/>
        </w:rPr>
      </w:pPr>
      <w:r w:rsidRPr="00F05873" w:rsidR="0050705D">
        <w:rPr>
          <w:rFonts w:cs="Calibri"/>
        </w:rPr>
        <w:t xml:space="preserve"> „d) preprava ropy a skladovanie ropy; preprava ropy prostredníctvom potrubia a skladovanie ropy v nádržiach.“.</w:t>
      </w:r>
    </w:p>
    <w:p w:rsidR="002305FA" w:rsidRPr="00F05873" w:rsidP="003F27A6">
      <w:pPr>
        <w:jc w:val="both"/>
        <w:rPr>
          <w:rFonts w:cs="Calibri"/>
          <w:lang w:eastAsia="cs-CZ"/>
        </w:rPr>
      </w:pPr>
    </w:p>
    <w:p w:rsidR="0050705D" w:rsidRPr="00F05873" w:rsidP="003F27A6">
      <w:pPr>
        <w:jc w:val="both"/>
        <w:rPr>
          <w:rFonts w:cs="Calibri"/>
          <w:lang w:eastAsia="cs-CZ"/>
        </w:rPr>
      </w:pPr>
    </w:p>
    <w:p w:rsidR="002305FA" w:rsidRPr="00F05873" w:rsidP="00E92FCB">
      <w:pPr>
        <w:numPr>
          <w:ilvl w:val="0"/>
          <w:numId w:val="19"/>
        </w:numPr>
        <w:tabs>
          <w:tab w:val="left" w:pos="360"/>
          <w:tab w:val="clear" w:pos="644"/>
        </w:tabs>
        <w:ind w:hanging="644"/>
        <w:jc w:val="both"/>
        <w:rPr>
          <w:rFonts w:cs="Calibri"/>
        </w:rPr>
      </w:pPr>
      <w:r w:rsidRPr="00F05873">
        <w:rPr>
          <w:rFonts w:cs="Calibri"/>
        </w:rPr>
        <w:t xml:space="preserve">§ 9 sa </w:t>
      </w:r>
      <w:r w:rsidRPr="00F05873" w:rsidR="00427CCE">
        <w:rPr>
          <w:rFonts w:cs="Calibri"/>
        </w:rPr>
        <w:t>dopĺňa</w:t>
      </w:r>
      <w:r w:rsidRPr="00F05873" w:rsidR="00CA7CFE">
        <w:rPr>
          <w:rFonts w:cs="Calibri"/>
        </w:rPr>
        <w:t xml:space="preserve"> odsek</w:t>
      </w:r>
      <w:r w:rsidRPr="00F05873" w:rsidR="00427CCE">
        <w:rPr>
          <w:rFonts w:cs="Calibri"/>
        </w:rPr>
        <w:t>mi</w:t>
      </w:r>
      <w:r w:rsidRPr="00F05873" w:rsidR="00CA7CFE">
        <w:rPr>
          <w:rFonts w:cs="Calibri"/>
        </w:rPr>
        <w:t xml:space="preserve"> </w:t>
      </w:r>
      <w:smartTag w:uri="urn:schemas-microsoft-com:office:smarttags" w:element="metricconverter">
        <w:smartTagPr>
          <w:attr w:name="ProductID" w:val="7 a"/>
        </w:smartTagPr>
        <w:r w:rsidRPr="00F05873" w:rsidR="00CA7CFE">
          <w:rPr>
            <w:rFonts w:cs="Calibri"/>
          </w:rPr>
          <w:t>7</w:t>
        </w:r>
        <w:r w:rsidRPr="00F05873" w:rsidR="000C0A2A">
          <w:rPr>
            <w:rFonts w:cs="Calibri"/>
          </w:rPr>
          <w:t xml:space="preserve"> a</w:t>
        </w:r>
      </w:smartTag>
      <w:r w:rsidRPr="00F05873" w:rsidR="000C0A2A">
        <w:rPr>
          <w:rFonts w:cs="Calibri"/>
        </w:rPr>
        <w:t xml:space="preserve"> 8, ktoré</w:t>
      </w:r>
      <w:r w:rsidRPr="00F05873">
        <w:rPr>
          <w:rFonts w:cs="Calibri"/>
        </w:rPr>
        <w:t xml:space="preserve"> </w:t>
      </w:r>
      <w:r w:rsidRPr="00F05873" w:rsidR="000C0A2A">
        <w:rPr>
          <w:rFonts w:cs="Calibri"/>
        </w:rPr>
        <w:t>znejú</w:t>
      </w:r>
      <w:r w:rsidRPr="00F05873">
        <w:rPr>
          <w:rFonts w:cs="Calibri"/>
        </w:rPr>
        <w:t>:</w:t>
      </w:r>
    </w:p>
    <w:p w:rsidR="002305FA" w:rsidRPr="00F05873" w:rsidP="00E92FCB">
      <w:pPr>
        <w:jc w:val="both"/>
        <w:rPr>
          <w:rFonts w:cs="Calibri"/>
        </w:rPr>
      </w:pPr>
      <w:r w:rsidR="00E92FCB">
        <w:rPr>
          <w:rFonts w:cs="Calibri"/>
        </w:rPr>
        <w:t xml:space="preserve">       </w:t>
      </w:r>
      <w:r w:rsidRPr="00F05873" w:rsidR="00C72CF6">
        <w:rPr>
          <w:rFonts w:cs="Calibri"/>
        </w:rPr>
        <w:t>„(7)</w:t>
      </w:r>
      <w:r w:rsidRPr="00F05873" w:rsidR="0050705D">
        <w:rPr>
          <w:rFonts w:cs="Calibri"/>
        </w:rPr>
        <w:t xml:space="preserve"> Verejný obstarávateľ a obstarávateľ úradu bezodkladne </w:t>
      </w:r>
      <w:r w:rsidRPr="00F05873" w:rsidR="0050705D">
        <w:rPr>
          <w:rFonts w:cs="Calibri"/>
          <w:color w:val="000000"/>
        </w:rPr>
        <w:t>po uzavretí zmluvy, koncesnej zmluvy alebo rámcovej dohody, po ukončení súťaže návrhov a po zrušení postupu zadávania zákazky a súťaže návrhov</w:t>
      </w:r>
      <w:r w:rsidRPr="00F05873" w:rsidR="0050705D">
        <w:rPr>
          <w:rFonts w:cs="Calibri"/>
        </w:rPr>
        <w:t xml:space="preserve"> posiela v</w:t>
      </w:r>
      <w:r w:rsidR="0056002A">
        <w:rPr>
          <w:rFonts w:cs="Calibri"/>
        </w:rPr>
        <w:t> </w:t>
      </w:r>
      <w:r w:rsidRPr="00F05873" w:rsidR="0050705D">
        <w:rPr>
          <w:rFonts w:cs="Calibri"/>
        </w:rPr>
        <w:t>elekt</w:t>
      </w:r>
      <w:r w:rsidRPr="00F05873" w:rsidR="0050705D">
        <w:rPr>
          <w:rFonts w:cs="Calibri"/>
        </w:rPr>
        <w:t>ronickej</w:t>
      </w:r>
      <w:r w:rsidR="0056002A">
        <w:rPr>
          <w:rFonts w:cs="Calibri"/>
        </w:rPr>
        <w:t xml:space="preserve"> </w:t>
      </w:r>
      <w:r w:rsidRPr="00F05873" w:rsidR="0050705D">
        <w:rPr>
          <w:rFonts w:cs="Calibri"/>
        </w:rPr>
        <w:t xml:space="preserve"> podobe alebo </w:t>
      </w:r>
      <w:r w:rsidR="0056002A">
        <w:rPr>
          <w:rFonts w:cs="Calibri"/>
        </w:rPr>
        <w:t xml:space="preserve"> </w:t>
      </w:r>
      <w:r w:rsidRPr="00F05873" w:rsidR="0050705D">
        <w:rPr>
          <w:rFonts w:cs="Calibri"/>
        </w:rPr>
        <w:t xml:space="preserve">v </w:t>
      </w:r>
      <w:r w:rsidR="0056002A">
        <w:rPr>
          <w:rFonts w:cs="Calibri"/>
        </w:rPr>
        <w:t xml:space="preserve"> </w:t>
      </w:r>
      <w:r w:rsidRPr="00F05873" w:rsidR="0050705D">
        <w:rPr>
          <w:rFonts w:cs="Calibri"/>
        </w:rPr>
        <w:t>listinnej podobe</w:t>
      </w:r>
    </w:p>
    <w:p w:rsidR="002305FA" w:rsidRPr="00F05873" w:rsidP="003F27A6">
      <w:pPr>
        <w:ind w:firstLine="284"/>
        <w:jc w:val="both"/>
        <w:rPr>
          <w:rFonts w:cs="Calibri"/>
        </w:rPr>
      </w:pPr>
      <w:r w:rsidRPr="00F05873">
        <w:rPr>
          <w:rFonts w:cs="Calibri"/>
        </w:rPr>
        <w:t xml:space="preserve"> </w:t>
      </w:r>
    </w:p>
    <w:p w:rsidR="002305FA" w:rsidRPr="00F05873" w:rsidP="00771309">
      <w:pPr>
        <w:numPr>
          <w:ilvl w:val="1"/>
          <w:numId w:val="16"/>
        </w:numPr>
        <w:tabs>
          <w:tab w:val="clear" w:pos="1440"/>
        </w:tabs>
        <w:ind w:left="0" w:firstLine="720"/>
        <w:jc w:val="both"/>
        <w:rPr>
          <w:rFonts w:cs="Calibri"/>
        </w:rPr>
      </w:pPr>
      <w:r w:rsidRPr="00F05873" w:rsidR="009F2E4E">
        <w:rPr>
          <w:rFonts w:cs="Calibri"/>
        </w:rPr>
        <w:t>kópiu</w:t>
      </w:r>
      <w:r w:rsidRPr="00F05873">
        <w:rPr>
          <w:rFonts w:cs="Calibri"/>
        </w:rPr>
        <w:t xml:space="preserve"> zápisnice o posúdení splnenia podmienok účasti vo verejnom </w:t>
      </w:r>
      <w:r w:rsidRPr="00F05873" w:rsidR="009F2E4E">
        <w:rPr>
          <w:rFonts w:cs="Calibri"/>
        </w:rPr>
        <w:t xml:space="preserve">  </w:t>
      </w:r>
      <w:r w:rsidRPr="00F05873">
        <w:rPr>
          <w:rFonts w:cs="Calibri"/>
        </w:rPr>
        <w:t xml:space="preserve">obstarávaní, </w:t>
      </w:r>
    </w:p>
    <w:p w:rsidR="002305FA" w:rsidRPr="00F05873" w:rsidP="009F2E4E">
      <w:pPr>
        <w:numPr>
          <w:ilvl w:val="1"/>
          <w:numId w:val="16"/>
        </w:numPr>
        <w:tabs>
          <w:tab w:val="clear" w:pos="1440"/>
        </w:tabs>
        <w:ind w:left="720" w:firstLine="0"/>
        <w:jc w:val="both"/>
        <w:rPr>
          <w:rFonts w:cs="Calibri"/>
        </w:rPr>
      </w:pPr>
      <w:r w:rsidRPr="00F05873" w:rsidR="009F2E4E">
        <w:rPr>
          <w:rFonts w:cs="Calibri"/>
        </w:rPr>
        <w:t xml:space="preserve">kópie ponúk </w:t>
      </w:r>
      <w:r w:rsidRPr="00F05873">
        <w:rPr>
          <w:rFonts w:cs="Calibri"/>
        </w:rPr>
        <w:t xml:space="preserve"> </w:t>
      </w:r>
      <w:r w:rsidRPr="00F05873" w:rsidR="00AF6610">
        <w:rPr>
          <w:rFonts w:cs="Calibri"/>
        </w:rPr>
        <w:t xml:space="preserve">všetkých </w:t>
      </w:r>
      <w:r w:rsidRPr="00F05873">
        <w:rPr>
          <w:rFonts w:cs="Calibri"/>
        </w:rPr>
        <w:t xml:space="preserve">uchádzačov doručené v lehote na predkladanie ponúk, </w:t>
      </w:r>
    </w:p>
    <w:p w:rsidR="002305FA" w:rsidRPr="00F05873" w:rsidP="009F2E4E">
      <w:pPr>
        <w:numPr>
          <w:ilvl w:val="1"/>
          <w:numId w:val="16"/>
        </w:numPr>
        <w:tabs>
          <w:tab w:val="clear" w:pos="1440"/>
        </w:tabs>
        <w:ind w:left="720" w:firstLine="0"/>
        <w:jc w:val="both"/>
        <w:rPr>
          <w:rFonts w:cs="Calibri"/>
        </w:rPr>
      </w:pPr>
      <w:r w:rsidRPr="00F05873" w:rsidR="009F2E4E">
        <w:rPr>
          <w:rFonts w:cs="Calibri"/>
        </w:rPr>
        <w:t>kópi</w:t>
      </w:r>
      <w:r w:rsidR="0056002A">
        <w:rPr>
          <w:rFonts w:cs="Calibri"/>
        </w:rPr>
        <w:t>u</w:t>
      </w:r>
      <w:r w:rsidRPr="00F05873" w:rsidR="009F2E4E">
        <w:rPr>
          <w:rFonts w:cs="Calibri"/>
        </w:rPr>
        <w:t xml:space="preserve"> z</w:t>
      </w:r>
      <w:r w:rsidRPr="00F05873">
        <w:rPr>
          <w:rFonts w:cs="Calibri"/>
        </w:rPr>
        <w:t>ápisnice z otvárania ponúk,</w:t>
      </w:r>
    </w:p>
    <w:p w:rsidR="00FD675A" w:rsidRPr="00F05873" w:rsidP="009F2E4E">
      <w:pPr>
        <w:numPr>
          <w:ilvl w:val="1"/>
          <w:numId w:val="16"/>
        </w:numPr>
        <w:tabs>
          <w:tab w:val="clear" w:pos="1440"/>
        </w:tabs>
        <w:ind w:left="720" w:firstLine="0"/>
        <w:jc w:val="both"/>
        <w:rPr>
          <w:rFonts w:cs="Calibri"/>
        </w:rPr>
      </w:pPr>
      <w:r w:rsidRPr="00F05873" w:rsidR="009F2E4E">
        <w:rPr>
          <w:rFonts w:cs="Calibri"/>
        </w:rPr>
        <w:t>kópi</w:t>
      </w:r>
      <w:r w:rsidR="0056002A">
        <w:rPr>
          <w:rFonts w:cs="Calibri"/>
        </w:rPr>
        <w:t>u</w:t>
      </w:r>
      <w:r w:rsidRPr="00F05873" w:rsidR="009F2E4E">
        <w:rPr>
          <w:rFonts w:cs="Calibri"/>
        </w:rPr>
        <w:t xml:space="preserve"> </w:t>
      </w:r>
      <w:r w:rsidRPr="00F05873" w:rsidR="002305FA">
        <w:rPr>
          <w:rFonts w:cs="Calibri"/>
        </w:rPr>
        <w:t>zápisnice o v</w:t>
      </w:r>
      <w:r w:rsidRPr="00F05873" w:rsidR="002305FA">
        <w:rPr>
          <w:rFonts w:cs="Calibri"/>
        </w:rPr>
        <w:t>yhodnotení ponúk,</w:t>
      </w:r>
    </w:p>
    <w:p w:rsidR="00322CE5" w:rsidRPr="00F05873" w:rsidP="009F2E4E">
      <w:pPr>
        <w:numPr>
          <w:ilvl w:val="1"/>
          <w:numId w:val="16"/>
        </w:numPr>
        <w:tabs>
          <w:tab w:val="clear" w:pos="1440"/>
        </w:tabs>
        <w:ind w:left="720" w:firstLine="0"/>
        <w:jc w:val="both"/>
        <w:rPr>
          <w:rFonts w:cs="Calibri"/>
        </w:rPr>
      </w:pPr>
      <w:r w:rsidRPr="00F05873" w:rsidR="009F2E4E">
        <w:rPr>
          <w:rFonts w:cs="Calibri"/>
        </w:rPr>
        <w:t>kópi</w:t>
      </w:r>
      <w:r w:rsidR="0056002A">
        <w:rPr>
          <w:rFonts w:cs="Calibri"/>
        </w:rPr>
        <w:t>u</w:t>
      </w:r>
      <w:r w:rsidRPr="00F05873" w:rsidR="002305FA">
        <w:rPr>
          <w:rFonts w:cs="Calibri"/>
        </w:rPr>
        <w:t xml:space="preserve"> zápisnice o zasadnutí poroty</w:t>
      </w:r>
      <w:r w:rsidRPr="00F05873" w:rsidR="00B862B6">
        <w:rPr>
          <w:rFonts w:cs="Calibri"/>
        </w:rPr>
        <w:t>,</w:t>
      </w:r>
    </w:p>
    <w:p w:rsidR="00CA7CFE" w:rsidRPr="00F05873" w:rsidP="009F2E4E">
      <w:pPr>
        <w:numPr>
          <w:ilvl w:val="1"/>
          <w:numId w:val="16"/>
        </w:numPr>
        <w:tabs>
          <w:tab w:val="clear" w:pos="1440"/>
        </w:tabs>
        <w:ind w:left="720" w:firstLine="0"/>
        <w:jc w:val="both"/>
        <w:rPr>
          <w:rFonts w:cs="Calibri"/>
        </w:rPr>
      </w:pPr>
      <w:r w:rsidRPr="00F05873" w:rsidR="009F2E4E">
        <w:rPr>
          <w:rFonts w:cs="Calibri"/>
        </w:rPr>
        <w:t>kópi</w:t>
      </w:r>
      <w:r w:rsidR="0056002A">
        <w:rPr>
          <w:rFonts w:cs="Calibri"/>
        </w:rPr>
        <w:t>u</w:t>
      </w:r>
      <w:r w:rsidRPr="00F05873" w:rsidR="00322CE5">
        <w:rPr>
          <w:rFonts w:cs="Calibri"/>
        </w:rPr>
        <w:t xml:space="preserve"> správy podľa § 21 ods. 2.</w:t>
      </w:r>
    </w:p>
    <w:p w:rsidR="000C0A2A" w:rsidRPr="00F05873" w:rsidP="003F27A6">
      <w:pPr>
        <w:ind w:left="1440"/>
        <w:jc w:val="both"/>
        <w:rPr>
          <w:rFonts w:cs="Calibri"/>
        </w:rPr>
      </w:pPr>
    </w:p>
    <w:p w:rsidR="000C0A2A" w:rsidRPr="00F05873" w:rsidP="003F27A6">
      <w:pPr>
        <w:ind w:firstLine="284"/>
        <w:jc w:val="both"/>
        <w:rPr>
          <w:rFonts w:cs="Calibri"/>
        </w:rPr>
      </w:pPr>
      <w:r w:rsidRPr="00F05873" w:rsidR="00C72CF6">
        <w:rPr>
          <w:rFonts w:cs="Calibri"/>
        </w:rPr>
        <w:t xml:space="preserve">       </w:t>
      </w:r>
      <w:r w:rsidRPr="00F05873">
        <w:rPr>
          <w:rFonts w:cs="Calibri"/>
        </w:rPr>
        <w:t>(8) Na</w:t>
      </w:r>
      <w:r w:rsidRPr="00F05873" w:rsidR="00394B94">
        <w:rPr>
          <w:rFonts w:cs="Calibri"/>
        </w:rPr>
        <w:t xml:space="preserve"> postup podľa ods.</w:t>
      </w:r>
      <w:r w:rsidRPr="00F05873">
        <w:rPr>
          <w:rFonts w:cs="Calibri"/>
        </w:rPr>
        <w:t xml:space="preserve"> 7</w:t>
      </w:r>
      <w:r w:rsidRPr="00F05873" w:rsidR="00394B94">
        <w:rPr>
          <w:rFonts w:cs="Calibri"/>
        </w:rPr>
        <w:t xml:space="preserve"> písmeno</w:t>
      </w:r>
      <w:r w:rsidRPr="00F05873">
        <w:rPr>
          <w:rFonts w:cs="Calibri"/>
        </w:rPr>
        <w:t xml:space="preserve"> b) sa vzťahuje § 20.“. </w:t>
      </w:r>
    </w:p>
    <w:p w:rsidR="000C0A2A" w:rsidRPr="00F05873" w:rsidP="003F27A6">
      <w:pPr>
        <w:ind w:firstLine="284"/>
        <w:jc w:val="both"/>
        <w:rPr>
          <w:rFonts w:cs="Calibri"/>
        </w:rPr>
      </w:pPr>
    </w:p>
    <w:p w:rsidR="009F2E4E" w:rsidRPr="00F05873" w:rsidP="00E92FCB">
      <w:pPr>
        <w:jc w:val="both"/>
        <w:rPr>
          <w:rFonts w:cs="Calibri"/>
        </w:rPr>
      </w:pPr>
      <w:r w:rsidRPr="00F05873">
        <w:rPr>
          <w:rFonts w:cs="Calibri"/>
        </w:rPr>
        <w:t>9. § 20 znie:</w:t>
      </w:r>
    </w:p>
    <w:p w:rsidR="009F2E4E" w:rsidRPr="00F05873" w:rsidP="009F2E4E">
      <w:pPr>
        <w:ind w:left="360"/>
        <w:jc w:val="center"/>
        <w:rPr>
          <w:rFonts w:cs="Calibri"/>
        </w:rPr>
      </w:pPr>
      <w:r w:rsidRPr="00F05873">
        <w:rPr>
          <w:rFonts w:cs="Calibri"/>
        </w:rPr>
        <w:t>„§ 20</w:t>
      </w:r>
    </w:p>
    <w:p w:rsidR="009F2E4E" w:rsidRPr="00F05873" w:rsidP="009F2E4E">
      <w:pPr>
        <w:ind w:left="360"/>
        <w:jc w:val="center"/>
        <w:rPr>
          <w:rFonts w:cs="Calibri"/>
        </w:rPr>
      </w:pPr>
    </w:p>
    <w:p w:rsidR="009F2E4E" w:rsidRPr="00F05873" w:rsidP="00C72CF6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Verejný obstarávateľ a obstarávateľ sú povinní zachovávať mlčanlivosť o obchodnom tajomstve a o informáciách označených ako dôverné, ktoré im uchádzač alebo záujemca poskytol. Týmto nie sú dotknuté ustanovenia týkajúce sa oznámení o výsledku verejného obstarávania, komisie, otvárania ponúk, poroty, ustanovenia podľa § 49 ods. 5 a povinnosti zverejňovania zmlúv podľa osobitného predpisu.9aa)“.</w:t>
      </w:r>
    </w:p>
    <w:p w:rsidR="009F2E4E" w:rsidRPr="00F05873" w:rsidP="009F2E4E">
      <w:pPr>
        <w:jc w:val="both"/>
        <w:rPr>
          <w:rFonts w:cs="Calibri"/>
        </w:rPr>
      </w:pPr>
    </w:p>
    <w:p w:rsidR="009F2E4E" w:rsidRPr="00F05873" w:rsidP="009F2E4E">
      <w:pPr>
        <w:ind w:left="360"/>
        <w:jc w:val="both"/>
        <w:rPr>
          <w:rFonts w:cs="Calibri"/>
        </w:rPr>
      </w:pPr>
      <w:r w:rsidRPr="00F05873">
        <w:rPr>
          <w:rFonts w:cs="Calibri"/>
        </w:rPr>
        <w:t>Poznámka pod čiarou k odkazu 9aa znie:</w:t>
      </w:r>
    </w:p>
    <w:p w:rsidR="009F2E4E" w:rsidRPr="00F05873" w:rsidP="009F2E4E">
      <w:pPr>
        <w:ind w:left="360"/>
        <w:jc w:val="both"/>
        <w:rPr>
          <w:rFonts w:cs="Calibri"/>
        </w:rPr>
      </w:pPr>
      <w:r w:rsidRPr="00F05873">
        <w:rPr>
          <w:rFonts w:cs="Calibri"/>
          <w:vertAlign w:val="superscript"/>
        </w:rPr>
        <w:t xml:space="preserve">„9aa) </w:t>
      </w:r>
      <w:r w:rsidRPr="00F05873">
        <w:rPr>
          <w:rFonts w:cs="Calibri"/>
        </w:rPr>
        <w:t>§ 47a Občianskeho zákonníka.“.</w:t>
      </w:r>
    </w:p>
    <w:p w:rsidR="009F2E4E" w:rsidRPr="00F05873" w:rsidP="009F2E4E">
      <w:pPr>
        <w:ind w:left="360"/>
        <w:jc w:val="both"/>
        <w:rPr>
          <w:rFonts w:cs="Calibri"/>
          <w:b/>
        </w:rPr>
      </w:pPr>
    </w:p>
    <w:p w:rsidR="00644C97" w:rsidRPr="00F05873" w:rsidP="00E92FCB">
      <w:pPr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  <w:b/>
        </w:rPr>
      </w:pPr>
      <w:r w:rsidRPr="00F05873" w:rsidR="00427CCE">
        <w:rPr>
          <w:rFonts w:cs="Calibri"/>
        </w:rPr>
        <w:t>§ 21 ods. 3 písmeno</w:t>
      </w:r>
      <w:r w:rsidRPr="00F05873">
        <w:rPr>
          <w:rFonts w:cs="Calibri"/>
        </w:rPr>
        <w:t xml:space="preserve"> e) znie:</w:t>
      </w:r>
    </w:p>
    <w:p w:rsidR="00644C97" w:rsidRPr="00F05873" w:rsidP="003F27A6">
      <w:pPr>
        <w:ind w:firstLine="284"/>
        <w:jc w:val="both"/>
        <w:rPr>
          <w:rFonts w:cs="Calibri"/>
          <w:color w:val="000000"/>
        </w:rPr>
      </w:pPr>
      <w:r w:rsidR="00296AFE">
        <w:rPr>
          <w:rFonts w:cs="Calibri"/>
        </w:rPr>
        <w:t xml:space="preserve">       </w:t>
      </w:r>
      <w:r w:rsidRPr="00F05873">
        <w:rPr>
          <w:rFonts w:cs="Calibri"/>
        </w:rPr>
        <w:t>„</w:t>
      </w:r>
      <w:r w:rsidRPr="00F05873">
        <w:rPr>
          <w:rFonts w:cs="Calibri"/>
          <w:color w:val="000000"/>
        </w:rPr>
        <w:t xml:space="preserve">e) odôvodnenie vylúčenia </w:t>
      </w:r>
      <w:r w:rsidRPr="00F05873" w:rsidR="00283486">
        <w:rPr>
          <w:rFonts w:cs="Calibri"/>
          <w:color w:val="000000"/>
        </w:rPr>
        <w:t>mimoriadne nízkych ponúk</w:t>
      </w:r>
      <w:r w:rsidRPr="00F05873">
        <w:rPr>
          <w:rFonts w:cs="Calibri"/>
          <w:color w:val="000000"/>
        </w:rPr>
        <w:t>,“.</w:t>
      </w:r>
    </w:p>
    <w:p w:rsidR="009F2E4E" w:rsidRPr="00F05873" w:rsidP="003F27A6">
      <w:pPr>
        <w:ind w:firstLine="284"/>
        <w:jc w:val="both"/>
        <w:rPr>
          <w:rFonts w:cs="Calibri"/>
          <w:color w:val="000000"/>
        </w:rPr>
      </w:pPr>
    </w:p>
    <w:p w:rsidR="00837478" w:rsidRPr="00F05873" w:rsidP="00E92FCB">
      <w:pPr>
        <w:pStyle w:val="Odsekzoznamu"/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>
        <w:rPr>
          <w:rFonts w:cs="Calibri"/>
        </w:rPr>
        <w:t>V § 22 sa odsek 6</w:t>
      </w:r>
      <w:r w:rsidRPr="00F05873" w:rsidR="00291D9F">
        <w:rPr>
          <w:rFonts w:cs="Calibri"/>
        </w:rPr>
        <w:t xml:space="preserve"> vypúšťa</w:t>
      </w:r>
      <w:r w:rsidRPr="00F05873">
        <w:rPr>
          <w:rFonts w:cs="Calibri"/>
        </w:rPr>
        <w:t>.</w:t>
      </w:r>
    </w:p>
    <w:p w:rsidR="00837478" w:rsidRPr="00F05873" w:rsidP="003F27A6">
      <w:pPr>
        <w:jc w:val="both"/>
        <w:rPr>
          <w:rFonts w:cs="Calibri"/>
        </w:rPr>
      </w:pPr>
    </w:p>
    <w:p w:rsidR="00837478" w:rsidRPr="00F05873" w:rsidP="003F27A6">
      <w:pPr>
        <w:jc w:val="both"/>
        <w:rPr>
          <w:rFonts w:cs="Calibri"/>
        </w:rPr>
      </w:pPr>
      <w:r w:rsidR="00691CE7">
        <w:rPr>
          <w:rFonts w:cs="Calibri"/>
        </w:rPr>
        <w:t xml:space="preserve">       </w:t>
      </w:r>
      <w:r w:rsidRPr="00F05873">
        <w:rPr>
          <w:rFonts w:cs="Calibri"/>
        </w:rPr>
        <w:t>Doterajšie odseky 7 a 8 sa označujú ako odseky 6 a 7.</w:t>
      </w:r>
    </w:p>
    <w:p w:rsidR="00837478" w:rsidRPr="00F05873" w:rsidP="003F27A6">
      <w:pPr>
        <w:jc w:val="both"/>
        <w:rPr>
          <w:rFonts w:cs="Calibri"/>
          <w:i/>
          <w:color w:val="FF0000"/>
        </w:rPr>
      </w:pPr>
      <w:r w:rsidRPr="00F05873" w:rsidR="009F2E4E">
        <w:rPr>
          <w:rFonts w:cs="Calibri"/>
        </w:rPr>
        <w:t xml:space="preserve">      </w:t>
      </w:r>
    </w:p>
    <w:p w:rsidR="00837478" w:rsidP="00E92FCB">
      <w:pPr>
        <w:pStyle w:val="Odsekzoznamu"/>
        <w:numPr>
          <w:ilvl w:val="0"/>
          <w:numId w:val="20"/>
        </w:numPr>
        <w:tabs>
          <w:tab w:val="clear" w:pos="720"/>
        </w:tabs>
        <w:ind w:left="360"/>
        <w:jc w:val="both"/>
        <w:rPr>
          <w:rFonts w:cs="Calibri"/>
        </w:rPr>
      </w:pPr>
      <w:r w:rsidRPr="00F05873">
        <w:rPr>
          <w:rFonts w:cs="Calibri"/>
        </w:rPr>
        <w:t xml:space="preserve">V § 25 sa </w:t>
      </w:r>
      <w:r w:rsidRPr="00F05873" w:rsidR="00D255C4">
        <w:rPr>
          <w:rFonts w:cs="Calibri"/>
        </w:rPr>
        <w:t xml:space="preserve">vypúšťajú </w:t>
      </w:r>
      <w:r w:rsidRPr="00F05873">
        <w:rPr>
          <w:rFonts w:cs="Calibri"/>
        </w:rPr>
        <w:t>odseky 2 až 4. Súčasne sa zrušuje označenie odseku 1.</w:t>
      </w:r>
    </w:p>
    <w:p w:rsidR="00C432A5" w:rsidP="00C432A5">
      <w:pPr>
        <w:pStyle w:val="Odsekzoznamu"/>
        <w:ind w:left="0"/>
        <w:jc w:val="both"/>
        <w:rPr>
          <w:rFonts w:cs="Calibri"/>
        </w:rPr>
      </w:pPr>
    </w:p>
    <w:p w:rsidR="00750C20" w:rsidRPr="00F05873" w:rsidP="00C432A5">
      <w:pPr>
        <w:pStyle w:val="Odsekzoznamu"/>
        <w:numPr>
          <w:ilvl w:val="0"/>
          <w:numId w:val="20"/>
        </w:numPr>
        <w:tabs>
          <w:tab w:val="clear" w:pos="720"/>
        </w:tabs>
        <w:ind w:left="0" w:firstLine="0"/>
        <w:jc w:val="both"/>
        <w:rPr>
          <w:rFonts w:cs="Calibri"/>
        </w:rPr>
      </w:pPr>
      <w:r w:rsidRPr="00F05873" w:rsidR="00427CCE">
        <w:rPr>
          <w:rFonts w:cs="Calibri"/>
        </w:rPr>
        <w:t>V § 32 v odseku</w:t>
      </w:r>
      <w:r w:rsidRPr="00F05873">
        <w:rPr>
          <w:rFonts w:cs="Calibri"/>
        </w:rPr>
        <w:t xml:space="preserve"> 6 </w:t>
      </w:r>
      <w:r w:rsidRPr="00F05873" w:rsidR="00D255C4">
        <w:rPr>
          <w:rFonts w:cs="Calibri"/>
        </w:rPr>
        <w:t>sa na konci pripája</w:t>
      </w:r>
      <w:r w:rsidRPr="00F05873">
        <w:rPr>
          <w:rFonts w:cs="Calibri"/>
        </w:rPr>
        <w:t xml:space="preserve"> </w:t>
      </w:r>
      <w:r w:rsidRPr="00F05873" w:rsidR="00D255C4">
        <w:rPr>
          <w:rFonts w:cs="Calibri"/>
        </w:rPr>
        <w:t>táto</w:t>
      </w:r>
      <w:r w:rsidRPr="00F05873">
        <w:rPr>
          <w:rFonts w:cs="Calibri"/>
        </w:rPr>
        <w:t xml:space="preserve"> veta: </w:t>
      </w:r>
      <w:r w:rsidRPr="00F05873" w:rsidR="00A624EA">
        <w:rPr>
          <w:rFonts w:cs="Calibri"/>
        </w:rPr>
        <w:t xml:space="preserve"> </w:t>
      </w:r>
      <w:r w:rsidRPr="00F05873">
        <w:rPr>
          <w:rFonts w:cs="Calibri"/>
        </w:rPr>
        <w:t>„Vere</w:t>
      </w:r>
      <w:r w:rsidRPr="00F05873" w:rsidR="003F27A6">
        <w:rPr>
          <w:rFonts w:cs="Calibri"/>
        </w:rPr>
        <w:t xml:space="preserve">jný obstarávateľ a obstarávateľ </w:t>
      </w:r>
      <w:r w:rsidRPr="00F05873">
        <w:rPr>
          <w:rFonts w:cs="Calibri"/>
        </w:rPr>
        <w:t xml:space="preserve">v oznámení </w:t>
      </w:r>
      <w:r w:rsidRPr="00F05873" w:rsidR="009F2E4E">
        <w:rPr>
          <w:rFonts w:cs="Calibri"/>
        </w:rPr>
        <w:t xml:space="preserve">o vyhlásení </w:t>
      </w:r>
      <w:r w:rsidRPr="00F05873" w:rsidR="00C72CF6">
        <w:rPr>
          <w:rFonts w:cs="Calibri"/>
        </w:rPr>
        <w:t>ver</w:t>
      </w:r>
      <w:r w:rsidRPr="00F05873" w:rsidR="00C72CF6">
        <w:rPr>
          <w:rFonts w:cs="Calibri"/>
        </w:rPr>
        <w:t xml:space="preserve">ejného </w:t>
      </w:r>
      <w:r w:rsidRPr="00F05873" w:rsidR="009F2E4E">
        <w:rPr>
          <w:rFonts w:cs="Calibri"/>
        </w:rPr>
        <w:t>obstarávania</w:t>
      </w:r>
      <w:r w:rsidRPr="00F05873" w:rsidR="00C72CF6">
        <w:rPr>
          <w:rFonts w:cs="Calibri"/>
        </w:rPr>
        <w:t xml:space="preserve"> </w:t>
      </w:r>
      <w:r w:rsidRPr="00F05873">
        <w:rPr>
          <w:rFonts w:cs="Calibri"/>
        </w:rPr>
        <w:t>odôvodní primeranosť každej určenej podmienky účasti vo vzťahu k predmetu zákazky a potrebu jej zahrnutia medzi podmienky účasti.“.</w:t>
      </w:r>
    </w:p>
    <w:p w:rsidR="00837478" w:rsidRPr="00F05873" w:rsidP="003F27A6">
      <w:pPr>
        <w:jc w:val="both"/>
        <w:rPr>
          <w:rFonts w:cs="Calibri"/>
          <w:i/>
          <w:color w:val="FF0000"/>
        </w:rPr>
      </w:pPr>
    </w:p>
    <w:p w:rsidR="00837478" w:rsidRPr="00F05873" w:rsidP="00C432A5">
      <w:pPr>
        <w:pStyle w:val="Odsekzoznamu"/>
        <w:numPr>
          <w:ilvl w:val="0"/>
          <w:numId w:val="20"/>
        </w:numPr>
        <w:tabs>
          <w:tab w:val="left" w:pos="540"/>
          <w:tab w:val="clear" w:pos="720"/>
        </w:tabs>
        <w:ind w:hanging="720"/>
        <w:jc w:val="both"/>
        <w:rPr>
          <w:rFonts w:cs="Calibri"/>
        </w:rPr>
      </w:pPr>
      <w:r w:rsidRPr="00F05873" w:rsidR="00D72D35">
        <w:rPr>
          <w:rFonts w:cs="Calibri"/>
        </w:rPr>
        <w:t>V §</w:t>
      </w:r>
      <w:r w:rsidRPr="00F05873" w:rsidR="00F437E2">
        <w:rPr>
          <w:rFonts w:cs="Calibri"/>
        </w:rPr>
        <w:t xml:space="preserve"> </w:t>
      </w:r>
      <w:r w:rsidRPr="00F05873" w:rsidR="00D72D35">
        <w:rPr>
          <w:rFonts w:cs="Calibri"/>
        </w:rPr>
        <w:t>33 odsek 4</w:t>
      </w:r>
      <w:r w:rsidRPr="00F05873">
        <w:rPr>
          <w:rFonts w:cs="Calibri"/>
        </w:rPr>
        <w:t xml:space="preserve"> znie:</w:t>
      </w:r>
    </w:p>
    <w:p w:rsidR="003567DE" w:rsidRPr="00F05873" w:rsidP="00771309">
      <w:pPr>
        <w:ind w:firstLine="360"/>
        <w:jc w:val="both"/>
        <w:rPr>
          <w:rFonts w:cs="Calibri"/>
        </w:rPr>
      </w:pPr>
      <w:r w:rsidRPr="00F05873">
        <w:rPr>
          <w:rFonts w:cs="Calibri"/>
          <w:b/>
        </w:rPr>
        <w:t xml:space="preserve">  </w:t>
      </w:r>
      <w:r w:rsidR="00C432A5">
        <w:rPr>
          <w:rFonts w:cs="Calibri"/>
          <w:b/>
        </w:rPr>
        <w:t xml:space="preserve"> </w:t>
      </w:r>
      <w:r w:rsidRPr="00F05873">
        <w:rPr>
          <w:rFonts w:cs="Calibri"/>
        </w:rPr>
        <w:t>„(4) Verejný obstarávateľ a obstarávateľ písomne požiada uchádzača alebo záujemcu o vysvetlenie alebo doplnenie predložených dokladov vždy, keď z predložených dokladov nie je možné posúdiť ich platnosť alebo splnenie podmienky účasti. Uchádzač musí odoslať vysvetlenie alebo požadované doplnenie predložených dokladov do</w:t>
      </w:r>
    </w:p>
    <w:p w:rsidR="003567DE" w:rsidRPr="00F05873" w:rsidP="00771309">
      <w:pPr>
        <w:pStyle w:val="Odsekzoznamu"/>
        <w:numPr>
          <w:ilvl w:val="0"/>
          <w:numId w:val="21"/>
        </w:numPr>
        <w:ind w:left="0" w:firstLine="360"/>
        <w:jc w:val="both"/>
        <w:rPr>
          <w:rFonts w:cs="Calibri"/>
        </w:rPr>
      </w:pPr>
      <w:r w:rsidRPr="00F05873">
        <w:rPr>
          <w:rFonts w:cs="Calibri"/>
        </w:rPr>
        <w:t>piatich pracovných dní odo dňa doručenia žiadosti, ak verejný obstarávateľ a obstarávateľ použil s uchádzačom alebo záujemcom formu komunikácie prostredníctvom poštovej prepravy alebo</w:t>
      </w:r>
    </w:p>
    <w:p w:rsidR="003567DE" w:rsidRPr="00F05873" w:rsidP="00771309">
      <w:pPr>
        <w:pStyle w:val="Odsekzoznamu"/>
        <w:numPr>
          <w:ilvl w:val="0"/>
          <w:numId w:val="21"/>
        </w:numPr>
        <w:ind w:left="0" w:firstLine="360"/>
        <w:jc w:val="both"/>
        <w:rPr>
          <w:rFonts w:cs="Calibri"/>
        </w:rPr>
      </w:pPr>
      <w:r w:rsidRPr="00F05873">
        <w:rPr>
          <w:rFonts w:cs="Calibri"/>
        </w:rPr>
        <w:t>dvoch pracovných dní odo dňa odoslania žiadosti, ak verejný obstarávateľ a obstarávateľ použil s uchádzačom alebo záujemcom elektronickú formu komunikácie,</w:t>
      </w:r>
    </w:p>
    <w:p w:rsidR="0056002A" w:rsidP="0056002A">
      <w:pPr>
        <w:ind w:firstLine="360"/>
        <w:jc w:val="both"/>
        <w:rPr>
          <w:rFonts w:cs="Calibri"/>
        </w:rPr>
      </w:pPr>
    </w:p>
    <w:p w:rsidR="003567DE" w:rsidRPr="00F05873" w:rsidP="0056002A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pokiaľ verejný obstarávateľ a obstarávateľ neurčil dlhšiu lehotu.“.</w:t>
      </w:r>
    </w:p>
    <w:p w:rsidR="00AA3087" w:rsidP="003F27A6">
      <w:pPr>
        <w:pStyle w:val="Odsekzoznamu"/>
        <w:ind w:left="0"/>
        <w:jc w:val="both"/>
        <w:rPr>
          <w:rFonts w:cs="Calibri"/>
        </w:rPr>
      </w:pPr>
    </w:p>
    <w:p w:rsidR="00C432A5" w:rsidP="003F27A6">
      <w:pPr>
        <w:pStyle w:val="Odsekzoznamu"/>
        <w:ind w:left="0"/>
        <w:jc w:val="both"/>
        <w:rPr>
          <w:rFonts w:cs="Calibri"/>
        </w:rPr>
      </w:pPr>
    </w:p>
    <w:p w:rsidR="00C432A5" w:rsidRPr="00F05873" w:rsidP="003F27A6">
      <w:pPr>
        <w:pStyle w:val="Odsekzoznamu"/>
        <w:ind w:left="0"/>
        <w:jc w:val="both"/>
        <w:rPr>
          <w:rFonts w:cs="Calibri"/>
        </w:rPr>
      </w:pPr>
    </w:p>
    <w:p w:rsidR="00291D9F" w:rsidRPr="00F05873" w:rsidP="00C432A5">
      <w:pPr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 w:rsidR="003567DE">
        <w:rPr>
          <w:rFonts w:cs="Calibri"/>
        </w:rPr>
        <w:t xml:space="preserve">  </w:t>
      </w:r>
      <w:r w:rsidRPr="00F05873" w:rsidR="00427CCE">
        <w:rPr>
          <w:rFonts w:cs="Calibri"/>
        </w:rPr>
        <w:t>V § 33 ods.</w:t>
      </w:r>
      <w:r w:rsidRPr="00F05873">
        <w:rPr>
          <w:rFonts w:cs="Calibri"/>
        </w:rPr>
        <w:t xml:space="preserve"> 5 písmeno c) znie: </w:t>
      </w:r>
    </w:p>
    <w:p w:rsidR="003567DE" w:rsidRPr="00F05873" w:rsidP="00C432A5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 xml:space="preserve">   „c) nepredložil po písomnej žiadosti podľa odseku 4 vysvetlenie alebo doplnenie predložených dokladov v určenej lehote alebo“ .</w:t>
      </w:r>
    </w:p>
    <w:p w:rsidR="00C0204B" w:rsidRPr="00F05873" w:rsidP="003F27A6">
      <w:pPr>
        <w:spacing w:before="68" w:after="68"/>
        <w:ind w:left="204" w:right="204"/>
        <w:jc w:val="both"/>
        <w:rPr>
          <w:rFonts w:cs="Calibri"/>
        </w:rPr>
      </w:pPr>
    </w:p>
    <w:p w:rsidR="00A739E7" w:rsidRPr="00F05873" w:rsidP="00C432A5">
      <w:pPr>
        <w:pStyle w:val="Odsekzoznamu"/>
        <w:numPr>
          <w:ilvl w:val="0"/>
          <w:numId w:val="20"/>
        </w:numPr>
        <w:tabs>
          <w:tab w:val="left" w:pos="540"/>
          <w:tab w:val="clear" w:pos="720"/>
        </w:tabs>
        <w:spacing w:before="68" w:after="68"/>
        <w:ind w:left="540" w:right="204" w:hanging="540"/>
        <w:jc w:val="both"/>
        <w:rPr>
          <w:rFonts w:cs="Calibri"/>
        </w:rPr>
      </w:pPr>
      <w:r w:rsidRPr="00F05873" w:rsidR="00273D16">
        <w:rPr>
          <w:rFonts w:cs="Calibri"/>
        </w:rPr>
        <w:t>V § 42</w:t>
      </w:r>
      <w:r w:rsidRPr="00F05873" w:rsidR="00837478">
        <w:rPr>
          <w:rFonts w:cs="Calibri"/>
        </w:rPr>
        <w:t xml:space="preserve"> odseky</w:t>
      </w:r>
      <w:r w:rsidRPr="00F05873" w:rsidR="003A2759">
        <w:rPr>
          <w:rFonts w:cs="Calibri"/>
        </w:rPr>
        <w:t xml:space="preserve"> 3 až 5</w:t>
      </w:r>
      <w:r w:rsidRPr="00F05873" w:rsidR="00837478">
        <w:rPr>
          <w:rFonts w:cs="Calibri"/>
        </w:rPr>
        <w:t xml:space="preserve"> znejú :</w:t>
      </w:r>
    </w:p>
    <w:p w:rsidR="00837478" w:rsidRPr="00F05873" w:rsidP="003F27A6">
      <w:pPr>
        <w:pStyle w:val="Odsekzoznamu"/>
        <w:spacing w:before="68" w:after="68"/>
        <w:ind w:left="0" w:right="204" w:firstLine="360"/>
        <w:jc w:val="both"/>
        <w:rPr>
          <w:rFonts w:cs="Calibri"/>
        </w:rPr>
      </w:pPr>
      <w:r w:rsidR="00C432A5">
        <w:rPr>
          <w:rFonts w:cs="Calibri"/>
        </w:rPr>
        <w:t xml:space="preserve">    </w:t>
      </w:r>
      <w:r w:rsidRPr="00F05873">
        <w:rPr>
          <w:rFonts w:cs="Calibri"/>
        </w:rPr>
        <w:t xml:space="preserve">„(3) Ak sa pri určitej zákazke objaví mimoriadne nízka ponuka vo vzťahu k tovaru, prácam alebo službám, komisia musí písomne požiadať uchádzača o podrobnosti týkajúce sa tej časti ponuky, ktoré sú pre </w:t>
      </w:r>
      <w:r w:rsidRPr="00F05873" w:rsidR="00D174A9">
        <w:rPr>
          <w:rFonts w:cs="Calibri"/>
        </w:rPr>
        <w:t xml:space="preserve">jej cenu podstatné. Uchádzač musí </w:t>
      </w:r>
      <w:r w:rsidRPr="00F05873" w:rsidR="00FE6151">
        <w:rPr>
          <w:rFonts w:cs="Calibri"/>
        </w:rPr>
        <w:t>za</w:t>
      </w:r>
      <w:r w:rsidRPr="00F05873" w:rsidR="00D174A9">
        <w:rPr>
          <w:rFonts w:cs="Calibri"/>
        </w:rPr>
        <w:t>slať odôvodnenie nízkej ponuky do</w:t>
      </w:r>
      <w:r w:rsidRPr="00F05873" w:rsidR="00F9663F">
        <w:rPr>
          <w:rFonts w:cs="Calibri"/>
        </w:rPr>
        <w:t xml:space="preserve"> piatich</w:t>
      </w:r>
      <w:r w:rsidRPr="00F05873">
        <w:rPr>
          <w:rFonts w:cs="Calibri"/>
        </w:rPr>
        <w:t xml:space="preserve"> pracovných dní odo dňa doručenia žiadosti, pokiaľ komisia neurčila dlhšiu lehotu. Tieto podrobnosti sa môžu týkať najmä:</w:t>
      </w:r>
    </w:p>
    <w:p w:rsidR="00AA3087" w:rsidRPr="00F05873" w:rsidP="003F27A6">
      <w:pPr>
        <w:tabs>
          <w:tab w:val="left" w:pos="567"/>
        </w:tabs>
        <w:spacing w:before="68" w:after="68" w:line="276" w:lineRule="auto"/>
        <w:ind w:right="204"/>
        <w:rPr>
          <w:rFonts w:cs="Calibri"/>
        </w:rPr>
      </w:pPr>
      <w:r w:rsidRPr="00F05873" w:rsidR="00D74C0A">
        <w:rPr>
          <w:rFonts w:cs="Calibri"/>
          <w:color w:val="000000"/>
        </w:rPr>
        <w:tab/>
      </w:r>
      <w:r w:rsidRPr="00F05873">
        <w:rPr>
          <w:rFonts w:cs="Calibri"/>
          <w:color w:val="000000"/>
        </w:rPr>
        <w:t xml:space="preserve">a) </w:t>
      </w:r>
      <w:r w:rsidRPr="00F05873" w:rsidR="00837478">
        <w:rPr>
          <w:rFonts w:cs="Calibri"/>
          <w:color w:val="000000"/>
        </w:rPr>
        <w:t>hospodárnosti stavebnýc</w:t>
      </w:r>
      <w:r w:rsidRPr="00F05873" w:rsidR="00837478">
        <w:rPr>
          <w:rFonts w:cs="Calibri"/>
          <w:color w:val="000000"/>
        </w:rPr>
        <w:t>h postupov, hospodá</w:t>
      </w:r>
      <w:r w:rsidRPr="00F05873" w:rsidR="005011B7">
        <w:rPr>
          <w:rFonts w:cs="Calibri"/>
          <w:color w:val="000000"/>
        </w:rPr>
        <w:t xml:space="preserve">rnosti výrobných postupov alebo </w:t>
      </w:r>
      <w:r w:rsidRPr="00F05873" w:rsidR="00822DD2">
        <w:rPr>
          <w:rFonts w:cs="Calibri"/>
          <w:color w:val="000000"/>
        </w:rPr>
        <w:t xml:space="preserve">  </w:t>
      </w:r>
      <w:r w:rsidRPr="00F05873" w:rsidR="00837478">
        <w:rPr>
          <w:rFonts w:cs="Calibri"/>
          <w:color w:val="000000"/>
        </w:rPr>
        <w:t xml:space="preserve">hospodárnosti poskytovaných služieb, </w:t>
        <w:br/>
      </w:r>
      <w:r w:rsidRPr="00F05873" w:rsidR="00822DD2">
        <w:rPr>
          <w:rFonts w:cs="Calibri"/>
          <w:color w:val="000000"/>
        </w:rPr>
        <w:t xml:space="preserve"> </w:t>
      </w:r>
      <w:r w:rsidRPr="00F05873" w:rsidR="00D74C0A">
        <w:rPr>
          <w:rFonts w:cs="Calibri"/>
          <w:color w:val="000000"/>
        </w:rPr>
        <w:tab/>
      </w:r>
      <w:r w:rsidRPr="00F05873" w:rsidR="00837478">
        <w:rPr>
          <w:rFonts w:cs="Calibri"/>
          <w:color w:val="000000"/>
        </w:rPr>
        <w:t xml:space="preserve">b) technického riešenia alebo osobitne výhodných podmienok, ktoré má uchádzač k dispozícii na dodanie tovaru, na uskutočnenie stavebných prác, na poskytnutie služby, </w:t>
        <w:br/>
      </w:r>
      <w:r w:rsidRPr="00F05873" w:rsidR="00822DD2">
        <w:rPr>
          <w:rFonts w:cs="Calibri"/>
          <w:color w:val="000000"/>
        </w:rPr>
        <w:t xml:space="preserve"> </w:t>
      </w:r>
      <w:r w:rsidRPr="00F05873" w:rsidR="00D74C0A">
        <w:rPr>
          <w:rFonts w:cs="Calibri"/>
          <w:color w:val="000000"/>
        </w:rPr>
        <w:tab/>
      </w:r>
      <w:r w:rsidRPr="00F05873" w:rsidR="00837478">
        <w:rPr>
          <w:rFonts w:cs="Calibri"/>
          <w:color w:val="000000"/>
        </w:rPr>
        <w:t xml:space="preserve">c) osobitosti tovaru, osobitosti stavebných prác alebo osobitosti služby navrhovanej uchádzačom, </w:t>
        <w:br/>
      </w:r>
      <w:r w:rsidRPr="00F05873" w:rsidR="00822DD2">
        <w:rPr>
          <w:rFonts w:cs="Calibri"/>
          <w:color w:val="000000"/>
        </w:rPr>
        <w:t xml:space="preserve"> </w:t>
      </w:r>
      <w:r w:rsidRPr="00F05873" w:rsidR="00D74C0A">
        <w:rPr>
          <w:rFonts w:cs="Calibri"/>
          <w:color w:val="000000"/>
        </w:rPr>
        <w:tab/>
      </w:r>
      <w:r w:rsidRPr="00F05873" w:rsidR="00837478">
        <w:rPr>
          <w:rFonts w:cs="Calibri"/>
          <w:color w:val="000000"/>
        </w:rPr>
        <w:t xml:space="preserve">d) súladu so zákonmi, ktoré sa týkajú ochrany zamestnanosti a pracovných podmienok platných v mieste dodania tovaru, na mieste uskutočnenia stavebných prác alebo v mieste poskytnutia služby, </w:t>
        <w:br/>
      </w:r>
      <w:r w:rsidRPr="00F05873" w:rsidR="00D74C0A">
        <w:rPr>
          <w:rFonts w:cs="Calibri"/>
          <w:color w:val="000000"/>
        </w:rPr>
        <w:t xml:space="preserve">         </w:t>
      </w:r>
      <w:r w:rsidRPr="00F05873" w:rsidR="00837478">
        <w:rPr>
          <w:rFonts w:cs="Calibri"/>
          <w:color w:val="000000"/>
        </w:rPr>
        <w:t>e) možnosti uchádzača získať štátnu pomoc.</w:t>
      </w:r>
      <w:r w:rsidRPr="00F05873" w:rsidR="00837478">
        <w:rPr>
          <w:rFonts w:cs="Calibri"/>
        </w:rPr>
        <w:t xml:space="preserve"> </w:t>
      </w:r>
    </w:p>
    <w:p w:rsidR="00837478" w:rsidRPr="00F05873" w:rsidP="003567DE">
      <w:pPr>
        <w:pStyle w:val="BodyText"/>
        <w:spacing w:line="276" w:lineRule="auto"/>
        <w:rPr>
          <w:rFonts w:cs="Calibri"/>
        </w:rPr>
      </w:pPr>
      <w:r w:rsidRPr="00F05873" w:rsidR="003567DE">
        <w:rPr>
          <w:rFonts w:cs="Calibri"/>
        </w:rPr>
        <w:t xml:space="preserve">       </w:t>
      </w:r>
      <w:r w:rsidRPr="00F05873">
        <w:rPr>
          <w:rFonts w:cs="Calibri"/>
        </w:rPr>
        <w:t>(4) Komisia zohľadní zdôvodnenie mimoriadne nízkej ponuky, ktoré vychádza z</w:t>
      </w:r>
      <w:r w:rsidRPr="00F05873" w:rsidR="003567DE">
        <w:rPr>
          <w:rFonts w:cs="Calibri"/>
        </w:rPr>
        <w:t> predložených dôkazov</w:t>
      </w:r>
      <w:r w:rsidRPr="00F05873">
        <w:rPr>
          <w:rFonts w:cs="Calibri"/>
        </w:rPr>
        <w:t>. Po písomnom zdôvodnení mimoriadne nízkej ponuky môže komisia pozvať uchádzača na osobnú konzultáciu</w:t>
      </w:r>
      <w:r w:rsidRPr="00F05873" w:rsidR="00B70124">
        <w:rPr>
          <w:rFonts w:cs="Calibri"/>
        </w:rPr>
        <w:t xml:space="preserve"> za účelom vysvetlenia predložených zdôvodnení</w:t>
      </w:r>
      <w:r w:rsidRPr="00F05873">
        <w:rPr>
          <w:rFonts w:cs="Calibri"/>
        </w:rPr>
        <w:t xml:space="preserve">, </w:t>
      </w:r>
      <w:r w:rsidRPr="00F05873" w:rsidR="001C01CE">
        <w:rPr>
          <w:rFonts w:cs="Calibri"/>
        </w:rPr>
        <w:t xml:space="preserve">ktorá sa nesmie konať skôr ako </w:t>
      </w:r>
      <w:r w:rsidRPr="00F05873" w:rsidR="00D74C0A">
        <w:rPr>
          <w:rFonts w:cs="Calibri"/>
        </w:rPr>
        <w:t>päť</w:t>
      </w:r>
      <w:r w:rsidRPr="00F05873">
        <w:rPr>
          <w:rFonts w:cs="Calibri"/>
        </w:rPr>
        <w:t xml:space="preserve"> pracovných dní odo dňa </w:t>
      </w:r>
      <w:r w:rsidRPr="00F05873" w:rsidR="00583036">
        <w:rPr>
          <w:rFonts w:cs="Calibri"/>
        </w:rPr>
        <w:t>doručenia</w:t>
      </w:r>
      <w:r w:rsidRPr="00F05873">
        <w:rPr>
          <w:rFonts w:cs="Calibri"/>
        </w:rPr>
        <w:t xml:space="preserve"> pozvánky. Komisia vylúči uchádzača zo súťaže z dôvodu mimoriadne nízkej ponuky v prípade ak,</w:t>
      </w:r>
    </w:p>
    <w:p w:rsidR="00837478" w:rsidRPr="00F05873" w:rsidP="003F27A6">
      <w:pPr>
        <w:pStyle w:val="BodyText"/>
        <w:spacing w:line="276" w:lineRule="auto"/>
        <w:ind w:firstLine="567"/>
        <w:rPr>
          <w:rFonts w:cs="Calibri"/>
        </w:rPr>
      </w:pPr>
      <w:r w:rsidRPr="00F05873" w:rsidR="00FE6151">
        <w:rPr>
          <w:rFonts w:cs="Calibri"/>
        </w:rPr>
        <w:t>a) n</w:t>
      </w:r>
      <w:r w:rsidRPr="00F05873" w:rsidR="00FE6151">
        <w:rPr>
          <w:rFonts w:cs="Calibri"/>
        </w:rPr>
        <w:t>ezašle</w:t>
      </w:r>
      <w:r w:rsidRPr="00F05873" w:rsidR="001C01CE">
        <w:rPr>
          <w:rFonts w:cs="Calibri"/>
        </w:rPr>
        <w:t xml:space="preserve"> písomné </w:t>
      </w:r>
      <w:r w:rsidRPr="00F05873" w:rsidR="00FE6151">
        <w:rPr>
          <w:rFonts w:cs="Calibri"/>
        </w:rPr>
        <w:t>odôvodnenie</w:t>
      </w:r>
      <w:r w:rsidRPr="00F05873" w:rsidR="001C01CE">
        <w:rPr>
          <w:rFonts w:cs="Calibri"/>
        </w:rPr>
        <w:t xml:space="preserve"> </w:t>
      </w:r>
      <w:r w:rsidRPr="00F05873" w:rsidR="00FE6151">
        <w:rPr>
          <w:rFonts w:cs="Calibri"/>
        </w:rPr>
        <w:t>podľa ods. 3 v </w:t>
      </w:r>
      <w:r w:rsidRPr="00F05873" w:rsidR="003567DE">
        <w:rPr>
          <w:rFonts w:cs="Calibri"/>
        </w:rPr>
        <w:t>určenej</w:t>
      </w:r>
      <w:r w:rsidRPr="00F05873" w:rsidR="00FE6151">
        <w:rPr>
          <w:rFonts w:cs="Calibri"/>
        </w:rPr>
        <w:t xml:space="preserve"> lehote</w:t>
      </w:r>
      <w:r w:rsidRPr="00F05873">
        <w:rPr>
          <w:rFonts w:cs="Calibri"/>
        </w:rPr>
        <w:t>,</w:t>
      </w:r>
    </w:p>
    <w:p w:rsidR="00837478" w:rsidRPr="00F05873" w:rsidP="003F27A6">
      <w:pPr>
        <w:pStyle w:val="BodyText"/>
        <w:spacing w:line="276" w:lineRule="auto"/>
        <w:ind w:firstLine="567"/>
        <w:rPr>
          <w:rFonts w:cs="Calibri"/>
        </w:rPr>
      </w:pPr>
      <w:r w:rsidRPr="00F05873" w:rsidR="0074164E">
        <w:rPr>
          <w:rFonts w:cs="Calibri"/>
        </w:rPr>
        <w:t>b) nedostaví sa po výzve komisie</w:t>
      </w:r>
      <w:r w:rsidRPr="00F05873">
        <w:rPr>
          <w:rFonts w:cs="Calibri"/>
        </w:rPr>
        <w:t xml:space="preserve"> na osobnú konzultáciu alebo</w:t>
      </w:r>
      <w:r w:rsidR="00771309">
        <w:rPr>
          <w:rFonts w:cs="Calibri"/>
        </w:rPr>
        <w:t>,</w:t>
      </w:r>
    </w:p>
    <w:p w:rsidR="00C0204B" w:rsidRPr="00F05873" w:rsidP="003F27A6">
      <w:pPr>
        <w:pStyle w:val="BodyText"/>
        <w:spacing w:line="276" w:lineRule="auto"/>
        <w:ind w:firstLine="567"/>
        <w:rPr>
          <w:rFonts w:cs="Calibri"/>
        </w:rPr>
      </w:pPr>
      <w:r w:rsidRPr="00F05873" w:rsidR="00837478">
        <w:rPr>
          <w:rFonts w:cs="Calibri"/>
        </w:rPr>
        <w:t>c) predložené vysvetlenie nie je v súlade s požiadavkou podľa odseku 2 alebo</w:t>
      </w:r>
      <w:r w:rsidRPr="00F05873" w:rsidR="003567DE">
        <w:rPr>
          <w:rFonts w:cs="Calibri"/>
        </w:rPr>
        <w:t xml:space="preserve"> odseku</w:t>
      </w:r>
      <w:r w:rsidRPr="00F05873" w:rsidR="00837478">
        <w:rPr>
          <w:rFonts w:cs="Calibri"/>
        </w:rPr>
        <w:t xml:space="preserve"> 3.</w:t>
      </w:r>
    </w:p>
    <w:p w:rsidR="00837478" w:rsidRPr="00F05873" w:rsidP="003F27A6">
      <w:pPr>
        <w:spacing w:before="68" w:after="68" w:line="276" w:lineRule="auto"/>
        <w:ind w:right="204" w:firstLine="360"/>
        <w:jc w:val="both"/>
        <w:rPr>
          <w:rFonts w:cs="Calibri"/>
        </w:rPr>
      </w:pPr>
      <w:r w:rsidRPr="00F05873">
        <w:rPr>
          <w:rFonts w:cs="Calibri"/>
        </w:rPr>
        <w:t xml:space="preserve">(5)  </w:t>
      </w:r>
      <w:r w:rsidRPr="00F05873" w:rsidR="00561B1A">
        <w:rPr>
          <w:rFonts w:cs="Calibri"/>
          <w:color w:val="000000"/>
        </w:rPr>
        <w:t xml:space="preserve">Ak uchádzač odôvodňuje mimoriadne nízku ponuku získaním štátnej pomoci, musí byť schopný v </w:t>
      </w:r>
      <w:r w:rsidRPr="00F05873" w:rsidR="003567DE">
        <w:rPr>
          <w:rFonts w:cs="Calibri"/>
          <w:color w:val="000000"/>
        </w:rPr>
        <w:t>primerane</w:t>
      </w:r>
      <w:r w:rsidRPr="00F05873" w:rsidR="00561B1A">
        <w:rPr>
          <w:rFonts w:cs="Calibri"/>
          <w:color w:val="000000"/>
        </w:rPr>
        <w:t>j lehote určenej komisiou preukázať, že mu štátna pomoc bola poskytnutá v súlade s príslušným právnym predpisom, inak komisia vylúči ponuku</w:t>
      </w:r>
      <w:r w:rsidRPr="00F05873" w:rsidR="0065463F">
        <w:rPr>
          <w:rFonts w:cs="Calibri"/>
        </w:rPr>
        <w:t>.</w:t>
      </w:r>
      <w:r w:rsidRPr="00F05873" w:rsidR="003A2759">
        <w:rPr>
          <w:rFonts w:cs="Calibri"/>
        </w:rPr>
        <w:t>“.</w:t>
      </w:r>
    </w:p>
    <w:p w:rsidR="0065463F" w:rsidRPr="00F05873" w:rsidP="003F27A6">
      <w:pPr>
        <w:spacing w:before="68" w:after="68" w:line="276" w:lineRule="auto"/>
        <w:ind w:right="204" w:firstLine="360"/>
        <w:jc w:val="both"/>
        <w:rPr>
          <w:rFonts w:cs="Calibri"/>
        </w:rPr>
      </w:pPr>
    </w:p>
    <w:p w:rsidR="00102091" w:rsidRPr="00F05873" w:rsidP="00C432A5">
      <w:pPr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 w:rsidR="00394B94">
        <w:rPr>
          <w:rFonts w:cs="Calibri"/>
        </w:rPr>
        <w:t>V § 42 ods.</w:t>
      </w:r>
      <w:r w:rsidRPr="00F05873">
        <w:rPr>
          <w:rFonts w:cs="Calibri"/>
        </w:rPr>
        <w:t xml:space="preserve"> </w:t>
      </w:r>
      <w:r w:rsidRPr="00F05873" w:rsidR="003567DE">
        <w:rPr>
          <w:rFonts w:cs="Calibri"/>
        </w:rPr>
        <w:t>8</w:t>
      </w:r>
      <w:r w:rsidRPr="00F05873">
        <w:rPr>
          <w:rFonts w:cs="Calibri"/>
        </w:rPr>
        <w:t xml:space="preserve"> písmeno d) znie:</w:t>
      </w:r>
    </w:p>
    <w:p w:rsidR="00102091" w:rsidRPr="00F05873" w:rsidP="00C432A5">
      <w:pPr>
        <w:jc w:val="both"/>
        <w:rPr>
          <w:rFonts w:cs="Calibri"/>
        </w:rPr>
      </w:pPr>
      <w:r w:rsidR="00C432A5">
        <w:rPr>
          <w:rFonts w:cs="Calibri"/>
        </w:rPr>
        <w:t xml:space="preserve">       </w:t>
      </w:r>
      <w:r w:rsidRPr="00F05873">
        <w:rPr>
          <w:rFonts w:cs="Calibri"/>
        </w:rPr>
        <w:t xml:space="preserve">„d) </w:t>
      </w:r>
      <w:r w:rsidR="00C432A5">
        <w:rPr>
          <w:rFonts w:cs="Calibri"/>
        </w:rPr>
        <w:t xml:space="preserve"> </w:t>
      </w:r>
      <w:r w:rsidRPr="00F05873">
        <w:rPr>
          <w:rFonts w:cs="Calibri"/>
        </w:rPr>
        <w:t>dôvody vylúčenia mimoriadne nízk</w:t>
      </w:r>
      <w:r w:rsidRPr="00F05873" w:rsidR="004A5C2C">
        <w:rPr>
          <w:rFonts w:cs="Calibri"/>
        </w:rPr>
        <w:t>ych ponúk</w:t>
      </w:r>
      <w:r w:rsidRPr="00F05873">
        <w:rPr>
          <w:rFonts w:cs="Calibri"/>
        </w:rPr>
        <w:t>,“.</w:t>
      </w:r>
    </w:p>
    <w:p w:rsidR="00837478" w:rsidRPr="00F05873" w:rsidP="003F27A6">
      <w:pPr>
        <w:jc w:val="both"/>
        <w:rPr>
          <w:rFonts w:cs="Calibri"/>
          <w:color w:val="FF0000"/>
        </w:rPr>
      </w:pPr>
    </w:p>
    <w:p w:rsidR="00837478" w:rsidRPr="00F05873" w:rsidP="00C432A5">
      <w:pPr>
        <w:pStyle w:val="Odsekzoznamu"/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>
        <w:rPr>
          <w:rFonts w:cs="Calibri"/>
        </w:rPr>
        <w:t>V § 43 odsek 3 znie:</w:t>
      </w:r>
    </w:p>
    <w:p w:rsidR="003567DE" w:rsidRPr="00F05873" w:rsidP="00771309">
      <w:pPr>
        <w:pStyle w:val="Odsekzoznamu"/>
        <w:ind w:left="0" w:firstLine="360"/>
        <w:jc w:val="both"/>
        <w:rPr>
          <w:rFonts w:cs="Calibri"/>
        </w:rPr>
      </w:pPr>
      <w:r w:rsidRPr="00F05873" w:rsidR="00C72CF6">
        <w:rPr>
          <w:rFonts w:cs="Calibri"/>
        </w:rPr>
        <w:t xml:space="preserve"> </w:t>
      </w:r>
      <w:r w:rsidRPr="00F05873">
        <w:rPr>
          <w:rFonts w:cs="Calibri"/>
        </w:rPr>
        <w:t>„(3) Vo verejnej súťaži, v užšej súťaži alebo v rokovacom konaní so zverejnením je verejný obstarávateľ a obstarávateľ povinný pri zadávaní zákazky na dodani</w:t>
      </w:r>
      <w:r w:rsidRPr="00F05873">
        <w:rPr>
          <w:rFonts w:cs="Calibri"/>
        </w:rPr>
        <w:t>e tovaru použiť elektronickú aukciu. Verejný obstarávateľ a obstarávateľ použije elektronickú aukciu aj pri zadávaní zákazky na poskytnutie služby alebo na uskutočnenie stavebných prác, ak možno presne určiť technické požiadavky týkajúce sa predmetu zákazky a pri zadávaní zákazky v rámci dynamického nákupného systému a pri opätovnom otvorení súťaže medzi všetkými účastníkmi rámcovej dohody. Pri použití elektronickej aukcie sa § 41 nepoužije.“.</w:t>
      </w:r>
    </w:p>
    <w:p w:rsidR="00837478" w:rsidP="003F27A6">
      <w:pPr>
        <w:jc w:val="both"/>
        <w:rPr>
          <w:rFonts w:cs="Calibri"/>
        </w:rPr>
      </w:pPr>
    </w:p>
    <w:p w:rsidR="00C432A5" w:rsidRPr="00F05873" w:rsidP="003F27A6">
      <w:pPr>
        <w:jc w:val="both"/>
        <w:rPr>
          <w:rFonts w:cs="Calibri"/>
        </w:rPr>
      </w:pPr>
    </w:p>
    <w:p w:rsidR="00837478" w:rsidRPr="00F05873" w:rsidP="00C432A5">
      <w:pPr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>
        <w:rPr>
          <w:rFonts w:cs="Calibri"/>
        </w:rPr>
        <w:t>V</w:t>
      </w:r>
      <w:r w:rsidRPr="00F05873" w:rsidR="00394B94">
        <w:rPr>
          <w:rFonts w:cs="Calibri"/>
        </w:rPr>
        <w:t xml:space="preserve"> § 43 ods. 7 písmeno</w:t>
      </w:r>
      <w:r w:rsidRPr="00F05873">
        <w:rPr>
          <w:rFonts w:cs="Calibri"/>
        </w:rPr>
        <w:t xml:space="preserve"> d) sa za slová „odseku 4“ vkladajú slová „druhej vety.“.</w:t>
      </w:r>
    </w:p>
    <w:p w:rsidR="00837478" w:rsidRPr="00F05873" w:rsidP="003F27A6">
      <w:pPr>
        <w:jc w:val="both"/>
        <w:rPr>
          <w:rFonts w:cs="Calibri"/>
        </w:rPr>
      </w:pPr>
    </w:p>
    <w:p w:rsidR="00837478" w:rsidRPr="00F05873" w:rsidP="00C432A5">
      <w:pPr>
        <w:numPr>
          <w:ilvl w:val="0"/>
          <w:numId w:val="20"/>
        </w:numPr>
        <w:tabs>
          <w:tab w:val="left" w:pos="360"/>
          <w:tab w:val="clear" w:pos="720"/>
        </w:tabs>
        <w:ind w:left="360"/>
        <w:jc w:val="both"/>
        <w:rPr>
          <w:rFonts w:cs="Calibri"/>
        </w:rPr>
      </w:pPr>
      <w:r w:rsidRPr="00F05873">
        <w:rPr>
          <w:rFonts w:cs="Calibri"/>
        </w:rPr>
        <w:t>V § 45 ods. 8 sa slová „podľa § 22 ods. 7“ nahrádzajú slovami „ podľa § 22 ods. 6“.</w:t>
      </w:r>
    </w:p>
    <w:p w:rsidR="00567BEA" w:rsidRPr="00F05873" w:rsidP="003F27A6">
      <w:pPr>
        <w:pStyle w:val="Odsekzoznamu"/>
        <w:jc w:val="both"/>
        <w:rPr>
          <w:rFonts w:cs="Calibri"/>
        </w:rPr>
      </w:pPr>
    </w:p>
    <w:p w:rsidR="00567BEA" w:rsidRPr="00F05873" w:rsidP="00C432A5">
      <w:pPr>
        <w:numPr>
          <w:ilvl w:val="0"/>
          <w:numId w:val="20"/>
        </w:numPr>
        <w:tabs>
          <w:tab w:val="left" w:pos="360"/>
          <w:tab w:val="clear" w:pos="720"/>
        </w:tabs>
        <w:ind w:hanging="720"/>
        <w:jc w:val="both"/>
        <w:rPr>
          <w:rFonts w:cs="Calibri"/>
        </w:rPr>
      </w:pPr>
      <w:r w:rsidRPr="00F05873" w:rsidR="00394B94">
        <w:rPr>
          <w:rFonts w:cs="Calibri"/>
        </w:rPr>
        <w:t>V § 48 odsek</w:t>
      </w:r>
      <w:r w:rsidRPr="00F05873">
        <w:rPr>
          <w:rFonts w:cs="Calibri"/>
        </w:rPr>
        <w:t xml:space="preserve"> 1 znie:</w:t>
      </w:r>
    </w:p>
    <w:p w:rsidR="00567BEA" w:rsidRPr="00F05873" w:rsidP="003F27A6">
      <w:pPr>
        <w:ind w:firstLine="284"/>
        <w:jc w:val="both"/>
        <w:rPr>
          <w:rFonts w:cs="Calibri"/>
        </w:rPr>
      </w:pPr>
      <w:r w:rsidRPr="00F05873" w:rsidR="00C72CF6">
        <w:rPr>
          <w:rFonts w:cs="Calibri"/>
        </w:rPr>
        <w:t xml:space="preserve">  </w:t>
      </w:r>
      <w:r w:rsidRPr="00F05873">
        <w:rPr>
          <w:rFonts w:cs="Calibri"/>
        </w:rPr>
        <w:t xml:space="preserve">„(1) Verejný obstarávateľ a obstarávateľ je povinný poslať Európskej komisii správu alebo jej časť podľa § 21 ods. 3, ak vylúči mimoriadne nízku ponuku podľa § 42 ods. </w:t>
      </w:r>
      <w:r w:rsidR="00E0702D">
        <w:rPr>
          <w:rFonts w:cs="Calibri"/>
        </w:rPr>
        <w:t>5</w:t>
      </w:r>
      <w:r w:rsidRPr="00F05873">
        <w:rPr>
          <w:rFonts w:cs="Calibri"/>
        </w:rPr>
        <w:t>.</w:t>
      </w:r>
      <w:r w:rsidRPr="00F05873" w:rsidR="002F141D">
        <w:rPr>
          <w:rFonts w:cs="Calibri"/>
        </w:rPr>
        <w:t>“.</w:t>
      </w:r>
    </w:p>
    <w:p w:rsidR="0004475F" w:rsidRPr="00F05873" w:rsidP="003F27A6">
      <w:pPr>
        <w:ind w:firstLine="284"/>
        <w:jc w:val="both"/>
        <w:rPr>
          <w:rFonts w:cs="Calibri"/>
        </w:rPr>
      </w:pPr>
    </w:p>
    <w:p w:rsidR="0004475F" w:rsidRPr="00F05873" w:rsidP="00C432A5">
      <w:pPr>
        <w:jc w:val="both"/>
        <w:rPr>
          <w:rFonts w:cs="Calibri"/>
        </w:rPr>
      </w:pPr>
      <w:r w:rsidRPr="00F05873">
        <w:rPr>
          <w:rFonts w:cs="Calibri"/>
        </w:rPr>
        <w:t>22. § 49 sa dopĺňa odsekom 5, ktorý znie:</w:t>
      </w:r>
    </w:p>
    <w:p w:rsidR="0004475F" w:rsidRPr="00F05873" w:rsidP="0004475F">
      <w:pPr>
        <w:ind w:left="360"/>
        <w:jc w:val="both"/>
        <w:rPr>
          <w:rFonts w:cs="Calibri"/>
        </w:rPr>
      </w:pPr>
      <w:r w:rsidRPr="00F05873">
        <w:rPr>
          <w:rFonts w:cs="Calibri"/>
        </w:rPr>
        <w:t xml:space="preserve"> „(5) Verejný obstarávateľ a obstarávateľ pošle úradu </w:t>
      </w:r>
    </w:p>
    <w:p w:rsidR="0004475F" w:rsidRPr="00F05873" w:rsidP="00771309">
      <w:pPr>
        <w:numPr>
          <w:ilvl w:val="0"/>
          <w:numId w:val="22"/>
        </w:numPr>
        <w:ind w:left="0" w:firstLine="360"/>
        <w:jc w:val="both"/>
        <w:rPr>
          <w:rFonts w:cs="Calibri"/>
        </w:rPr>
      </w:pPr>
      <w:r w:rsidRPr="00F05873">
        <w:rPr>
          <w:rFonts w:cs="Calibri"/>
        </w:rPr>
        <w:t>informáciu o uzavretí zmluvy, koncesnej zmluvy, rámcovej dohody alebo dodatkov k zmluve, koncesnej zmluve alebo rámcovej dohode do siedmich pracovných dní odo dňa ich zverejnenia podľa osobitného predpisu</w:t>
      </w:r>
      <w:r w:rsidR="0056002A">
        <w:rPr>
          <w:rFonts w:cs="Calibri"/>
        </w:rPr>
        <w:t>,</w:t>
      </w:r>
      <w:r w:rsidRPr="00F05873">
        <w:rPr>
          <w:rFonts w:cs="Calibri"/>
        </w:rPr>
        <w:t xml:space="preserve"> 11aa) alebo</w:t>
      </w:r>
    </w:p>
    <w:p w:rsidR="0004475F" w:rsidRPr="00F05873" w:rsidP="00771309">
      <w:pPr>
        <w:numPr>
          <w:ilvl w:val="0"/>
          <w:numId w:val="22"/>
        </w:numPr>
        <w:ind w:left="0" w:firstLine="360"/>
        <w:jc w:val="both"/>
        <w:rPr>
          <w:rFonts w:cs="Calibri"/>
        </w:rPr>
      </w:pPr>
      <w:r w:rsidRPr="00F05873">
        <w:rPr>
          <w:rFonts w:cs="Calibri"/>
        </w:rPr>
        <w:t>kópiu uzavretej zmluvy, koncesnej zmluvy, rámcovej dohody a dodatkov k zmluve, koncesnej zmluve alebo rámcovej dohode do siedmich pracovných dní odo dňa ich uzavretia, ak sa na verejného obstarávateľa a obstarávateľa nevzťahuje povinnosť zverejnenia podľa osobitného predpisu</w:t>
      </w:r>
      <w:r w:rsidRPr="00F05873">
        <w:rPr>
          <w:rFonts w:cs="Calibri"/>
          <w:vertAlign w:val="superscript"/>
        </w:rPr>
        <w:t>11aa)</w:t>
      </w:r>
      <w:r w:rsidRPr="00F05873">
        <w:rPr>
          <w:rFonts w:cs="Calibri"/>
        </w:rPr>
        <w:t>.“.</w:t>
      </w:r>
    </w:p>
    <w:p w:rsidR="0004475F" w:rsidRPr="00F05873" w:rsidP="0004475F">
      <w:pPr>
        <w:ind w:left="540"/>
        <w:jc w:val="both"/>
        <w:rPr>
          <w:rFonts w:cs="Calibri"/>
        </w:rPr>
      </w:pPr>
    </w:p>
    <w:p w:rsidR="0004475F" w:rsidRPr="00F05873" w:rsidP="0056002A">
      <w:pPr>
        <w:ind w:left="540" w:hanging="180"/>
        <w:jc w:val="both"/>
        <w:rPr>
          <w:rFonts w:cs="Calibri"/>
        </w:rPr>
      </w:pPr>
      <w:r w:rsidRPr="00F05873">
        <w:rPr>
          <w:rFonts w:cs="Calibri"/>
        </w:rPr>
        <w:t>Poznámka pod čiarou k odkazu 11aa) znie:</w:t>
      </w:r>
    </w:p>
    <w:p w:rsidR="0004475F" w:rsidRPr="00F05873" w:rsidP="0056002A">
      <w:pPr>
        <w:ind w:left="360"/>
        <w:jc w:val="both"/>
        <w:rPr>
          <w:rFonts w:cs="Calibri"/>
        </w:rPr>
      </w:pPr>
      <w:r w:rsidRPr="00F05873">
        <w:rPr>
          <w:rFonts w:cs="Calibri"/>
          <w:vertAlign w:val="superscript"/>
        </w:rPr>
        <w:t>„11aa)</w:t>
      </w:r>
      <w:r w:rsidRPr="00F05873">
        <w:rPr>
          <w:rFonts w:cs="Calibri"/>
        </w:rPr>
        <w:t xml:space="preserve"> § 5a zákona č. 211/2000 Z. z. o slobodnom prístupe k informáciám a o zmene a doplnení niektorých zákonov (zákon o slobode informácií).“.</w:t>
      </w:r>
    </w:p>
    <w:p w:rsidR="0004475F" w:rsidRPr="00F05873" w:rsidP="0004475F">
      <w:pPr>
        <w:ind w:left="360"/>
        <w:jc w:val="both"/>
        <w:rPr>
          <w:rFonts w:cs="Calibri"/>
        </w:rPr>
      </w:pPr>
    </w:p>
    <w:p w:rsidR="0004475F" w:rsidRPr="00F05873" w:rsidP="00C432A5">
      <w:pPr>
        <w:ind w:left="360" w:hanging="360"/>
        <w:jc w:val="both"/>
        <w:rPr>
          <w:rFonts w:cs="Calibri"/>
          <w:b/>
        </w:rPr>
      </w:pPr>
      <w:r w:rsidRPr="00F05873">
        <w:rPr>
          <w:rFonts w:cs="Calibri"/>
        </w:rPr>
        <w:t>23.</w:t>
      </w:r>
      <w:r w:rsidRPr="00F05873">
        <w:rPr>
          <w:rFonts w:cs="Calibri"/>
          <w:b/>
        </w:rPr>
        <w:t xml:space="preserve"> </w:t>
      </w:r>
      <w:r w:rsidRPr="00F05873">
        <w:rPr>
          <w:rFonts w:cs="Calibri"/>
        </w:rPr>
        <w:t>V § 52 odsek 1 znie:</w:t>
      </w:r>
    </w:p>
    <w:p w:rsidR="0004475F" w:rsidRPr="00F05873" w:rsidP="0004475F">
      <w:pPr>
        <w:ind w:firstLine="360"/>
        <w:jc w:val="both"/>
        <w:rPr>
          <w:rFonts w:cs="Calibri"/>
          <w:b/>
        </w:rPr>
      </w:pPr>
      <w:r w:rsidRPr="00F05873">
        <w:rPr>
          <w:rFonts w:cs="Calibri"/>
        </w:rPr>
        <w:t xml:space="preserve">  „(1) Verejný obstarávateľ môže obmedziť počet záujemcov, ktorých vyzve na predloženie ponuky, a to najmenej na </w:t>
      </w:r>
      <w:smartTag w:uri="urn:schemas-microsoft-com:office:smarttags" w:element="metricconverter">
        <w:smartTagPr>
          <w:attr w:name="ProductID" w:val="10 a"/>
        </w:smartTagPr>
        <w:r w:rsidRPr="00F05873">
          <w:rPr>
            <w:rFonts w:cs="Calibri"/>
          </w:rPr>
          <w:t>10 a</w:t>
        </w:r>
      </w:smartTag>
      <w:r w:rsidRPr="00F05873">
        <w:rPr>
          <w:rFonts w:cs="Calibri"/>
        </w:rPr>
        <w:t xml:space="preserve"> najviac na 20 tak, aby umožnil hospodársku súťaž</w:t>
      </w:r>
      <w:r w:rsidRPr="00F05873">
        <w:rPr>
          <w:rFonts w:cs="Calibri"/>
          <w:b/>
        </w:rPr>
        <w:t>.“.</w:t>
      </w:r>
    </w:p>
    <w:p w:rsidR="0004475F" w:rsidRPr="00F05873" w:rsidP="0004475F">
      <w:pPr>
        <w:ind w:left="360"/>
        <w:jc w:val="both"/>
        <w:rPr>
          <w:rFonts w:cs="Calibri"/>
          <w:b/>
        </w:rPr>
      </w:pPr>
    </w:p>
    <w:p w:rsidR="00F6772A" w:rsidRPr="00F05873" w:rsidP="0004475F">
      <w:pPr>
        <w:jc w:val="both"/>
        <w:rPr>
          <w:rFonts w:cs="Calibri"/>
        </w:rPr>
      </w:pPr>
      <w:r w:rsidRPr="00F05873" w:rsidR="0004475F">
        <w:rPr>
          <w:rFonts w:cs="Calibri"/>
        </w:rPr>
        <w:t xml:space="preserve"> 24.</w:t>
      </w:r>
      <w:r w:rsidRPr="00F05873" w:rsidR="0004475F">
        <w:rPr>
          <w:rFonts w:cs="Calibri"/>
          <w:b/>
        </w:rPr>
        <w:t xml:space="preserve"> </w:t>
      </w:r>
      <w:r w:rsidRPr="00F05873">
        <w:rPr>
          <w:rFonts w:cs="Calibri"/>
        </w:rPr>
        <w:t xml:space="preserve">V § 66 </w:t>
      </w:r>
      <w:r w:rsidRPr="00F05873" w:rsidR="0004475F">
        <w:rPr>
          <w:rFonts w:cs="Calibri"/>
        </w:rPr>
        <w:t xml:space="preserve">v odseku 1 </w:t>
      </w:r>
      <w:r w:rsidRPr="00F05873">
        <w:rPr>
          <w:rFonts w:cs="Calibri"/>
        </w:rPr>
        <w:t xml:space="preserve">prvá veta znie: </w:t>
      </w:r>
      <w:r w:rsidRPr="00F05873" w:rsidR="00D548FC">
        <w:rPr>
          <w:rFonts w:cs="Calibri"/>
        </w:rPr>
        <w:t>„</w:t>
      </w:r>
      <w:r w:rsidRPr="00F05873">
        <w:rPr>
          <w:rFonts w:cs="Calibri"/>
        </w:rPr>
        <w:t xml:space="preserve">Pri zadávaní koncesie </w:t>
      </w:r>
      <w:r w:rsidRPr="00F05873" w:rsidR="005011B7">
        <w:rPr>
          <w:rFonts w:cs="Calibri"/>
        </w:rPr>
        <w:t xml:space="preserve">je verejný obstarávateľ povinný </w:t>
      </w:r>
      <w:r w:rsidRPr="00F05873">
        <w:rPr>
          <w:rFonts w:cs="Calibri"/>
        </w:rPr>
        <w:t xml:space="preserve">postupovať podľa odsekov 2 až </w:t>
      </w:r>
      <w:smartTag w:uri="urn:schemas-microsoft-com:office:smarttags" w:element="metricconverter">
        <w:smartTagPr>
          <w:attr w:name="ProductID" w:val="4 a"/>
        </w:smartTagPr>
        <w:r w:rsidRPr="00F05873">
          <w:rPr>
            <w:rFonts w:cs="Calibri"/>
          </w:rPr>
          <w:t>4 a</w:t>
        </w:r>
      </w:smartTag>
      <w:r w:rsidRPr="00F05873">
        <w:rPr>
          <w:rFonts w:cs="Calibri"/>
        </w:rPr>
        <w:t xml:space="preserve"> § 67 a</w:t>
      </w:r>
      <w:r w:rsidRPr="00F05873" w:rsidR="00D548FC">
        <w:rPr>
          <w:rFonts w:cs="Calibri"/>
        </w:rPr>
        <w:t> </w:t>
      </w:r>
      <w:r w:rsidRPr="00F05873">
        <w:rPr>
          <w:rFonts w:cs="Calibri"/>
        </w:rPr>
        <w:t>68</w:t>
      </w:r>
      <w:r w:rsidRPr="00F05873" w:rsidR="00D548FC">
        <w:rPr>
          <w:rFonts w:cs="Calibri"/>
        </w:rPr>
        <w:t xml:space="preserve"> .</w:t>
      </w:r>
      <w:r w:rsidRPr="00F05873">
        <w:rPr>
          <w:rFonts w:cs="Calibri"/>
        </w:rPr>
        <w:t>“.</w:t>
      </w:r>
    </w:p>
    <w:p w:rsidR="0004475F" w:rsidRPr="00F05873" w:rsidP="0004475F">
      <w:pPr>
        <w:jc w:val="both"/>
        <w:rPr>
          <w:rFonts w:cs="Calibri"/>
        </w:rPr>
      </w:pPr>
    </w:p>
    <w:p w:rsidR="00837478" w:rsidRPr="00F05873" w:rsidP="0004475F">
      <w:pPr>
        <w:jc w:val="both"/>
        <w:rPr>
          <w:rFonts w:cs="Calibri"/>
        </w:rPr>
      </w:pPr>
      <w:r w:rsidRPr="00F05873" w:rsidR="0004475F">
        <w:rPr>
          <w:rFonts w:cs="Calibri"/>
        </w:rPr>
        <w:t>25.</w:t>
      </w:r>
      <w:r w:rsidRPr="00F05873" w:rsidR="006F1FB3">
        <w:rPr>
          <w:rFonts w:cs="Calibri"/>
        </w:rPr>
        <w:t xml:space="preserve"> </w:t>
      </w:r>
      <w:r w:rsidRPr="00F05873">
        <w:rPr>
          <w:rFonts w:cs="Calibri"/>
        </w:rPr>
        <w:t>§ 95 sa vypúšťa.</w:t>
      </w:r>
    </w:p>
    <w:p w:rsidR="0004475F" w:rsidRPr="00F05873" w:rsidP="0004475F">
      <w:pPr>
        <w:jc w:val="both"/>
        <w:rPr>
          <w:rFonts w:cs="Calibri"/>
        </w:rPr>
      </w:pPr>
    </w:p>
    <w:p w:rsidR="00837478" w:rsidRPr="00F05873" w:rsidP="0004475F">
      <w:pPr>
        <w:jc w:val="both"/>
        <w:rPr>
          <w:rFonts w:cs="Calibri"/>
        </w:rPr>
      </w:pPr>
      <w:r w:rsidRPr="00F05873" w:rsidR="0004475F">
        <w:rPr>
          <w:rFonts w:cs="Calibri"/>
        </w:rPr>
        <w:t xml:space="preserve">26. </w:t>
      </w:r>
      <w:r w:rsidRPr="00F05873">
        <w:rPr>
          <w:rFonts w:cs="Calibri"/>
        </w:rPr>
        <w:t>V § 99 ods. 1 písmeno j) znie:</w:t>
      </w:r>
    </w:p>
    <w:p w:rsidR="00837478" w:rsidRPr="00F05873" w:rsidP="00771309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„j) určí lehotu na predkladanie ponúk</w:t>
      </w:r>
      <w:r w:rsidRPr="00F05873" w:rsidR="00664990">
        <w:rPr>
          <w:rFonts w:cs="Calibri"/>
        </w:rPr>
        <w:t xml:space="preserve"> </w:t>
      </w:r>
      <w:r w:rsidRPr="00F05873" w:rsidR="00101DDB">
        <w:rPr>
          <w:rFonts w:cs="Calibri"/>
        </w:rPr>
        <w:t>tak, aby zahŕňa</w:t>
      </w:r>
      <w:r w:rsidRPr="00F05873" w:rsidR="003F27A6">
        <w:rPr>
          <w:rFonts w:cs="Calibri"/>
        </w:rPr>
        <w:t xml:space="preserve">la čas potrebný na vypracovanie </w:t>
      </w:r>
      <w:r w:rsidRPr="00F05873" w:rsidR="00101DDB">
        <w:rPr>
          <w:rFonts w:cs="Calibri"/>
        </w:rPr>
        <w:t>ponúk, vysvetľovanie súťažných podkladov a ponúk. Lehota</w:t>
      </w:r>
      <w:r w:rsidRPr="00F05873" w:rsidR="00E35690">
        <w:rPr>
          <w:rFonts w:cs="Calibri"/>
        </w:rPr>
        <w:t xml:space="preserve"> nesmie byť kratšia ako 20</w:t>
      </w:r>
      <w:r w:rsidRPr="00F05873">
        <w:rPr>
          <w:rFonts w:cs="Calibri"/>
        </w:rPr>
        <w:t xml:space="preserve"> dní odo dňa odoslania výzvy na predkladanie ponúk úradu,“.</w:t>
      </w:r>
    </w:p>
    <w:p w:rsidR="00837478" w:rsidRPr="00F05873" w:rsidP="003F27A6">
      <w:pPr>
        <w:jc w:val="both"/>
        <w:rPr>
          <w:rFonts w:cs="Calibri"/>
        </w:rPr>
      </w:pPr>
      <w:r w:rsidRPr="00F05873" w:rsidR="0004475F">
        <w:rPr>
          <w:rFonts w:cs="Calibri"/>
        </w:rPr>
        <w:t xml:space="preserve">        </w:t>
      </w:r>
    </w:p>
    <w:p w:rsidR="00837478" w:rsidRPr="00F05873" w:rsidP="00C432A5">
      <w:pPr>
        <w:jc w:val="both"/>
        <w:rPr>
          <w:rFonts w:cs="Calibri"/>
        </w:rPr>
      </w:pPr>
      <w:r w:rsidRPr="00F05873" w:rsidR="0004475F">
        <w:rPr>
          <w:rFonts w:cs="Calibri"/>
        </w:rPr>
        <w:t xml:space="preserve">27. </w:t>
      </w:r>
      <w:r w:rsidRPr="00F05873">
        <w:rPr>
          <w:rFonts w:cs="Calibri"/>
        </w:rPr>
        <w:t>V § 99 odsek 2 znie:</w:t>
      </w:r>
    </w:p>
    <w:p w:rsidR="00837478" w:rsidRPr="00F05873" w:rsidP="00C432A5">
      <w:pPr>
        <w:ind w:firstLine="360"/>
        <w:jc w:val="both"/>
        <w:rPr>
          <w:rFonts w:cs="Calibri"/>
        </w:rPr>
      </w:pPr>
      <w:r w:rsidRPr="00F05873" w:rsidR="006F1FB3">
        <w:rPr>
          <w:rFonts w:cs="Calibri"/>
        </w:rPr>
        <w:t xml:space="preserve"> </w:t>
      </w:r>
      <w:r w:rsidRPr="00F05873">
        <w:rPr>
          <w:rFonts w:cs="Calibri"/>
        </w:rPr>
        <w:t xml:space="preserve">„(2) Výzvu na predkladanie ponúk verejný obstarávateľ pošle úradu spôsobom podľa § 23 ods. 1. Výzva na predkladanie ponúk obsahuje </w:t>
      </w:r>
    </w:p>
    <w:p w:rsidR="00837478" w:rsidRPr="00F05873" w:rsidP="00771309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rFonts w:cs="Calibri"/>
        </w:rPr>
      </w:pPr>
      <w:r w:rsidRPr="00F05873">
        <w:rPr>
          <w:rFonts w:cs="Calibri"/>
        </w:rPr>
        <w:t>údaje o verejnom obstarávateľovi a ďalšie kontaktné údaje najmä adresu a kontaktné miesto, kde možno získať ďalšie informácie,</w:t>
      </w:r>
    </w:p>
    <w:p w:rsidR="00837478" w:rsidRPr="00F05873" w:rsidP="00A674A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rFonts w:cs="Calibri"/>
        </w:rPr>
      </w:pPr>
      <w:r w:rsidRPr="00F05873">
        <w:rPr>
          <w:rFonts w:cs="Calibri"/>
        </w:rPr>
        <w:t>informácie o predmete zákazky najmä názov a druh zákazky, miesto dodania tovaru, uskutočnenia stavebných prác alebo poskytnutia služby, stručný opis predmetu zákazky,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predpokladanú hodnotu predmetu zákazky,</w:t>
      </w:r>
    </w:p>
    <w:p w:rsidR="00837478" w:rsidRPr="00F05873" w:rsidP="00A674A5">
      <w:pPr>
        <w:numPr>
          <w:ilvl w:val="0"/>
          <w:numId w:val="2"/>
        </w:numPr>
        <w:tabs>
          <w:tab w:val="left" w:pos="0"/>
          <w:tab w:val="clear" w:pos="720"/>
        </w:tabs>
        <w:ind w:left="0" w:firstLine="360"/>
        <w:jc w:val="both"/>
        <w:rPr>
          <w:rFonts w:cs="Calibri"/>
        </w:rPr>
      </w:pPr>
      <w:r w:rsidRPr="00F05873">
        <w:rPr>
          <w:rFonts w:cs="Calibri"/>
        </w:rPr>
        <w:t>miesto a lehotu určenú na vyžiadanie súťažných podkladov alebo odkaz na prístup k súťažným podkladom,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podmienky účasti vo verejnom obstarávaní,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kritériá na vyhodnotenie ponúk,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označenie, či sa použije elektronická aukcia,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lehotu na predkladanie ponúk a miesto predkladania ponúk,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informáciu, či je zákazka vyhradená pre chránené dielne alebo chránené pracoviská,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dátum, čas a miesto otvárania ponúk,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trvanie zmluvy alebo lehoty dodania tovaru, uskutočnenia stavebných prác alebo poskytnutia služieb,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doplňujúce informácie, ak sú potrebné,</w:t>
      </w:r>
    </w:p>
    <w:p w:rsidR="00837478" w:rsidRPr="00F05873" w:rsidP="003F27A6">
      <w:pPr>
        <w:numPr>
          <w:ilvl w:val="0"/>
          <w:numId w:val="2"/>
        </w:numPr>
        <w:tabs>
          <w:tab w:val="left" w:pos="720"/>
        </w:tabs>
        <w:jc w:val="both"/>
        <w:rPr>
          <w:rFonts w:cs="Calibri"/>
        </w:rPr>
      </w:pPr>
      <w:r w:rsidRPr="00F05873">
        <w:rPr>
          <w:rFonts w:cs="Calibri"/>
        </w:rPr>
        <w:t>dátum odoslania výzvy na predkladanie ponúk.“.</w:t>
      </w:r>
    </w:p>
    <w:p w:rsidR="0004475F" w:rsidRPr="00F05873" w:rsidP="0004475F">
      <w:pPr>
        <w:ind w:left="360"/>
        <w:jc w:val="both"/>
        <w:rPr>
          <w:rFonts w:cs="Calibri"/>
        </w:rPr>
      </w:pPr>
    </w:p>
    <w:p w:rsidR="002801F7" w:rsidRPr="00F05873" w:rsidP="00C432A5">
      <w:pPr>
        <w:ind w:left="360" w:hanging="360"/>
        <w:jc w:val="both"/>
        <w:rPr>
          <w:rFonts w:cs="Calibri"/>
        </w:rPr>
      </w:pPr>
      <w:r w:rsidRPr="00F05873" w:rsidR="0004475F">
        <w:rPr>
          <w:rFonts w:cs="Calibri"/>
        </w:rPr>
        <w:t xml:space="preserve">28. </w:t>
      </w:r>
      <w:r w:rsidRPr="00F05873">
        <w:rPr>
          <w:rFonts w:cs="Calibri"/>
        </w:rPr>
        <w:t>V § 99 odsek 3 znie:</w:t>
      </w:r>
    </w:p>
    <w:p w:rsidR="002801F7" w:rsidRPr="00F05873" w:rsidP="00C432A5">
      <w:pPr>
        <w:ind w:firstLine="360"/>
        <w:jc w:val="both"/>
        <w:rPr>
          <w:rFonts w:cs="Calibri"/>
        </w:rPr>
      </w:pPr>
      <w:r w:rsidRPr="00F05873" w:rsidR="0004475F">
        <w:rPr>
          <w:rFonts w:cs="Calibri"/>
        </w:rPr>
        <w:t xml:space="preserve"> </w:t>
      </w:r>
      <w:r w:rsidRPr="00F05873">
        <w:rPr>
          <w:rFonts w:cs="Calibri"/>
        </w:rPr>
        <w:t>„(3) Verejný obstarávateľ nie je povinný pri zadávaní podprahovej zákazky použiť elektronickú aukciu.“.</w:t>
      </w:r>
    </w:p>
    <w:p w:rsidR="0004475F" w:rsidRPr="00F05873" w:rsidP="0004475F">
      <w:pPr>
        <w:jc w:val="both"/>
        <w:rPr>
          <w:rFonts w:cs="Calibri"/>
        </w:rPr>
      </w:pPr>
      <w:r w:rsidRPr="00F05873">
        <w:rPr>
          <w:rFonts w:cs="Calibri"/>
        </w:rPr>
        <w:t xml:space="preserve">    </w:t>
      </w:r>
    </w:p>
    <w:p w:rsidR="00837478" w:rsidRPr="00F05873" w:rsidP="0004475F">
      <w:pPr>
        <w:jc w:val="both"/>
        <w:rPr>
          <w:rFonts w:cs="Calibri"/>
        </w:rPr>
      </w:pPr>
      <w:r w:rsidRPr="00F05873" w:rsidR="0004475F">
        <w:rPr>
          <w:rFonts w:cs="Calibri"/>
        </w:rPr>
        <w:t xml:space="preserve"> 29. </w:t>
      </w:r>
      <w:r w:rsidRPr="00F05873">
        <w:rPr>
          <w:rFonts w:cs="Calibri"/>
        </w:rPr>
        <w:t xml:space="preserve">§ 99 sa </w:t>
      </w:r>
      <w:r w:rsidRPr="00F05873" w:rsidR="00394B94">
        <w:rPr>
          <w:rFonts w:cs="Calibri"/>
        </w:rPr>
        <w:t>dopĺňa</w:t>
      </w:r>
      <w:r w:rsidRPr="00F05873" w:rsidR="00F5452D">
        <w:rPr>
          <w:rFonts w:cs="Calibri"/>
        </w:rPr>
        <w:t xml:space="preserve"> </w:t>
      </w:r>
      <w:r w:rsidRPr="00F05873" w:rsidR="00461298">
        <w:rPr>
          <w:rFonts w:cs="Calibri"/>
        </w:rPr>
        <w:t>odsek</w:t>
      </w:r>
      <w:r w:rsidRPr="00F05873" w:rsidR="00394B94">
        <w:rPr>
          <w:rFonts w:cs="Calibri"/>
        </w:rPr>
        <w:t>om</w:t>
      </w:r>
      <w:r w:rsidRPr="00F05873" w:rsidR="00461298">
        <w:rPr>
          <w:rFonts w:cs="Calibri"/>
        </w:rPr>
        <w:t xml:space="preserve"> 5</w:t>
      </w:r>
      <w:r w:rsidRPr="00F05873">
        <w:rPr>
          <w:rFonts w:cs="Calibri"/>
        </w:rPr>
        <w:t>, ktorý znie:</w:t>
      </w:r>
    </w:p>
    <w:p w:rsidR="00837478" w:rsidRPr="00F05873" w:rsidP="00FE065A">
      <w:pPr>
        <w:pStyle w:val="BodyText"/>
        <w:ind w:firstLine="360"/>
        <w:rPr>
          <w:rFonts w:cs="Calibri"/>
        </w:rPr>
      </w:pPr>
      <w:r w:rsidRPr="00F05873" w:rsidR="00461298">
        <w:rPr>
          <w:rFonts w:cs="Calibri"/>
        </w:rPr>
        <w:t>„(5</w:t>
      </w:r>
      <w:r w:rsidRPr="00F05873">
        <w:rPr>
          <w:rFonts w:cs="Calibri"/>
        </w:rPr>
        <w:t xml:space="preserve">) Výzvu na predkladanie ponúk vypracovanú a poslanú podľa odseku 2 uverejní úrad vo vestníku do piatich dní odo dňa odoslania výzvy. </w:t>
      </w:r>
      <w:r w:rsidRPr="00F05873" w:rsidR="00461298">
        <w:rPr>
          <w:rFonts w:cs="Calibri"/>
        </w:rPr>
        <w:t>Výzva</w:t>
      </w:r>
      <w:r w:rsidRPr="00F05873" w:rsidR="00D548FC">
        <w:rPr>
          <w:rFonts w:cs="Calibri"/>
        </w:rPr>
        <w:t xml:space="preserve"> na predkladanie ponúk </w:t>
      </w:r>
      <w:r w:rsidRPr="00F05873" w:rsidR="00461298">
        <w:rPr>
          <w:rFonts w:cs="Calibri"/>
        </w:rPr>
        <w:t>sa po takomto uverejnení posiela</w:t>
      </w:r>
      <w:r w:rsidRPr="00F05873" w:rsidR="00D548FC">
        <w:rPr>
          <w:rFonts w:cs="Calibri"/>
        </w:rPr>
        <w:t xml:space="preserve"> najmenej trom vybraným záujemcov. </w:t>
      </w:r>
      <w:r w:rsidRPr="00F05873">
        <w:rPr>
          <w:rFonts w:cs="Calibri"/>
        </w:rPr>
        <w:t>Dátum odoslania preukazuje verejný obstarávateľ.“.</w:t>
      </w:r>
    </w:p>
    <w:p w:rsidR="00463CEB" w:rsidRPr="00F05873" w:rsidP="003F27A6">
      <w:pPr>
        <w:pStyle w:val="BodyText"/>
        <w:ind w:left="360" w:firstLine="540"/>
        <w:rPr>
          <w:rFonts w:cs="Calibri"/>
          <w:bCs/>
        </w:rPr>
      </w:pPr>
    </w:p>
    <w:p w:rsidR="00463CEB" w:rsidRPr="00F05873" w:rsidP="00FE065A">
      <w:pPr>
        <w:ind w:left="360" w:hanging="360"/>
        <w:jc w:val="both"/>
        <w:rPr>
          <w:rFonts w:cs="Calibri"/>
        </w:rPr>
      </w:pPr>
      <w:r w:rsidRPr="00F05873" w:rsidR="0004475F">
        <w:rPr>
          <w:rFonts w:cs="Calibri"/>
        </w:rPr>
        <w:t>30.</w:t>
      </w:r>
      <w:r w:rsidRPr="00F05873" w:rsidR="00AB56E5">
        <w:rPr>
          <w:rFonts w:cs="Calibri"/>
        </w:rPr>
        <w:t xml:space="preserve"> </w:t>
      </w:r>
      <w:r w:rsidRPr="00F05873">
        <w:rPr>
          <w:rFonts w:cs="Calibri"/>
        </w:rPr>
        <w:t xml:space="preserve">V § 102 sa za odsek 2 </w:t>
      </w:r>
      <w:r w:rsidRPr="00F05873" w:rsidR="001F4D9C">
        <w:rPr>
          <w:rFonts w:cs="Calibri"/>
        </w:rPr>
        <w:t>vkladajú nové</w:t>
      </w:r>
      <w:r w:rsidRPr="00F05873">
        <w:rPr>
          <w:rFonts w:cs="Calibri"/>
        </w:rPr>
        <w:t xml:space="preserve"> odsek</w:t>
      </w:r>
      <w:r w:rsidRPr="00F05873" w:rsidR="001F4D9C">
        <w:rPr>
          <w:rFonts w:cs="Calibri"/>
        </w:rPr>
        <w:t>y</w:t>
      </w:r>
      <w:r w:rsidRPr="00F05873">
        <w:rPr>
          <w:rFonts w:cs="Calibri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F05873">
          <w:rPr>
            <w:rFonts w:cs="Calibri"/>
          </w:rPr>
          <w:t>3</w:t>
        </w:r>
        <w:r w:rsidRPr="00F05873" w:rsidR="001F4D9C">
          <w:rPr>
            <w:rFonts w:cs="Calibri"/>
          </w:rPr>
          <w:t xml:space="preserve"> a</w:t>
        </w:r>
      </w:smartTag>
      <w:r w:rsidRPr="00F05873" w:rsidR="001F4D9C">
        <w:rPr>
          <w:rFonts w:cs="Calibri"/>
        </w:rPr>
        <w:t xml:space="preserve"> 4, ktoré znejú</w:t>
      </w:r>
      <w:r w:rsidRPr="00F05873">
        <w:rPr>
          <w:rFonts w:cs="Calibri"/>
        </w:rPr>
        <w:t>:</w:t>
      </w:r>
    </w:p>
    <w:p w:rsidR="00463CEB" w:rsidRPr="00F05873" w:rsidP="006F1FB3">
      <w:pPr>
        <w:tabs>
          <w:tab w:val="left" w:pos="851"/>
        </w:tabs>
        <w:ind w:firstLine="360"/>
        <w:jc w:val="both"/>
        <w:rPr>
          <w:rFonts w:cs="Calibri"/>
        </w:rPr>
      </w:pPr>
      <w:r w:rsidRPr="00F05873" w:rsidR="00AB56E5">
        <w:rPr>
          <w:rFonts w:cs="Calibri"/>
        </w:rPr>
        <w:t xml:space="preserve"> </w:t>
      </w:r>
      <w:r w:rsidRPr="00F05873" w:rsidR="00ED2F79">
        <w:rPr>
          <w:rFonts w:cs="Calibri"/>
        </w:rPr>
        <w:t>„(3</w:t>
      </w:r>
      <w:r w:rsidRPr="00F05873">
        <w:rPr>
          <w:rFonts w:cs="Calibri"/>
        </w:rPr>
        <w:t>) Verejný obstarávateľ nie je povinný pri zadáva</w:t>
      </w:r>
      <w:r w:rsidRPr="00F05873" w:rsidR="00427CCE">
        <w:rPr>
          <w:rFonts w:cs="Calibri"/>
        </w:rPr>
        <w:t xml:space="preserve">ní zákazky s nízkou hodnotou </w:t>
      </w:r>
      <w:r w:rsidRPr="00F05873" w:rsidR="00A624EA">
        <w:rPr>
          <w:rFonts w:cs="Calibri"/>
        </w:rPr>
        <w:t>použiť elektronickú aukciu.</w:t>
      </w:r>
    </w:p>
    <w:p w:rsidR="001F4D9C" w:rsidRPr="00F05873" w:rsidP="003F27A6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ab/>
      </w:r>
    </w:p>
    <w:p w:rsidR="00AB56E5" w:rsidRPr="00F05873" w:rsidP="006F1FB3">
      <w:pPr>
        <w:ind w:firstLine="360"/>
        <w:jc w:val="both"/>
        <w:rPr>
          <w:rFonts w:cs="Calibri"/>
        </w:rPr>
      </w:pPr>
      <w:r w:rsidRPr="00F05873" w:rsidR="006F1FB3">
        <w:rPr>
          <w:rFonts w:cs="Calibri"/>
        </w:rPr>
        <w:t xml:space="preserve">   </w:t>
      </w:r>
      <w:r w:rsidRPr="00F05873" w:rsidR="001F4D9C">
        <w:rPr>
          <w:rFonts w:cs="Calibri"/>
        </w:rPr>
        <w:t xml:space="preserve">(4) </w:t>
      </w:r>
      <w:r w:rsidRPr="00F05873">
        <w:rPr>
          <w:rFonts w:cs="Calibri"/>
        </w:rPr>
        <w:t>Verejný obstarávateľ je povinný zverejniť raz štvrťročne na webovom sídle verejného obstarávateľa alebo v periodickej tlači, prípadne inou formou zverejnenia súhrnnú správu o zákazkách s nízkou hodnotou s cenami vyššími ako 1000 eur, v ktorej pre každú zákazku uvedie najmä</w:t>
      </w:r>
    </w:p>
    <w:p w:rsidR="00AB56E5" w:rsidRPr="00F05873" w:rsidP="00771309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a) hodnotu zákazky,</w:t>
      </w:r>
    </w:p>
    <w:p w:rsidR="00AB56E5" w:rsidRPr="00F05873" w:rsidP="00771309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b) predmet zákazky,</w:t>
      </w:r>
    </w:p>
    <w:p w:rsidR="00AB56E5" w:rsidRPr="00F05873" w:rsidP="00771309">
      <w:pPr>
        <w:ind w:firstLine="360"/>
        <w:jc w:val="both"/>
        <w:rPr>
          <w:rFonts w:cs="Calibri"/>
        </w:rPr>
      </w:pPr>
      <w:r w:rsidRPr="00F05873">
        <w:rPr>
          <w:rFonts w:cs="Calibri"/>
        </w:rPr>
        <w:t>c) identifikáciu úspešného uchádzača.“.</w:t>
      </w:r>
    </w:p>
    <w:p w:rsidR="00AB56E5" w:rsidRPr="00F05873" w:rsidP="00AB56E5">
      <w:pPr>
        <w:ind w:firstLine="708"/>
        <w:jc w:val="both"/>
        <w:rPr>
          <w:rFonts w:cs="Calibri"/>
        </w:rPr>
      </w:pPr>
    </w:p>
    <w:p w:rsidR="00463CEB" w:rsidP="003F27A6">
      <w:pPr>
        <w:ind w:firstLine="360"/>
        <w:jc w:val="both"/>
        <w:rPr>
          <w:rFonts w:cs="Calibri"/>
        </w:rPr>
      </w:pPr>
      <w:r w:rsidRPr="00F05873" w:rsidR="00ED2F79">
        <w:rPr>
          <w:rFonts w:cs="Calibri"/>
        </w:rPr>
        <w:t xml:space="preserve">Doterajšie odseky </w:t>
      </w:r>
      <w:smartTag w:uri="urn:schemas-microsoft-com:office:smarttags" w:element="metricconverter">
        <w:smartTagPr>
          <w:attr w:name="ProductID" w:val="3 a"/>
        </w:smartTagPr>
        <w:r w:rsidRPr="00F05873" w:rsidR="00ED2F79">
          <w:rPr>
            <w:rFonts w:cs="Calibri"/>
          </w:rPr>
          <w:t>3 a</w:t>
        </w:r>
      </w:smartTag>
      <w:r w:rsidRPr="00F05873" w:rsidR="00ED2F79">
        <w:rPr>
          <w:rFonts w:cs="Calibri"/>
        </w:rPr>
        <w:t xml:space="preserve"> 4</w:t>
      </w:r>
      <w:r w:rsidRPr="00F05873">
        <w:rPr>
          <w:rFonts w:cs="Calibri"/>
        </w:rPr>
        <w:t xml:space="preserve"> sa označujú ako odseky </w:t>
      </w:r>
      <w:smartTag w:uri="urn:schemas-microsoft-com:office:smarttags" w:element="metricconverter">
        <w:smartTagPr>
          <w:attr w:name="ProductID" w:val="5 a"/>
        </w:smartTagPr>
        <w:r w:rsidRPr="00F05873" w:rsidR="001F4D9C">
          <w:rPr>
            <w:rFonts w:cs="Calibri"/>
          </w:rPr>
          <w:t>5</w:t>
        </w:r>
        <w:r w:rsidRPr="00F05873" w:rsidR="00ED2F79">
          <w:rPr>
            <w:rFonts w:cs="Calibri"/>
          </w:rPr>
          <w:t xml:space="preserve"> a</w:t>
        </w:r>
      </w:smartTag>
      <w:r w:rsidRPr="00F05873">
        <w:rPr>
          <w:rFonts w:cs="Calibri"/>
        </w:rPr>
        <w:t xml:space="preserve"> </w:t>
      </w:r>
      <w:r w:rsidRPr="00F05873" w:rsidR="001F4D9C">
        <w:rPr>
          <w:rFonts w:cs="Calibri"/>
        </w:rPr>
        <w:t>6</w:t>
      </w:r>
      <w:r w:rsidRPr="00F05873">
        <w:rPr>
          <w:rFonts w:cs="Calibri"/>
        </w:rPr>
        <w:t>.</w:t>
      </w:r>
    </w:p>
    <w:p w:rsidR="008F71F9" w:rsidRPr="006550F8" w:rsidP="003F27A6">
      <w:pPr>
        <w:ind w:firstLine="360"/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31. § 110 ods. 1 sa slová „vymenúva a odvoláva vláda Slovenskej republiky (ďalej len „vláda“)</w:t>
      </w:r>
      <w:r w:rsidR="0056002A">
        <w:rPr>
          <w:rFonts w:cs="Calibri"/>
        </w:rPr>
        <w:t>“</w:t>
      </w:r>
      <w:r w:rsidRPr="006550F8">
        <w:rPr>
          <w:rFonts w:cs="Calibri"/>
        </w:rPr>
        <w:t xml:space="preserve"> nahrádzajú slovami „na návrh vlády Slovenskej republiky volí a odvoláva Národná rada Slovenskej republiky“.</w:t>
      </w:r>
    </w:p>
    <w:p w:rsidR="008F71F9" w:rsidRPr="006550F8" w:rsidP="008F71F9">
      <w:pPr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32. V § 111 ods. 2 úvodná veta znie: „Predsedu úradu odvolá Národná rada Slovenskej republiky, ak“</w:t>
      </w:r>
    </w:p>
    <w:p w:rsidR="008F71F9" w:rsidRPr="006550F8" w:rsidP="008F71F9">
      <w:pPr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33. V § 111 sa odsek 2 dopĺňa písmenom e), ktoré znie:</w:t>
      </w: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 xml:space="preserve">       „e) úrad neplní úlohy podľa tohto zákona.“.</w:t>
      </w:r>
    </w:p>
    <w:p w:rsidR="008F71F9" w:rsidRPr="006550F8" w:rsidP="008F71F9">
      <w:pPr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34. V § 111 sa za odsek 2 vkladá nový odsek 3, ktorý znie:</w:t>
      </w: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 xml:space="preserve">       „(3) Vláda Slovenskej republiky odvolá podpredsedu úradu z dôvodov uvedených v odseku 2</w:t>
      </w:r>
      <w:r w:rsidR="0056002A">
        <w:rPr>
          <w:rFonts w:cs="Calibri"/>
        </w:rPr>
        <w:t>.</w:t>
      </w:r>
      <w:r w:rsidRPr="006550F8">
        <w:rPr>
          <w:rFonts w:cs="Calibri"/>
        </w:rPr>
        <w:t>“.</w:t>
      </w:r>
    </w:p>
    <w:p w:rsidR="008F71F9" w:rsidRPr="006550F8" w:rsidP="008F71F9">
      <w:pPr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Doterajší odsek 3 sa označuje ako odsek 4.</w:t>
      </w:r>
    </w:p>
    <w:p w:rsidR="008F71F9" w:rsidRPr="006550F8" w:rsidP="008F71F9">
      <w:pPr>
        <w:jc w:val="both"/>
        <w:rPr>
          <w:rFonts w:cs="Calibri"/>
        </w:rPr>
      </w:pPr>
    </w:p>
    <w:p w:rsidR="008F71F9" w:rsidRPr="006550F8" w:rsidP="008F71F9">
      <w:pPr>
        <w:jc w:val="both"/>
        <w:rPr>
          <w:rFonts w:cs="Calibri"/>
        </w:rPr>
      </w:pPr>
      <w:r w:rsidRPr="006550F8">
        <w:rPr>
          <w:rFonts w:cs="Calibri"/>
        </w:rPr>
        <w:t>35. V § 111 ods. 4 sa slová „Vláda môže pozastaviť výkon funkcie predsedovi úradu a podpredsedovi úradu“ nahrádzajú slovami „Národná rada Slovenskej republiky môže pozastaviť výkon funkcie predsedovi úradu a vláda Slovenskej republiky podpredsedovi úradu“.</w:t>
      </w:r>
    </w:p>
    <w:p w:rsidR="008F71F9" w:rsidRPr="008F71F9" w:rsidP="008F71F9">
      <w:pPr>
        <w:jc w:val="both"/>
        <w:rPr>
          <w:rFonts w:cs="Calibri"/>
          <w:b/>
        </w:rPr>
      </w:pPr>
    </w:p>
    <w:p w:rsidR="00DA3001" w:rsidRPr="00F05873" w:rsidP="00FE065A">
      <w:pPr>
        <w:jc w:val="both"/>
        <w:rPr>
          <w:rFonts w:cs="Calibri"/>
        </w:rPr>
      </w:pPr>
      <w:r w:rsidRPr="00F05873" w:rsidR="00AB56E5">
        <w:rPr>
          <w:rFonts w:cs="Calibri"/>
        </w:rPr>
        <w:t>3</w:t>
      </w:r>
      <w:r w:rsidR="008F71F9">
        <w:rPr>
          <w:rFonts w:cs="Calibri"/>
        </w:rPr>
        <w:t>6</w:t>
      </w:r>
      <w:r w:rsidRPr="00F05873" w:rsidR="00AB56E5">
        <w:rPr>
          <w:rFonts w:cs="Calibri"/>
        </w:rPr>
        <w:t xml:space="preserve">. </w:t>
      </w:r>
      <w:r w:rsidRPr="00F05873" w:rsidR="00AF6610">
        <w:rPr>
          <w:rFonts w:cs="Calibri"/>
        </w:rPr>
        <w:t>V § 112 sa za písmeno p) vkladajú nové písmená q) a r), ktoré znejú</w:t>
      </w:r>
      <w:r w:rsidRPr="00F05873" w:rsidR="00837478">
        <w:rPr>
          <w:rFonts w:cs="Calibri"/>
        </w:rPr>
        <w:t xml:space="preserve">: </w:t>
      </w:r>
    </w:p>
    <w:p w:rsidR="00AB56E5" w:rsidRPr="00F05873" w:rsidP="00771309">
      <w:pPr>
        <w:ind w:firstLine="360"/>
        <w:jc w:val="both"/>
        <w:rPr>
          <w:rFonts w:cs="Calibri"/>
        </w:rPr>
      </w:pPr>
      <w:r w:rsidR="00771309">
        <w:rPr>
          <w:rFonts w:cs="Calibri"/>
        </w:rPr>
        <w:t xml:space="preserve"> </w:t>
      </w:r>
      <w:r w:rsidRPr="00F05873" w:rsidR="00A13C0E">
        <w:rPr>
          <w:rFonts w:cs="Calibri"/>
        </w:rPr>
        <w:t xml:space="preserve">„q) </w:t>
      </w:r>
      <w:r w:rsidRPr="00F05873" w:rsidR="00837478">
        <w:rPr>
          <w:rFonts w:cs="Calibri"/>
        </w:rPr>
        <w:t>vedie evidenciu uzavretých zmlúv, koncesných zmlúv,</w:t>
      </w:r>
      <w:r w:rsidRPr="00F05873" w:rsidR="006F1FB3">
        <w:rPr>
          <w:rFonts w:cs="Calibri"/>
        </w:rPr>
        <w:t xml:space="preserve"> </w:t>
      </w:r>
      <w:r w:rsidRPr="00F05873">
        <w:rPr>
          <w:rFonts w:cs="Calibri"/>
        </w:rPr>
        <w:t>rámcových dohôd a dodatkov k zmluvám, koncesným zmluvám a rámcovým dohodám podľa § 49 ods. 5 a zverejňuje ich</w:t>
      </w:r>
      <w:r w:rsidR="0056002A">
        <w:rPr>
          <w:rFonts w:cs="Calibri"/>
        </w:rPr>
        <w:t>,</w:t>
      </w:r>
    </w:p>
    <w:p w:rsidR="00837478" w:rsidRPr="00F05873" w:rsidP="00771309">
      <w:pPr>
        <w:ind w:left="360" w:firstLine="180"/>
        <w:jc w:val="both"/>
        <w:rPr>
          <w:rFonts w:cs="Calibri"/>
        </w:rPr>
      </w:pPr>
      <w:r w:rsidRPr="00F05873" w:rsidR="00AF6610">
        <w:rPr>
          <w:rFonts w:cs="Calibri"/>
        </w:rPr>
        <w:t>r) zverejňuje</w:t>
      </w:r>
      <w:r w:rsidRPr="00F05873" w:rsidR="00E57C7B">
        <w:rPr>
          <w:rFonts w:cs="Calibri"/>
        </w:rPr>
        <w:t xml:space="preserve"> informácie podľa § 9 ods.7</w:t>
      </w:r>
      <w:r w:rsidRPr="00F05873" w:rsidR="00335AB3">
        <w:rPr>
          <w:rFonts w:cs="Calibri"/>
        </w:rPr>
        <w:t xml:space="preserve"> bezodkladne po ich doručení,</w:t>
      </w:r>
      <w:r w:rsidRPr="00F05873">
        <w:rPr>
          <w:rFonts w:cs="Calibri"/>
        </w:rPr>
        <w:t>“.</w:t>
      </w:r>
    </w:p>
    <w:p w:rsidR="00FB0DC4" w:rsidRPr="00F05873" w:rsidP="003F27A6">
      <w:pPr>
        <w:ind w:left="360"/>
        <w:jc w:val="both"/>
        <w:rPr>
          <w:rFonts w:cs="Calibri"/>
        </w:rPr>
      </w:pPr>
    </w:p>
    <w:p w:rsidR="00FB0DC4" w:rsidRPr="00F05873" w:rsidP="003F27A6">
      <w:pPr>
        <w:ind w:left="360"/>
        <w:jc w:val="both"/>
        <w:rPr>
          <w:rFonts w:cs="Calibri"/>
        </w:rPr>
      </w:pPr>
      <w:r w:rsidRPr="00F05873">
        <w:rPr>
          <w:rFonts w:cs="Calibri"/>
        </w:rPr>
        <w:t>Doterajšie písm</w:t>
      </w:r>
      <w:r w:rsidRPr="00F05873" w:rsidR="00AF6610">
        <w:rPr>
          <w:rFonts w:cs="Calibri"/>
        </w:rPr>
        <w:t>eno q) sa označuje ako písmeno s</w:t>
      </w:r>
      <w:r w:rsidRPr="00F05873">
        <w:rPr>
          <w:rFonts w:cs="Calibri"/>
        </w:rPr>
        <w:t>).</w:t>
      </w:r>
    </w:p>
    <w:p w:rsidR="00AB56E5" w:rsidRPr="00F05873" w:rsidP="00AB56E5">
      <w:pPr>
        <w:ind w:left="360"/>
        <w:jc w:val="both"/>
        <w:rPr>
          <w:rFonts w:cs="Calibri"/>
        </w:rPr>
      </w:pPr>
    </w:p>
    <w:p w:rsidR="0070616D" w:rsidRPr="00F05873" w:rsidP="00FE065A">
      <w:pPr>
        <w:jc w:val="both"/>
        <w:rPr>
          <w:rFonts w:cs="Calibri"/>
        </w:rPr>
      </w:pPr>
      <w:r w:rsidRPr="00F05873" w:rsidR="00AB56E5">
        <w:rPr>
          <w:rFonts w:cs="Calibri"/>
        </w:rPr>
        <w:t>3</w:t>
      </w:r>
      <w:r w:rsidR="008F71F9">
        <w:rPr>
          <w:rFonts w:cs="Calibri"/>
        </w:rPr>
        <w:t>7</w:t>
      </w:r>
      <w:r w:rsidRPr="00F05873" w:rsidR="00AB56E5">
        <w:rPr>
          <w:rFonts w:cs="Calibri"/>
        </w:rPr>
        <w:t>.</w:t>
      </w:r>
      <w:r w:rsidRPr="00F05873" w:rsidR="00A624EA">
        <w:rPr>
          <w:rFonts w:cs="Calibri"/>
        </w:rPr>
        <w:t>V § 113</w:t>
      </w:r>
      <w:r w:rsidRPr="00F05873">
        <w:rPr>
          <w:rFonts w:cs="Calibri"/>
        </w:rPr>
        <w:t xml:space="preserve"> odseku 1 </w:t>
      </w:r>
      <w:r w:rsidRPr="00F05873" w:rsidR="00982F52">
        <w:rPr>
          <w:rFonts w:cs="Calibri"/>
        </w:rPr>
        <w:t>sa na konci pripája</w:t>
      </w:r>
      <w:r w:rsidRPr="00F05873" w:rsidR="00A624EA">
        <w:rPr>
          <w:rFonts w:cs="Calibri"/>
        </w:rPr>
        <w:t xml:space="preserve"> </w:t>
      </w:r>
      <w:r w:rsidRPr="00F05873" w:rsidR="00346368">
        <w:rPr>
          <w:rFonts w:cs="Calibri"/>
        </w:rPr>
        <w:t xml:space="preserve">táto </w:t>
      </w:r>
      <w:r w:rsidRPr="00F05873" w:rsidR="00982F52">
        <w:rPr>
          <w:rFonts w:cs="Calibri"/>
        </w:rPr>
        <w:t>v</w:t>
      </w:r>
      <w:r w:rsidRPr="00F05873" w:rsidR="00A624EA">
        <w:rPr>
          <w:rFonts w:cs="Calibri"/>
        </w:rPr>
        <w:t>e</w:t>
      </w:r>
      <w:r w:rsidRPr="00F05873" w:rsidR="00982F52">
        <w:rPr>
          <w:rFonts w:cs="Calibri"/>
        </w:rPr>
        <w:t>ta</w:t>
      </w:r>
      <w:r w:rsidRPr="00F05873">
        <w:rPr>
          <w:rFonts w:cs="Calibri"/>
        </w:rPr>
        <w:t>:</w:t>
      </w:r>
      <w:r w:rsidRPr="00F05873" w:rsidR="00D74C0A">
        <w:rPr>
          <w:rFonts w:cs="Calibri"/>
        </w:rPr>
        <w:t xml:space="preserve"> </w:t>
      </w:r>
      <w:r w:rsidRPr="00F05873" w:rsidR="00436509">
        <w:rPr>
          <w:rFonts w:cs="Calibri"/>
        </w:rPr>
        <w:t>„</w:t>
      </w:r>
      <w:r w:rsidRPr="00F05873" w:rsidR="0059321A">
        <w:rPr>
          <w:rFonts w:cs="Calibri"/>
        </w:rPr>
        <w:t>Úrad sprístupňuje</w:t>
      </w:r>
      <w:r w:rsidRPr="00F05873">
        <w:rPr>
          <w:rFonts w:cs="Calibri"/>
        </w:rPr>
        <w:t xml:space="preserve"> vestn</w:t>
      </w:r>
      <w:r w:rsidRPr="00F05873" w:rsidR="00436509">
        <w:rPr>
          <w:rFonts w:cs="Calibri"/>
        </w:rPr>
        <w:t>ík aj v podobe štrukt</w:t>
      </w:r>
      <w:r w:rsidRPr="00F05873" w:rsidR="00FE6151">
        <w:rPr>
          <w:rFonts w:cs="Calibri"/>
        </w:rPr>
        <w:t>ú</w:t>
      </w:r>
      <w:r w:rsidRPr="00F05873" w:rsidR="00436509">
        <w:rPr>
          <w:rFonts w:cs="Calibri"/>
        </w:rPr>
        <w:t>rovaných údajov</w:t>
      </w:r>
      <w:r w:rsidRPr="00F05873" w:rsidR="00FE6151">
        <w:rPr>
          <w:rFonts w:cs="Calibri"/>
        </w:rPr>
        <w:t>, ktorá</w:t>
      </w:r>
      <w:r w:rsidRPr="00F05873">
        <w:rPr>
          <w:rFonts w:cs="Calibri"/>
        </w:rPr>
        <w:t xml:space="preserve"> </w:t>
      </w:r>
      <w:r w:rsidRPr="00F05873" w:rsidR="00FE6151">
        <w:rPr>
          <w:rFonts w:cs="Calibri"/>
        </w:rPr>
        <w:t>umožňuje</w:t>
      </w:r>
      <w:r w:rsidRPr="00F05873" w:rsidR="00FB0DC4">
        <w:rPr>
          <w:rFonts w:cs="Calibri"/>
        </w:rPr>
        <w:t xml:space="preserve"> ich ďalšie automatizované spracovanie.".</w:t>
      </w:r>
    </w:p>
    <w:p w:rsidR="00AB56E5" w:rsidRPr="00F05873" w:rsidP="00AB56E5">
      <w:pPr>
        <w:ind w:left="360"/>
        <w:jc w:val="both"/>
        <w:rPr>
          <w:rFonts w:cs="Calibri"/>
        </w:rPr>
      </w:pPr>
    </w:p>
    <w:p w:rsidR="006F1FB3" w:rsidRPr="00F05873" w:rsidP="00FE065A">
      <w:pPr>
        <w:jc w:val="both"/>
        <w:rPr>
          <w:rFonts w:cs="Calibri"/>
        </w:rPr>
      </w:pPr>
      <w:r w:rsidRPr="00F05873" w:rsidR="00AB56E5">
        <w:rPr>
          <w:rFonts w:cs="Calibri"/>
        </w:rPr>
        <w:t>3</w:t>
      </w:r>
      <w:r w:rsidR="008F71F9">
        <w:rPr>
          <w:rFonts w:cs="Calibri"/>
        </w:rPr>
        <w:t>8</w:t>
      </w:r>
      <w:r w:rsidRPr="00F05873" w:rsidR="00AB56E5">
        <w:rPr>
          <w:rFonts w:cs="Calibri"/>
        </w:rPr>
        <w:t xml:space="preserve">. </w:t>
      </w:r>
      <w:r w:rsidRPr="00F05873" w:rsidR="00394B94">
        <w:rPr>
          <w:rFonts w:cs="Calibri"/>
        </w:rPr>
        <w:t>V § 136 ods. 1 písmeno</w:t>
      </w:r>
      <w:r w:rsidRPr="00F05873" w:rsidR="00837478">
        <w:rPr>
          <w:rFonts w:cs="Calibri"/>
        </w:rPr>
        <w:t xml:space="preserve"> a) sa slová „podľa § 22 ods. 7“ nahrádzajú slovami „podľa § </w:t>
      </w:r>
    </w:p>
    <w:p w:rsidR="00837478" w:rsidRPr="00F05873" w:rsidP="00771309">
      <w:pPr>
        <w:ind w:hanging="360"/>
        <w:jc w:val="both"/>
        <w:rPr>
          <w:rFonts w:cs="Calibri"/>
        </w:rPr>
      </w:pPr>
      <w:r w:rsidRPr="00F05873" w:rsidR="006F1FB3">
        <w:rPr>
          <w:rFonts w:cs="Calibri"/>
        </w:rPr>
        <w:t xml:space="preserve">      </w:t>
      </w:r>
      <w:r w:rsidRPr="00F05873">
        <w:rPr>
          <w:rFonts w:cs="Calibri"/>
        </w:rPr>
        <w:t>22 ods. 6“.</w:t>
      </w:r>
    </w:p>
    <w:p w:rsidR="00AB56E5" w:rsidRPr="00F05873" w:rsidP="00AB56E5">
      <w:pPr>
        <w:jc w:val="both"/>
        <w:rPr>
          <w:rFonts w:cs="Calibri"/>
        </w:rPr>
      </w:pPr>
    </w:p>
    <w:p w:rsidR="006F1FB3" w:rsidRPr="00F05873" w:rsidP="006F1FB3">
      <w:pPr>
        <w:ind w:left="360" w:hanging="360"/>
        <w:jc w:val="both"/>
        <w:rPr>
          <w:rFonts w:cs="Calibri"/>
        </w:rPr>
      </w:pPr>
      <w:r w:rsidRPr="00F05873" w:rsidR="00AB56E5">
        <w:rPr>
          <w:rFonts w:cs="Calibri"/>
        </w:rPr>
        <w:t xml:space="preserve"> 3</w:t>
      </w:r>
      <w:r w:rsidR="008F71F9">
        <w:rPr>
          <w:rFonts w:cs="Calibri"/>
        </w:rPr>
        <w:t>9</w:t>
      </w:r>
      <w:r w:rsidRPr="00F05873" w:rsidR="00AB56E5">
        <w:rPr>
          <w:rFonts w:cs="Calibri"/>
        </w:rPr>
        <w:t xml:space="preserve">. </w:t>
      </w:r>
      <w:r w:rsidRPr="00F05873" w:rsidR="00394B94">
        <w:rPr>
          <w:rFonts w:cs="Calibri"/>
        </w:rPr>
        <w:t>V § 136 ods. 3 písmeno</w:t>
      </w:r>
      <w:r w:rsidRPr="00F05873" w:rsidR="00837478">
        <w:rPr>
          <w:rFonts w:cs="Calibri"/>
        </w:rPr>
        <w:t xml:space="preserve"> a) prvom bode sa slová „§ 22 ods. 7“ nahrádzajú slovami „§ </w:t>
      </w:r>
    </w:p>
    <w:p w:rsidR="00837478" w:rsidRPr="00F05873" w:rsidP="00771309">
      <w:pPr>
        <w:jc w:val="both"/>
        <w:rPr>
          <w:rFonts w:cs="Calibri"/>
        </w:rPr>
      </w:pPr>
      <w:r w:rsidRPr="00F05873" w:rsidR="006F1FB3">
        <w:rPr>
          <w:rFonts w:cs="Calibri"/>
        </w:rPr>
        <w:t xml:space="preserve"> </w:t>
      </w:r>
      <w:r w:rsidRPr="00F05873">
        <w:rPr>
          <w:rFonts w:cs="Calibri"/>
        </w:rPr>
        <w:t>22 ods. 6“.</w:t>
      </w:r>
    </w:p>
    <w:p w:rsidR="00AB56E5" w:rsidRPr="00F05873" w:rsidP="00AB56E5">
      <w:pPr>
        <w:jc w:val="both"/>
        <w:rPr>
          <w:rFonts w:cs="Calibri"/>
        </w:rPr>
      </w:pPr>
    </w:p>
    <w:p w:rsidR="006F1FB3" w:rsidRPr="00F05873" w:rsidP="00AB56E5">
      <w:pPr>
        <w:jc w:val="both"/>
        <w:rPr>
          <w:rFonts w:cs="Calibri"/>
        </w:rPr>
      </w:pPr>
      <w:r w:rsidRPr="00F05873" w:rsidR="00AB56E5">
        <w:rPr>
          <w:rFonts w:cs="Calibri"/>
        </w:rPr>
        <w:t xml:space="preserve"> </w:t>
      </w:r>
      <w:r w:rsidR="008F71F9">
        <w:rPr>
          <w:rFonts w:cs="Calibri"/>
        </w:rPr>
        <w:t>40</w:t>
      </w:r>
      <w:r w:rsidRPr="00F05873" w:rsidR="00AB56E5">
        <w:rPr>
          <w:rFonts w:cs="Calibri"/>
        </w:rPr>
        <w:t xml:space="preserve">. </w:t>
      </w:r>
      <w:r w:rsidRPr="00F05873" w:rsidR="00837478">
        <w:rPr>
          <w:rFonts w:cs="Calibri"/>
        </w:rPr>
        <w:t xml:space="preserve">V § 138 ods. 2 písm. a) sa slová „podľa § 22 ods. 7“ nahrádzajú slovami „podľa § 22 </w:t>
      </w:r>
    </w:p>
    <w:p w:rsidR="00837478" w:rsidP="00AB56E5">
      <w:pPr>
        <w:jc w:val="both"/>
        <w:rPr>
          <w:rFonts w:cs="Calibri"/>
        </w:rPr>
      </w:pPr>
      <w:r w:rsidRPr="00F05873" w:rsidR="006F1FB3">
        <w:rPr>
          <w:rFonts w:cs="Calibri"/>
        </w:rPr>
        <w:t xml:space="preserve">  </w:t>
      </w:r>
      <w:r w:rsidRPr="00F05873">
        <w:rPr>
          <w:rFonts w:cs="Calibri"/>
        </w:rPr>
        <w:t>ods. 6“.</w:t>
      </w:r>
    </w:p>
    <w:p w:rsidR="006550F8" w:rsidRPr="00F05873" w:rsidP="00AB56E5">
      <w:pPr>
        <w:jc w:val="both"/>
        <w:rPr>
          <w:rFonts w:cs="Calibri"/>
        </w:rPr>
      </w:pPr>
    </w:p>
    <w:p w:rsidR="00110DCC" w:rsidP="003F27A6">
      <w:pPr>
        <w:jc w:val="both"/>
        <w:rPr>
          <w:rFonts w:cs="Calibri"/>
        </w:rPr>
      </w:pPr>
      <w:r w:rsidR="006550F8">
        <w:rPr>
          <w:rFonts w:cs="Calibri"/>
        </w:rPr>
        <w:t>41. § 138  ods. 19 sa dopĺňa písmenom d) ktoré znie:</w:t>
      </w:r>
    </w:p>
    <w:p w:rsidR="006550F8" w:rsidP="003F27A6">
      <w:pPr>
        <w:jc w:val="both"/>
        <w:rPr>
          <w:rFonts w:cs="Calibri"/>
        </w:rPr>
      </w:pPr>
      <w:r>
        <w:rPr>
          <w:rFonts w:cs="Calibri"/>
        </w:rPr>
        <w:t xml:space="preserve">       „d) je 600 eur pri vylúčení uchádzača pre mimoriadne nízku ponuku podľa § 42 ods. 4“.</w:t>
      </w:r>
    </w:p>
    <w:p w:rsidR="006550F8" w:rsidRPr="00F05873" w:rsidP="003F27A6">
      <w:pPr>
        <w:jc w:val="both"/>
        <w:rPr>
          <w:rFonts w:cs="Calibri"/>
        </w:rPr>
      </w:pPr>
    </w:p>
    <w:p w:rsidR="00AB56E5" w:rsidRPr="00F05873" w:rsidP="00FE065A">
      <w:pPr>
        <w:jc w:val="both"/>
        <w:rPr>
          <w:rFonts w:cs="Calibri"/>
        </w:rPr>
      </w:pPr>
      <w:r w:rsidR="006550F8">
        <w:rPr>
          <w:rFonts w:cs="Calibri"/>
        </w:rPr>
        <w:t>42</w:t>
      </w:r>
      <w:r w:rsidRPr="00F05873">
        <w:rPr>
          <w:rFonts w:cs="Calibri"/>
        </w:rPr>
        <w:t xml:space="preserve">. </w:t>
      </w:r>
      <w:r w:rsidRPr="00F05873">
        <w:rPr>
          <w:rFonts w:cs="Calibri"/>
          <w:b/>
        </w:rPr>
        <w:t xml:space="preserve"> </w:t>
      </w:r>
      <w:r w:rsidRPr="00F05873">
        <w:rPr>
          <w:rFonts w:cs="Calibri"/>
        </w:rPr>
        <w:t>Za § 147 sa vkladá § 147a, ktorý vrátane nadpisu znie:</w:t>
      </w:r>
    </w:p>
    <w:p w:rsidR="00AB56E5" w:rsidP="00AB56E5">
      <w:pPr>
        <w:ind w:left="360"/>
        <w:jc w:val="both"/>
        <w:rPr>
          <w:rFonts w:cs="Calibri"/>
        </w:rPr>
      </w:pPr>
    </w:p>
    <w:p w:rsidR="002F2EA8" w:rsidRPr="00F05873" w:rsidP="00AB56E5">
      <w:pPr>
        <w:ind w:left="360"/>
        <w:jc w:val="both"/>
        <w:rPr>
          <w:rFonts w:cs="Calibri"/>
        </w:rPr>
      </w:pPr>
    </w:p>
    <w:p w:rsidR="002F2EA8" w:rsidP="00AB56E5">
      <w:pPr>
        <w:jc w:val="center"/>
        <w:outlineLvl w:val="4"/>
        <w:rPr>
          <w:rFonts w:cs="Calibri"/>
          <w:bCs/>
        </w:rPr>
      </w:pPr>
      <w:r w:rsidRPr="00F05873" w:rsidR="00AB56E5">
        <w:rPr>
          <w:rFonts w:cs="Calibri"/>
          <w:bCs/>
        </w:rPr>
        <w:t>„ § 147a</w:t>
      </w:r>
    </w:p>
    <w:p w:rsidR="00AB56E5" w:rsidRPr="00F05873" w:rsidP="00AB56E5">
      <w:pPr>
        <w:jc w:val="center"/>
        <w:outlineLvl w:val="4"/>
        <w:rPr>
          <w:rFonts w:cs="Calibri"/>
          <w:bCs/>
        </w:rPr>
      </w:pPr>
      <w:r w:rsidRPr="00F05873">
        <w:rPr>
          <w:rFonts w:cs="Calibri"/>
          <w:bCs/>
        </w:rPr>
        <w:br/>
        <w:t>Návrh na určenie neplatnosti zmluvy</w:t>
      </w:r>
    </w:p>
    <w:p w:rsidR="00AB56E5" w:rsidRPr="00F05873" w:rsidP="00AB56E5">
      <w:pPr>
        <w:jc w:val="center"/>
        <w:outlineLvl w:val="4"/>
        <w:rPr>
          <w:rFonts w:cs="Calibri"/>
          <w:bCs/>
        </w:rPr>
      </w:pPr>
    </w:p>
    <w:p w:rsidR="00AB56E5" w:rsidRPr="00F05873" w:rsidP="00FE065A">
      <w:pPr>
        <w:jc w:val="both"/>
        <w:outlineLvl w:val="4"/>
        <w:rPr>
          <w:rFonts w:cs="Calibri"/>
        </w:rPr>
      </w:pPr>
      <w:r w:rsidRPr="00F05873">
        <w:rPr>
          <w:rFonts w:cs="Calibri"/>
        </w:rPr>
        <w:t>Ak verejný obstarávateľ, obstarávateľ alebo osoba podľa § 7 v rozpore s týmto zákonom uzavrie zmluvu, koncesnú zmluvu, rámcovú dohodu alebo dodatok k zmluve, koncesnej zmluve alebo rámcovej dohode úrad alebo prokurátor v lehote jedného roka od ich uzavretia podá návrh na určenie ich neplatnosti súdom.“.</w:t>
      </w:r>
    </w:p>
    <w:p w:rsidR="00AB56E5" w:rsidRPr="00F05873" w:rsidP="00AB56E5">
      <w:pPr>
        <w:ind w:left="2340"/>
        <w:jc w:val="both"/>
        <w:rPr>
          <w:rFonts w:cs="Calibri"/>
        </w:rPr>
      </w:pPr>
    </w:p>
    <w:p w:rsidR="006F1FB3" w:rsidRPr="00F05873" w:rsidP="00AB56E5">
      <w:pPr>
        <w:jc w:val="both"/>
        <w:rPr>
          <w:rFonts w:cs="Calibri"/>
        </w:rPr>
      </w:pPr>
      <w:r w:rsidR="006550F8">
        <w:rPr>
          <w:rFonts w:cs="Calibri"/>
        </w:rPr>
        <w:t>43</w:t>
      </w:r>
      <w:r w:rsidRPr="00F05873" w:rsidR="00AB56E5">
        <w:rPr>
          <w:rFonts w:cs="Calibri"/>
        </w:rPr>
        <w:t xml:space="preserve">. </w:t>
      </w:r>
      <w:r w:rsidRPr="00F05873" w:rsidR="00396F69">
        <w:rPr>
          <w:rFonts w:cs="Calibri"/>
        </w:rPr>
        <w:t>V § 148a ods. 6 písmeno</w:t>
      </w:r>
      <w:r w:rsidRPr="00F05873" w:rsidR="00837478">
        <w:rPr>
          <w:rFonts w:cs="Calibri"/>
        </w:rPr>
        <w:t xml:space="preserve"> a) sa slová „podľa § 22 ods. 7“ nahrádzajú slovami „podľa § </w:t>
      </w:r>
    </w:p>
    <w:p w:rsidR="00837478" w:rsidRPr="00F05873" w:rsidP="00AB56E5">
      <w:pPr>
        <w:jc w:val="both"/>
        <w:rPr>
          <w:rFonts w:cs="Calibri"/>
        </w:rPr>
      </w:pPr>
      <w:r w:rsidRPr="00F05873">
        <w:rPr>
          <w:rFonts w:cs="Calibri"/>
        </w:rPr>
        <w:t>22 ods. 6“.</w:t>
      </w:r>
    </w:p>
    <w:p w:rsidR="00AB56E5" w:rsidRPr="00F05873" w:rsidP="00AB56E5">
      <w:pPr>
        <w:jc w:val="both"/>
        <w:rPr>
          <w:rFonts w:cs="Calibri"/>
        </w:rPr>
      </w:pPr>
    </w:p>
    <w:p w:rsidR="00704C46" w:rsidRPr="00F05873" w:rsidP="00AB56E5">
      <w:pPr>
        <w:jc w:val="both"/>
        <w:rPr>
          <w:rFonts w:cs="Calibri"/>
        </w:rPr>
      </w:pPr>
      <w:r w:rsidR="006550F8">
        <w:rPr>
          <w:rFonts w:cs="Calibri"/>
        </w:rPr>
        <w:t>44</w:t>
      </w:r>
      <w:r w:rsidRPr="00F05873" w:rsidR="00AB56E5">
        <w:rPr>
          <w:rFonts w:cs="Calibri"/>
        </w:rPr>
        <w:t xml:space="preserve">.  </w:t>
      </w:r>
      <w:r w:rsidRPr="00F05873">
        <w:rPr>
          <w:rFonts w:cs="Calibri"/>
        </w:rPr>
        <w:t>V § 148a ods. 6 písmeno b) sa vypúšťajú slová „podlimitnej zákazky,“.</w:t>
      </w:r>
    </w:p>
    <w:p w:rsidR="00FB2D5A" w:rsidRPr="00F05873" w:rsidP="00AB56E5">
      <w:pPr>
        <w:jc w:val="both"/>
        <w:rPr>
          <w:rFonts w:cs="Calibri"/>
        </w:rPr>
      </w:pPr>
    </w:p>
    <w:p w:rsidR="00FB2D5A" w:rsidRPr="00F05873" w:rsidP="00FE065A">
      <w:pPr>
        <w:jc w:val="both"/>
        <w:rPr>
          <w:rFonts w:cs="Calibri"/>
        </w:rPr>
      </w:pPr>
      <w:r w:rsidR="006550F8">
        <w:rPr>
          <w:rFonts w:cs="Calibri"/>
        </w:rPr>
        <w:t>45</w:t>
      </w:r>
      <w:r w:rsidRPr="00F05873">
        <w:rPr>
          <w:rFonts w:cs="Calibri"/>
        </w:rPr>
        <w:t xml:space="preserve">. </w:t>
      </w:r>
      <w:r w:rsidRPr="00F05873">
        <w:rPr>
          <w:rFonts w:cs="Calibri"/>
          <w:b/>
        </w:rPr>
        <w:t xml:space="preserve"> </w:t>
      </w:r>
      <w:r w:rsidRPr="00F05873">
        <w:rPr>
          <w:rFonts w:cs="Calibri"/>
        </w:rPr>
        <w:t xml:space="preserve">§ 154 sa dopĺňa odsekom 3, ktorý znie: </w:t>
      </w:r>
    </w:p>
    <w:p w:rsidR="00FB2D5A" w:rsidRPr="00F05873" w:rsidP="00FB2D5A">
      <w:pPr>
        <w:pStyle w:val="Odsekzoznamu"/>
        <w:ind w:left="0" w:firstLine="360"/>
        <w:jc w:val="both"/>
        <w:rPr>
          <w:rFonts w:cs="Calibri"/>
        </w:rPr>
      </w:pPr>
      <w:r w:rsidRPr="00F05873">
        <w:rPr>
          <w:rFonts w:cs="Calibri"/>
        </w:rPr>
        <w:t xml:space="preserve">  „(3) Podrobnosti o podobe štruktúrovaných údajov, ktoré umožnia ich ďalšie automatizované spracovanie ustanoví všeobecne záväzný právny predpis, ktorý vydá úrad.“.</w:t>
      </w:r>
    </w:p>
    <w:p w:rsidR="00FE065A" w:rsidP="00AB56E5">
      <w:pPr>
        <w:jc w:val="both"/>
        <w:rPr>
          <w:rFonts w:cs="Calibri"/>
        </w:rPr>
      </w:pPr>
    </w:p>
    <w:p w:rsidR="00837478" w:rsidRPr="00F05873" w:rsidP="00AB56E5">
      <w:pPr>
        <w:jc w:val="both"/>
        <w:rPr>
          <w:rFonts w:cs="Calibri"/>
        </w:rPr>
      </w:pPr>
      <w:r w:rsidRPr="00F05873" w:rsidR="00FB2D5A">
        <w:rPr>
          <w:rFonts w:cs="Calibri"/>
        </w:rPr>
        <w:t>4</w:t>
      </w:r>
      <w:r w:rsidR="006550F8">
        <w:rPr>
          <w:rFonts w:cs="Calibri"/>
        </w:rPr>
        <w:t>6</w:t>
      </w:r>
      <w:r w:rsidRPr="00F05873" w:rsidR="00AB56E5">
        <w:rPr>
          <w:rFonts w:cs="Calibri"/>
        </w:rPr>
        <w:t xml:space="preserve">. </w:t>
      </w:r>
      <w:r w:rsidRPr="00F05873">
        <w:rPr>
          <w:rFonts w:cs="Calibri"/>
        </w:rPr>
        <w:t>Za § 155g sa vkladá § 155h, ktorý vrátane nadpisu znie:</w:t>
      </w:r>
    </w:p>
    <w:p w:rsidR="00837478" w:rsidRPr="00F05873" w:rsidP="003F27A6">
      <w:pPr>
        <w:jc w:val="both"/>
        <w:rPr>
          <w:rFonts w:cs="Calibri"/>
        </w:rPr>
      </w:pPr>
    </w:p>
    <w:p w:rsidR="00837478" w:rsidP="008F448A">
      <w:pPr>
        <w:ind w:left="360"/>
        <w:jc w:val="center"/>
        <w:rPr>
          <w:rFonts w:cs="Calibri"/>
        </w:rPr>
      </w:pPr>
      <w:r w:rsidRPr="00F05873">
        <w:rPr>
          <w:rFonts w:cs="Calibri"/>
        </w:rPr>
        <w:t>„§ 155h</w:t>
      </w:r>
    </w:p>
    <w:p w:rsidR="00B83CFF" w:rsidRPr="00F05873" w:rsidP="008F448A">
      <w:pPr>
        <w:ind w:left="360"/>
        <w:jc w:val="center"/>
        <w:rPr>
          <w:rFonts w:cs="Calibri"/>
        </w:rPr>
      </w:pPr>
    </w:p>
    <w:p w:rsidR="00837478" w:rsidRPr="00F05873" w:rsidP="008F448A">
      <w:pPr>
        <w:ind w:left="360"/>
        <w:jc w:val="center"/>
        <w:rPr>
          <w:rFonts w:cs="Calibri"/>
        </w:rPr>
      </w:pPr>
      <w:r w:rsidRPr="00F05873">
        <w:rPr>
          <w:rFonts w:cs="Calibri"/>
        </w:rPr>
        <w:t xml:space="preserve">Prechodné ustanovenia k úpravám účinným od 1. </w:t>
      </w:r>
      <w:r w:rsidRPr="00F05873" w:rsidR="00FB2D5A">
        <w:rPr>
          <w:rFonts w:cs="Calibri"/>
        </w:rPr>
        <w:t>apríla</w:t>
      </w:r>
      <w:r w:rsidRPr="00F05873">
        <w:rPr>
          <w:rFonts w:cs="Calibri"/>
        </w:rPr>
        <w:t xml:space="preserve"> 2011</w:t>
      </w:r>
    </w:p>
    <w:p w:rsidR="00837478" w:rsidRPr="00F05873" w:rsidP="008F448A">
      <w:pPr>
        <w:jc w:val="center"/>
        <w:rPr>
          <w:rFonts w:cs="Calibri"/>
        </w:rPr>
      </w:pPr>
    </w:p>
    <w:p w:rsidR="001510B0" w:rsidRPr="00F05873" w:rsidP="006F1FB3">
      <w:pPr>
        <w:numPr>
          <w:ilvl w:val="0"/>
          <w:numId w:val="17"/>
        </w:numPr>
        <w:tabs>
          <w:tab w:val="left" w:pos="644"/>
        </w:tabs>
        <w:ind w:left="0" w:firstLine="284"/>
        <w:jc w:val="both"/>
        <w:rPr>
          <w:rFonts w:cs="Calibri"/>
        </w:rPr>
      </w:pPr>
      <w:r w:rsidRPr="00F05873">
        <w:rPr>
          <w:rFonts w:cs="Calibri"/>
        </w:rPr>
        <w:t xml:space="preserve">Postupy zadávania zákaziek, ktoré boli vyhlásené alebo preukázateľne začaté do </w:t>
      </w:r>
      <w:r w:rsidRPr="00F05873" w:rsidR="00FB2D5A">
        <w:rPr>
          <w:rFonts w:cs="Calibri"/>
        </w:rPr>
        <w:t>31. marca</w:t>
      </w:r>
      <w:r w:rsidRPr="00F05873">
        <w:rPr>
          <w:rFonts w:cs="Calibri"/>
        </w:rPr>
        <w:t xml:space="preserve"> 201</w:t>
      </w:r>
      <w:r w:rsidRPr="00F05873" w:rsidR="00FB2D5A">
        <w:rPr>
          <w:rFonts w:cs="Calibri"/>
        </w:rPr>
        <w:t>1</w:t>
      </w:r>
      <w:r w:rsidRPr="00F05873">
        <w:rPr>
          <w:rFonts w:cs="Calibri"/>
        </w:rPr>
        <w:t xml:space="preserve">, sa dokončia podľa predpisov účinných do </w:t>
      </w:r>
      <w:r w:rsidRPr="00F05873" w:rsidR="00FB2D5A">
        <w:rPr>
          <w:rFonts w:cs="Calibri"/>
        </w:rPr>
        <w:t>31. marca</w:t>
      </w:r>
      <w:r w:rsidRPr="00F05873">
        <w:rPr>
          <w:rFonts w:cs="Calibri"/>
        </w:rPr>
        <w:t xml:space="preserve"> 201</w:t>
      </w:r>
      <w:r w:rsidRPr="00F05873" w:rsidR="00FB2D5A">
        <w:rPr>
          <w:rFonts w:cs="Calibri"/>
        </w:rPr>
        <w:t>1</w:t>
      </w:r>
      <w:r w:rsidRPr="00F05873">
        <w:rPr>
          <w:rFonts w:cs="Calibri"/>
        </w:rPr>
        <w:t>.</w:t>
      </w:r>
    </w:p>
    <w:p w:rsidR="009A603A" w:rsidRPr="00F05873" w:rsidP="00497161">
      <w:pPr>
        <w:ind w:left="284"/>
        <w:jc w:val="both"/>
        <w:rPr>
          <w:rFonts w:cs="Calibri"/>
        </w:rPr>
      </w:pPr>
    </w:p>
    <w:p w:rsidR="00D615C5" w:rsidRPr="00F05873" w:rsidP="006F1FB3">
      <w:pPr>
        <w:numPr>
          <w:ilvl w:val="0"/>
          <w:numId w:val="17"/>
        </w:numPr>
        <w:tabs>
          <w:tab w:val="left" w:pos="644"/>
        </w:tabs>
        <w:ind w:left="0" w:firstLine="284"/>
        <w:jc w:val="both"/>
        <w:rPr>
          <w:rFonts w:cs="Calibri"/>
        </w:rPr>
      </w:pPr>
      <w:r w:rsidRPr="00F05873" w:rsidR="009A603A">
        <w:rPr>
          <w:rFonts w:cs="Calibri"/>
        </w:rPr>
        <w:t xml:space="preserve">Verejný obstarávateľ </w:t>
      </w:r>
      <w:r w:rsidRPr="00F05873" w:rsidR="00C57DCC">
        <w:rPr>
          <w:rFonts w:cs="Calibri"/>
        </w:rPr>
        <w:t xml:space="preserve">a obstarávateľ </w:t>
      </w:r>
      <w:r w:rsidRPr="00F05873" w:rsidR="002F07B9">
        <w:rPr>
          <w:rFonts w:cs="Calibri"/>
        </w:rPr>
        <w:t>nie sú</w:t>
      </w:r>
      <w:r w:rsidRPr="00F05873" w:rsidR="009A603A">
        <w:rPr>
          <w:rFonts w:cs="Calibri"/>
        </w:rPr>
        <w:t xml:space="preserve"> povinn</w:t>
      </w:r>
      <w:r w:rsidRPr="00F05873" w:rsidR="002F07B9">
        <w:rPr>
          <w:rFonts w:cs="Calibri"/>
        </w:rPr>
        <w:t>í</w:t>
      </w:r>
      <w:r w:rsidRPr="00F05873" w:rsidR="009A603A">
        <w:rPr>
          <w:rFonts w:cs="Calibri"/>
        </w:rPr>
        <w:t xml:space="preserve"> do 1. januára 2012 pri zadávaní podlimitnej zákazky použiť elektronickú aukciu.</w:t>
      </w:r>
    </w:p>
    <w:p w:rsidR="00D615C5" w:rsidRPr="00F05873" w:rsidP="00497161">
      <w:pPr>
        <w:pStyle w:val="Odsekzoznamu"/>
        <w:ind w:left="284"/>
        <w:jc w:val="both"/>
        <w:rPr>
          <w:rFonts w:cs="Calibri"/>
        </w:rPr>
      </w:pPr>
    </w:p>
    <w:p w:rsidR="00837478" w:rsidRPr="00F05873" w:rsidP="006F1FB3">
      <w:pPr>
        <w:numPr>
          <w:ilvl w:val="0"/>
          <w:numId w:val="17"/>
        </w:numPr>
        <w:tabs>
          <w:tab w:val="left" w:pos="644"/>
        </w:tabs>
        <w:ind w:left="0" w:firstLine="284"/>
        <w:jc w:val="both"/>
        <w:rPr>
          <w:rFonts w:cs="Calibri"/>
        </w:rPr>
      </w:pPr>
      <w:r w:rsidRPr="00F05873" w:rsidR="00D615C5">
        <w:rPr>
          <w:rFonts w:cs="Calibri"/>
        </w:rPr>
        <w:t>Úrad nie je povinný sprístupňovať vestník v podobe štruktúrovaných údajov podľa § 113 odseku 1 druhej vety do 30. septembra 2011.</w:t>
      </w:r>
      <w:r w:rsidRPr="00F05873" w:rsidR="009A603A">
        <w:rPr>
          <w:rFonts w:cs="Calibri"/>
        </w:rPr>
        <w:t>“.</w:t>
      </w:r>
    </w:p>
    <w:p w:rsidR="00D615C5" w:rsidRPr="00F05873" w:rsidP="003F27A6">
      <w:pPr>
        <w:jc w:val="both"/>
        <w:rPr>
          <w:rFonts w:cs="Calibri"/>
        </w:rPr>
      </w:pPr>
    </w:p>
    <w:p w:rsidR="00837478" w:rsidRPr="00F05873" w:rsidP="00FE065A">
      <w:pPr>
        <w:jc w:val="both"/>
        <w:rPr>
          <w:rFonts w:cs="Calibri"/>
        </w:rPr>
      </w:pPr>
      <w:r w:rsidRPr="00F05873" w:rsidR="00FB2D5A">
        <w:rPr>
          <w:rFonts w:cs="Calibri"/>
        </w:rPr>
        <w:t>4</w:t>
      </w:r>
      <w:r w:rsidR="006550F8">
        <w:rPr>
          <w:rFonts w:cs="Calibri"/>
        </w:rPr>
        <w:t>7</w:t>
      </w:r>
      <w:r w:rsidRPr="00F05873" w:rsidR="00FB2D5A">
        <w:rPr>
          <w:rFonts w:cs="Calibri"/>
        </w:rPr>
        <w:t xml:space="preserve">. </w:t>
      </w:r>
      <w:r w:rsidRPr="00F05873">
        <w:rPr>
          <w:rFonts w:cs="Calibri"/>
        </w:rPr>
        <w:t>Suma „133 000 eur“ sa v celom texte zákona nahrádza sumou „125 000 eur“.</w:t>
      </w:r>
    </w:p>
    <w:p w:rsidR="00FB2D5A" w:rsidRPr="00F05873" w:rsidP="00FB2D5A">
      <w:pPr>
        <w:ind w:left="284"/>
        <w:jc w:val="both"/>
        <w:rPr>
          <w:rFonts w:cs="Calibri"/>
        </w:rPr>
      </w:pPr>
    </w:p>
    <w:p w:rsidR="00837478" w:rsidRPr="00F05873" w:rsidP="00FE065A">
      <w:pPr>
        <w:jc w:val="both"/>
        <w:rPr>
          <w:rFonts w:cs="Calibri"/>
        </w:rPr>
      </w:pPr>
      <w:r w:rsidRPr="00F05873" w:rsidR="00FB2D5A">
        <w:rPr>
          <w:rFonts w:cs="Calibri"/>
        </w:rPr>
        <w:t>4</w:t>
      </w:r>
      <w:r w:rsidR="006550F8">
        <w:rPr>
          <w:rFonts w:cs="Calibri"/>
        </w:rPr>
        <w:t>8</w:t>
      </w:r>
      <w:r w:rsidRPr="00F05873" w:rsidR="00FB2D5A">
        <w:rPr>
          <w:rFonts w:cs="Calibri"/>
        </w:rPr>
        <w:t xml:space="preserve">. </w:t>
      </w:r>
      <w:r w:rsidRPr="00F05873">
        <w:rPr>
          <w:rFonts w:cs="Calibri"/>
        </w:rPr>
        <w:t>Suma „206 000 eur“ sa v celom texte zákona nahrádza sumou „193 000 eur“.</w:t>
      </w:r>
    </w:p>
    <w:p w:rsidR="00FB2D5A" w:rsidRPr="00F05873" w:rsidP="00FB2D5A">
      <w:pPr>
        <w:ind w:left="284"/>
        <w:jc w:val="both"/>
        <w:rPr>
          <w:rFonts w:cs="Calibri"/>
        </w:rPr>
      </w:pPr>
    </w:p>
    <w:p w:rsidR="00837478" w:rsidRPr="00F05873" w:rsidP="00FE065A">
      <w:pPr>
        <w:jc w:val="both"/>
        <w:rPr>
          <w:rFonts w:cs="Calibri"/>
        </w:rPr>
      </w:pPr>
      <w:r w:rsidRPr="00F05873" w:rsidR="00FB2D5A">
        <w:rPr>
          <w:rFonts w:cs="Calibri"/>
        </w:rPr>
        <w:t>4</w:t>
      </w:r>
      <w:r w:rsidR="006550F8">
        <w:rPr>
          <w:rFonts w:cs="Calibri"/>
        </w:rPr>
        <w:t>9</w:t>
      </w:r>
      <w:r w:rsidRPr="00F05873" w:rsidR="00FB2D5A">
        <w:rPr>
          <w:rFonts w:cs="Calibri"/>
        </w:rPr>
        <w:t xml:space="preserve">. </w:t>
      </w:r>
      <w:r w:rsidRPr="00F05873">
        <w:rPr>
          <w:rFonts w:cs="Calibri"/>
        </w:rPr>
        <w:t>Suma „412 000 eur“ sa v celom texte zákona nahrádza sumou „387 000 eur“.</w:t>
      </w:r>
    </w:p>
    <w:p w:rsidR="00FB2D5A" w:rsidRPr="00F05873" w:rsidP="00FB2D5A">
      <w:pPr>
        <w:ind w:left="284"/>
        <w:jc w:val="both"/>
        <w:rPr>
          <w:rFonts w:cs="Calibri"/>
        </w:rPr>
      </w:pPr>
    </w:p>
    <w:p w:rsidR="00837478" w:rsidRPr="00F05873" w:rsidP="00FE065A">
      <w:pPr>
        <w:jc w:val="both"/>
        <w:rPr>
          <w:rFonts w:cs="Calibri"/>
        </w:rPr>
      </w:pPr>
      <w:r w:rsidR="006550F8">
        <w:rPr>
          <w:rFonts w:cs="Calibri"/>
        </w:rPr>
        <w:t>50</w:t>
      </w:r>
      <w:r w:rsidRPr="00F05873" w:rsidR="00FB2D5A">
        <w:rPr>
          <w:rFonts w:cs="Calibri"/>
        </w:rPr>
        <w:t xml:space="preserve">. </w:t>
      </w:r>
      <w:r w:rsidRPr="00F05873">
        <w:rPr>
          <w:rFonts w:cs="Calibri"/>
        </w:rPr>
        <w:t>Suma „5 150 000 eur“ sa v celom texte z</w:t>
      </w:r>
      <w:r w:rsidRPr="00F05873" w:rsidR="00291D9F">
        <w:rPr>
          <w:rFonts w:cs="Calibri"/>
        </w:rPr>
        <w:t>ákona nahrádza sumou „4</w:t>
      </w:r>
      <w:r w:rsidRPr="00F05873">
        <w:rPr>
          <w:rFonts w:cs="Calibri"/>
        </w:rPr>
        <w:t> </w:t>
      </w:r>
      <w:r w:rsidRPr="00F05873" w:rsidR="00291D9F">
        <w:rPr>
          <w:rFonts w:cs="Calibri"/>
        </w:rPr>
        <w:t>845</w:t>
      </w:r>
      <w:r w:rsidRPr="00F05873">
        <w:rPr>
          <w:rFonts w:cs="Calibri"/>
        </w:rPr>
        <w:t> 000 eur“.</w:t>
      </w:r>
    </w:p>
    <w:p w:rsidR="009A603A" w:rsidRPr="00F05873" w:rsidP="003F27A6">
      <w:pPr>
        <w:pStyle w:val="Odsekzoznamu"/>
        <w:jc w:val="both"/>
        <w:rPr>
          <w:rFonts w:cs="Calibri"/>
        </w:rPr>
      </w:pPr>
    </w:p>
    <w:p w:rsidR="00837478" w:rsidRPr="00F05873" w:rsidP="008F448A">
      <w:pPr>
        <w:jc w:val="center"/>
        <w:rPr>
          <w:rFonts w:cs="Calibri"/>
          <w:color w:val="92D050"/>
        </w:rPr>
      </w:pPr>
    </w:p>
    <w:p w:rsidR="00837478" w:rsidRPr="00F05873" w:rsidP="008F448A">
      <w:pPr>
        <w:jc w:val="center"/>
        <w:rPr>
          <w:rFonts w:cs="Calibri"/>
          <w:b/>
        </w:rPr>
      </w:pPr>
      <w:r w:rsidRPr="00F05873" w:rsidR="00F6772A">
        <w:rPr>
          <w:rFonts w:cs="Calibri"/>
          <w:b/>
        </w:rPr>
        <w:t>Čl. II</w:t>
      </w:r>
    </w:p>
    <w:p w:rsidR="00837478" w:rsidRPr="00F05873" w:rsidP="008F448A">
      <w:pPr>
        <w:jc w:val="center"/>
        <w:rPr>
          <w:rFonts w:cs="Calibri"/>
        </w:rPr>
      </w:pPr>
    </w:p>
    <w:p w:rsidR="00837478" w:rsidRPr="00F05873" w:rsidP="003F27A6">
      <w:pPr>
        <w:ind w:firstLine="708"/>
        <w:jc w:val="both"/>
        <w:rPr>
          <w:rFonts w:cs="Calibri"/>
        </w:rPr>
      </w:pPr>
      <w:r w:rsidRPr="00F05873">
        <w:rPr>
          <w:rFonts w:cs="Calibri"/>
        </w:rPr>
        <w:t xml:space="preserve">Tento zákon nadobúda účinnosť 1. </w:t>
      </w:r>
      <w:r w:rsidRPr="00F05873" w:rsidR="00FB2D5A">
        <w:rPr>
          <w:rFonts w:cs="Calibri"/>
        </w:rPr>
        <w:t>apríla</w:t>
      </w:r>
      <w:r w:rsidRPr="00F05873">
        <w:rPr>
          <w:rFonts w:cs="Calibri"/>
        </w:rPr>
        <w:t xml:space="preserve"> 2011.</w:t>
      </w: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P="00F05873">
      <w:pPr>
        <w:ind w:firstLine="360"/>
        <w:jc w:val="center"/>
        <w:rPr>
          <w:rFonts w:cs="Calibri"/>
        </w:rPr>
      </w:pPr>
    </w:p>
    <w:p w:rsidR="00B83CFF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  <w:r w:rsidRPr="00F05873">
        <w:rPr>
          <w:rFonts w:cs="Calibri"/>
        </w:rPr>
        <w:t>prezident Slovenskej republiky</w:t>
      </w: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P="00F05873">
      <w:pPr>
        <w:ind w:firstLine="360"/>
        <w:jc w:val="center"/>
        <w:rPr>
          <w:rFonts w:cs="Calibri"/>
        </w:rPr>
      </w:pPr>
    </w:p>
    <w:p w:rsidR="00B83CFF" w:rsidP="00F05873">
      <w:pPr>
        <w:ind w:firstLine="360"/>
        <w:jc w:val="center"/>
        <w:rPr>
          <w:rFonts w:cs="Calibri"/>
        </w:rPr>
      </w:pPr>
    </w:p>
    <w:p w:rsidR="00B83CFF" w:rsidP="00F05873">
      <w:pPr>
        <w:ind w:firstLine="360"/>
        <w:jc w:val="center"/>
        <w:rPr>
          <w:rFonts w:cs="Calibri"/>
        </w:rPr>
      </w:pPr>
    </w:p>
    <w:p w:rsidR="00B83CFF" w:rsidP="00F05873">
      <w:pPr>
        <w:ind w:firstLine="360"/>
        <w:jc w:val="center"/>
        <w:rPr>
          <w:rFonts w:cs="Calibri"/>
        </w:rPr>
      </w:pPr>
    </w:p>
    <w:p w:rsidR="006550F8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  <w:r w:rsidRPr="00F05873">
        <w:rPr>
          <w:rFonts w:cs="Calibri"/>
        </w:rPr>
        <w:t>predseda Národnej rady Slovenskej republiky</w:t>
      </w: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P="00F05873">
      <w:pPr>
        <w:ind w:firstLine="360"/>
        <w:jc w:val="center"/>
        <w:rPr>
          <w:rFonts w:cs="Calibri"/>
        </w:rPr>
      </w:pPr>
    </w:p>
    <w:p w:rsidR="006550F8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</w:p>
    <w:p w:rsidR="00F05873" w:rsidRPr="00F05873" w:rsidP="00F05873">
      <w:pPr>
        <w:ind w:firstLine="360"/>
        <w:jc w:val="center"/>
        <w:rPr>
          <w:rFonts w:cs="Calibri"/>
        </w:rPr>
      </w:pPr>
      <w:r w:rsidRPr="00F05873">
        <w:rPr>
          <w:rFonts w:cs="Calibri"/>
        </w:rPr>
        <w:t>predsedníčka vlády Slovenskej republiky</w:t>
      </w:r>
    </w:p>
    <w:p w:rsidR="00F05873" w:rsidRPr="00F05873" w:rsidP="00F05873">
      <w:pPr>
        <w:rPr>
          <w:rFonts w:cs="Calibri"/>
        </w:rPr>
      </w:pPr>
    </w:p>
    <w:p w:rsidR="00F05873" w:rsidRPr="00F05873" w:rsidP="00F05873">
      <w:pPr>
        <w:rPr>
          <w:rFonts w:cs="Calibri"/>
        </w:rPr>
      </w:pPr>
    </w:p>
    <w:p w:rsidR="00583036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3F27A6">
      <w:pPr>
        <w:jc w:val="both"/>
        <w:rPr>
          <w:rFonts w:cs="Calibri"/>
          <w:color w:val="92D050"/>
        </w:rPr>
      </w:pPr>
    </w:p>
    <w:p w:rsidR="00147621" w:rsidP="00147621">
      <w:pPr>
        <w:jc w:val="center"/>
        <w:rPr>
          <w:rFonts w:cs="Calibri"/>
          <w:color w:val="92D050"/>
        </w:rPr>
      </w:pPr>
    </w:p>
    <w:p w:rsidR="008F71F9" w:rsidP="008F71F9">
      <w:pPr>
        <w:ind w:firstLine="360"/>
        <w:jc w:val="center"/>
        <w:rPr>
          <w:rFonts w:cs="Calibri"/>
        </w:rPr>
      </w:pPr>
    </w:p>
    <w:p w:rsidR="00147621" w:rsidP="00147621">
      <w:pPr>
        <w:jc w:val="center"/>
        <w:rPr>
          <w:rFonts w:cs="Calibri"/>
          <w:color w:val="92D050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947">
    <w:pPr>
      <w:pStyle w:val="Footer"/>
      <w:jc w:val="right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PAGE   \* MERGEFORMAT </w:instrText>
    </w:r>
    <w:r>
      <w:rPr>
        <w:rFonts w:cs="Calibri"/>
      </w:rPr>
      <w:fldChar w:fldCharType="separate"/>
    </w:r>
    <w:r w:rsidR="00D05F60">
      <w:rPr>
        <w:rFonts w:cs="Calibri"/>
        <w:noProof/>
      </w:rPr>
      <w:t>3</w:t>
    </w:r>
    <w:r>
      <w:rPr>
        <w:rFonts w:cs="Calibri"/>
      </w:rPr>
      <w:fldChar w:fldCharType="end"/>
    </w:r>
  </w:p>
  <w:p w:rsidR="00A54947">
    <w:pPr>
      <w:pStyle w:val="Footer"/>
      <w:rPr>
        <w:rFonts w:cs="Calibri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1F27"/>
    <w:multiLevelType w:val="hybridMultilevel"/>
    <w:tmpl w:val="664E21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1">
    <w:nsid w:val="04E56C59"/>
    <w:multiLevelType w:val="hybridMultilevel"/>
    <w:tmpl w:val="1DCEB32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164C0"/>
    <w:multiLevelType w:val="hybridMultilevel"/>
    <w:tmpl w:val="0AA6FA1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3660010"/>
    <w:multiLevelType w:val="hybridMultilevel"/>
    <w:tmpl w:val="5DBA14D2"/>
    <w:lvl w:ilvl="0">
      <w:start w:val="1"/>
      <w:numFmt w:val="decimal"/>
      <w:lvlText w:val="%1."/>
      <w:lvlJc w:val="left"/>
      <w:pPr>
        <w:ind w:left="644" w:hanging="360"/>
      </w:pPr>
      <w:rPr>
        <w:i w:val="0"/>
        <w:rtl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B434C59"/>
    <w:multiLevelType w:val="hybridMultilevel"/>
    <w:tmpl w:val="E612F1D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06BA7"/>
    <w:multiLevelType w:val="hybridMultilevel"/>
    <w:tmpl w:val="954023E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015A3"/>
    <w:multiLevelType w:val="hybridMultilevel"/>
    <w:tmpl w:val="219827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F53BB"/>
    <w:multiLevelType w:val="hybridMultilevel"/>
    <w:tmpl w:val="3FB438D2"/>
    <w:lvl w:ilvl="0">
      <w:start w:val="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abstractNum w:abstractNumId="8">
    <w:nsid w:val="4BD74909"/>
    <w:multiLevelType w:val="hybridMultilevel"/>
    <w:tmpl w:val="2D2C58C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03B92"/>
    <w:multiLevelType w:val="hybridMultilevel"/>
    <w:tmpl w:val="7AD0D9EE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355B8"/>
    <w:multiLevelType w:val="hybridMultilevel"/>
    <w:tmpl w:val="6992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C543A8"/>
    <w:multiLevelType w:val="hybridMultilevel"/>
    <w:tmpl w:val="4980265A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90434"/>
    <w:multiLevelType w:val="hybridMultilevel"/>
    <w:tmpl w:val="81D8E07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u w:val="none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rtl w:val="0"/>
      </w:rPr>
    </w:lvl>
  </w:abstractNum>
  <w:abstractNum w:abstractNumId="14">
    <w:nsid w:val="634105A1"/>
    <w:multiLevelType w:val="hybridMultilevel"/>
    <w:tmpl w:val="DF4E475E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A54F0"/>
    <w:multiLevelType w:val="hybridMultilevel"/>
    <w:tmpl w:val="4D54E2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76789C"/>
    <w:multiLevelType w:val="hybridMultilevel"/>
    <w:tmpl w:val="424014C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8DB5B22"/>
    <w:multiLevelType w:val="hybridMultilevel"/>
    <w:tmpl w:val="529E0FE2"/>
    <w:lvl w:ilvl="0">
      <w:start w:val="1"/>
      <w:numFmt w:val="decimal"/>
      <w:lvlText w:val="(%1)"/>
      <w:lvlJc w:val="left"/>
      <w:pPr>
        <w:ind w:left="1040" w:hanging="396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1FD5567"/>
    <w:multiLevelType w:val="hybridMultilevel"/>
    <w:tmpl w:val="BE0C462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6252D4C"/>
    <w:multiLevelType w:val="hybridMultilevel"/>
    <w:tmpl w:val="B8A8B744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351226"/>
    <w:multiLevelType w:val="hybridMultilevel"/>
    <w:tmpl w:val="0FA6C466"/>
    <w:lvl w:ilvl="0">
      <w:start w:val="1"/>
      <w:numFmt w:val="decimal"/>
      <w:lvlText w:val="%1."/>
      <w:lvlJc w:val="left"/>
      <w:pPr>
        <w:ind w:left="644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02AD5"/>
    <w:multiLevelType w:val="hybridMultilevel"/>
    <w:tmpl w:val="29F89E7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C0387"/>
    <w:multiLevelType w:val="hybridMultilevel"/>
    <w:tmpl w:val="1E9CC7E0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1"/>
  </w:num>
  <w:num w:numId="5">
    <w:abstractNumId w:val="19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20"/>
  </w:num>
  <w:num w:numId="11">
    <w:abstractNumId w:val="9"/>
  </w:num>
  <w:num w:numId="12">
    <w:abstractNumId w:val="17"/>
  </w:num>
  <w:num w:numId="13">
    <w:abstractNumId w:val="5"/>
  </w:num>
  <w:num w:numId="14">
    <w:abstractNumId w:val="4"/>
  </w:num>
  <w:num w:numId="15">
    <w:abstractNumId w:val="21"/>
  </w:num>
  <w:num w:numId="16">
    <w:abstractNumId w:val="6"/>
  </w:num>
  <w:num w:numId="17">
    <w:abstractNumId w:val="22"/>
  </w:num>
  <w:num w:numId="18">
    <w:abstractNumId w:val="13"/>
  </w:num>
  <w:num w:numId="19">
    <w:abstractNumId w:val="2"/>
  </w:num>
  <w:num w:numId="20">
    <w:abstractNumId w:val="15"/>
  </w:num>
  <w:num w:numId="21">
    <w:abstractNumId w:val="18"/>
  </w:num>
  <w:num w:numId="22">
    <w:abstractNumId w:val="1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4475F"/>
    <w:rsid w:val="000C0A2A"/>
    <w:rsid w:val="00101DDB"/>
    <w:rsid w:val="00102091"/>
    <w:rsid w:val="00110DCC"/>
    <w:rsid w:val="00147621"/>
    <w:rsid w:val="001510B0"/>
    <w:rsid w:val="001C01CE"/>
    <w:rsid w:val="001F4D9C"/>
    <w:rsid w:val="002305FA"/>
    <w:rsid w:val="002563A6"/>
    <w:rsid w:val="002571D5"/>
    <w:rsid w:val="00273D16"/>
    <w:rsid w:val="002801F7"/>
    <w:rsid w:val="00283486"/>
    <w:rsid w:val="00291D9F"/>
    <w:rsid w:val="00296AFE"/>
    <w:rsid w:val="002F07B9"/>
    <w:rsid w:val="002F141D"/>
    <w:rsid w:val="002F2EA8"/>
    <w:rsid w:val="00322CE5"/>
    <w:rsid w:val="00335AB3"/>
    <w:rsid w:val="00346368"/>
    <w:rsid w:val="003567DE"/>
    <w:rsid w:val="00394B94"/>
    <w:rsid w:val="00396F69"/>
    <w:rsid w:val="003A2759"/>
    <w:rsid w:val="003F27A6"/>
    <w:rsid w:val="00427CCE"/>
    <w:rsid w:val="00436509"/>
    <w:rsid w:val="00461298"/>
    <w:rsid w:val="00463CEB"/>
    <w:rsid w:val="00497161"/>
    <w:rsid w:val="004A5C2C"/>
    <w:rsid w:val="005011B7"/>
    <w:rsid w:val="0050705D"/>
    <w:rsid w:val="0054310E"/>
    <w:rsid w:val="0056002A"/>
    <w:rsid w:val="00561B1A"/>
    <w:rsid w:val="00567BEA"/>
    <w:rsid w:val="00583036"/>
    <w:rsid w:val="0059321A"/>
    <w:rsid w:val="00644C97"/>
    <w:rsid w:val="0065463F"/>
    <w:rsid w:val="006550F8"/>
    <w:rsid w:val="00664990"/>
    <w:rsid w:val="00691CE7"/>
    <w:rsid w:val="006F1FB3"/>
    <w:rsid w:val="00704C46"/>
    <w:rsid w:val="0070616D"/>
    <w:rsid w:val="0074164E"/>
    <w:rsid w:val="00750C20"/>
    <w:rsid w:val="00771309"/>
    <w:rsid w:val="00821AAB"/>
    <w:rsid w:val="00822DD2"/>
    <w:rsid w:val="00837478"/>
    <w:rsid w:val="008F448A"/>
    <w:rsid w:val="008F71F9"/>
    <w:rsid w:val="00982F52"/>
    <w:rsid w:val="009A603A"/>
    <w:rsid w:val="009F2E4E"/>
    <w:rsid w:val="00A13C0E"/>
    <w:rsid w:val="00A54947"/>
    <w:rsid w:val="00A624EA"/>
    <w:rsid w:val="00A645C4"/>
    <w:rsid w:val="00A674A5"/>
    <w:rsid w:val="00A739E7"/>
    <w:rsid w:val="00AA1A70"/>
    <w:rsid w:val="00AA3087"/>
    <w:rsid w:val="00AB56E5"/>
    <w:rsid w:val="00AF6610"/>
    <w:rsid w:val="00B70124"/>
    <w:rsid w:val="00B83CFF"/>
    <w:rsid w:val="00B862B6"/>
    <w:rsid w:val="00C0204B"/>
    <w:rsid w:val="00C432A5"/>
    <w:rsid w:val="00C57DCC"/>
    <w:rsid w:val="00C72CF6"/>
    <w:rsid w:val="00CA7CFE"/>
    <w:rsid w:val="00D05F60"/>
    <w:rsid w:val="00D174A9"/>
    <w:rsid w:val="00D255C4"/>
    <w:rsid w:val="00D548FC"/>
    <w:rsid w:val="00D615C5"/>
    <w:rsid w:val="00D72D35"/>
    <w:rsid w:val="00D74C0A"/>
    <w:rsid w:val="00DA3001"/>
    <w:rsid w:val="00E0702D"/>
    <w:rsid w:val="00E35690"/>
    <w:rsid w:val="00E57C7B"/>
    <w:rsid w:val="00E92FCB"/>
    <w:rsid w:val="00ED2F79"/>
    <w:rsid w:val="00F05873"/>
    <w:rsid w:val="00F11F1E"/>
    <w:rsid w:val="00F437E2"/>
    <w:rsid w:val="00F5452D"/>
    <w:rsid w:val="00F6772A"/>
    <w:rsid w:val="00F9663F"/>
    <w:rsid w:val="00FB0DC4"/>
    <w:rsid w:val="00FB2D5A"/>
    <w:rsid w:val="00FD675A"/>
    <w:rsid w:val="00FD6B99"/>
    <w:rsid w:val="00FE065A"/>
    <w:rsid w:val="00FE6151"/>
    <w:rsid w:val="00FF763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header" w:uiPriority="99"/>
    <w:lsdException w:name="footer" w:uiPriority="99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uiPriority="99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iPriority="99" w:unhideWhenUsed="1"/>
    <w:lsdException w:name="No List" w:uiPriority="99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47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BodyText">
    <w:name w:val="Body Text"/>
    <w:basedOn w:val="Normal"/>
    <w:link w:val="CharChar4"/>
    <w:uiPriority w:val="99"/>
    <w:rsid w:val="00837478"/>
    <w:pPr>
      <w:jc w:val="both"/>
    </w:pPr>
  </w:style>
  <w:style w:type="character" w:customStyle="1" w:styleId="CharChar4">
    <w:name w:val="Char Char4"/>
    <w:basedOn w:val="DefaultParagraphFont"/>
    <w:link w:val="BodyText"/>
    <w:uiPriority w:val="99"/>
    <w:rsid w:val="00837478"/>
    <w:rPr>
      <w:rFonts w:ascii="Times New Roman" w:hAnsi="Times New Roman" w:cs="Times New Roman"/>
      <w:sz w:val="24"/>
      <w:szCs w:val="24"/>
      <w:rtl w:val="0"/>
    </w:rPr>
  </w:style>
  <w:style w:type="paragraph" w:customStyle="1" w:styleId="Odsekzoznamu">
    <w:name w:val="Odsek zoznamu"/>
    <w:basedOn w:val="Normal"/>
    <w:uiPriority w:val="34"/>
    <w:qFormat/>
    <w:rsid w:val="00837478"/>
    <w:pPr>
      <w:ind w:left="720"/>
      <w:contextualSpacing/>
      <w:jc w:val="left"/>
    </w:pPr>
  </w:style>
  <w:style w:type="character" w:customStyle="1" w:styleId="ppp-input-value1">
    <w:name w:val="ppp-input-value1"/>
    <w:basedOn w:val="DefaultParagraphFont"/>
    <w:rsid w:val="00837478"/>
    <w:rPr>
      <w:rFonts w:ascii="Tahoma" w:hAnsi="Tahoma" w:cs="Tahoma"/>
      <w:color w:val="837A73"/>
      <w:sz w:val="16"/>
      <w:szCs w:val="16"/>
      <w:rtl w:val="0"/>
    </w:rPr>
  </w:style>
  <w:style w:type="character" w:styleId="CommentReference">
    <w:name w:val="annotation reference"/>
    <w:basedOn w:val="DefaultParagraphFont"/>
    <w:rsid w:val="00291D9F"/>
    <w:rPr>
      <w:sz w:val="16"/>
      <w:szCs w:val="16"/>
      <w:rtl w:val="0"/>
    </w:rPr>
  </w:style>
  <w:style w:type="paragraph" w:styleId="CommentText">
    <w:name w:val="annotation text"/>
    <w:basedOn w:val="Normal"/>
    <w:link w:val="CharChar3"/>
    <w:rsid w:val="00291D9F"/>
    <w:pPr>
      <w:jc w:val="left"/>
    </w:pPr>
    <w:rPr>
      <w:sz w:val="20"/>
      <w:szCs w:val="20"/>
    </w:rPr>
  </w:style>
  <w:style w:type="character" w:customStyle="1" w:styleId="CharChar3">
    <w:name w:val="Char Char3"/>
    <w:basedOn w:val="DefaultParagraphFont"/>
    <w:link w:val="CommentText"/>
    <w:semiHidden/>
    <w:rsid w:val="00291D9F"/>
    <w:rPr>
      <w:rFonts w:ascii="Times New Roman" w:hAnsi="Times New Roman"/>
      <w:rtl w:val="0"/>
    </w:rPr>
  </w:style>
  <w:style w:type="paragraph" w:styleId="BalloonText">
    <w:name w:val="Balloon Text"/>
    <w:basedOn w:val="Normal"/>
    <w:link w:val="CharChar2"/>
    <w:uiPriority w:val="99"/>
    <w:rsid w:val="00291D9F"/>
    <w:pPr>
      <w:jc w:val="left"/>
    </w:pPr>
    <w:rPr>
      <w:rFonts w:ascii="Tahoma" w:hAnsi="Tahoma" w:cs="Tahoma"/>
      <w:sz w:val="16"/>
      <w:szCs w:val="16"/>
    </w:rPr>
  </w:style>
  <w:style w:type="character" w:customStyle="1" w:styleId="CharChar2">
    <w:name w:val="Char Char2"/>
    <w:basedOn w:val="DefaultParagraphFont"/>
    <w:link w:val="BalloonText"/>
    <w:uiPriority w:val="99"/>
    <w:semiHidden/>
    <w:rsid w:val="00291D9F"/>
    <w:rPr>
      <w:rFonts w:ascii="Tahoma" w:hAnsi="Tahoma" w:cs="Tahoma"/>
      <w:sz w:val="16"/>
      <w:szCs w:val="16"/>
      <w:rtl w:val="0"/>
    </w:rPr>
  </w:style>
  <w:style w:type="paragraph" w:styleId="Header">
    <w:name w:val="header"/>
    <w:basedOn w:val="Normal"/>
    <w:link w:val="CharChar1"/>
    <w:uiPriority w:val="99"/>
    <w:rsid w:val="00FC4A67"/>
    <w:pPr>
      <w:tabs>
        <w:tab w:val="center" w:pos="4536"/>
        <w:tab w:val="right" w:pos="9072"/>
      </w:tabs>
      <w:jc w:val="left"/>
    </w:pPr>
  </w:style>
  <w:style w:type="character" w:customStyle="1" w:styleId="CharChar1">
    <w:name w:val="Char Char1"/>
    <w:basedOn w:val="DefaultParagraphFont"/>
    <w:link w:val="Header"/>
    <w:uiPriority w:val="99"/>
    <w:semiHidden/>
    <w:rsid w:val="00FC4A67"/>
    <w:rPr>
      <w:rFonts w:ascii="Times New Roman" w:hAnsi="Times New Roman"/>
      <w:sz w:val="24"/>
      <w:szCs w:val="24"/>
      <w:rtl w:val="0"/>
    </w:rPr>
  </w:style>
  <w:style w:type="paragraph" w:styleId="Footer">
    <w:name w:val="footer"/>
    <w:basedOn w:val="Normal"/>
    <w:link w:val="CharChar"/>
    <w:uiPriority w:val="99"/>
    <w:rsid w:val="00FC4A67"/>
    <w:pPr>
      <w:tabs>
        <w:tab w:val="center" w:pos="4536"/>
        <w:tab w:val="right" w:pos="9072"/>
      </w:tabs>
      <w:jc w:val="left"/>
    </w:pPr>
  </w:style>
  <w:style w:type="character" w:customStyle="1" w:styleId="CharChar">
    <w:name w:val="Char Char"/>
    <w:basedOn w:val="DefaultParagraphFont"/>
    <w:link w:val="Footer"/>
    <w:uiPriority w:val="99"/>
    <w:rsid w:val="00FC4A67"/>
    <w:rPr>
      <w:rFonts w:ascii="Times New Roman" w:hAnsi="Times New Roman"/>
      <w:sz w:val="24"/>
      <w:szCs w:val="24"/>
      <w:rtl w:val="0"/>
    </w:rPr>
  </w:style>
  <w:style w:type="paragraph" w:customStyle="1" w:styleId="adda">
    <w:name w:val="adda"/>
    <w:basedOn w:val="Normal"/>
    <w:rsid w:val="0050705D"/>
    <w:pPr>
      <w:keepNext/>
      <w:numPr>
        <w:ilvl w:val="1"/>
        <w:numId w:val="18"/>
      </w:numPr>
      <w:tabs>
        <w:tab w:val="left" w:pos="1077"/>
      </w:tabs>
      <w:spacing w:before="60" w:after="60"/>
      <w:ind w:left="1077" w:hanging="35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220</TotalTime>
  <Pages>1</Pages>
  <Words>2465</Words>
  <Characters>14051</Characters>
  <Application>Microsoft Office Word</Application>
  <DocSecurity>0</DocSecurity>
  <Lines>0</Lines>
  <Paragraphs>0</Paragraphs>
  <ScaleCrop>false</ScaleCrop>
  <Company>Kancelaria NR SR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 RADA  SLOVENSKEJ   REPUBLIKY</dc:title>
  <dc:creator>Kamil_Krnac</dc:creator>
  <cp:lastModifiedBy>HircRuze</cp:lastModifiedBy>
  <cp:revision>26</cp:revision>
  <cp:lastPrinted>2011-02-11T14:57:00Z</cp:lastPrinted>
  <dcterms:created xsi:type="dcterms:W3CDTF">2011-02-09T09:07:00Z</dcterms:created>
  <dcterms:modified xsi:type="dcterms:W3CDTF">2011-02-15T09:09:00Z</dcterms:modified>
</cp:coreProperties>
</file>