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EA7" w:rsidRPr="00A21EA7" w:rsidP="008C7DA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EA7" w:rsidRPr="00A21EA7" w:rsidP="008C7DA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EA7" w:rsidRPr="00A21EA7" w:rsidP="008C7DA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EA7" w:rsidP="008C7DA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C56" w:rsidRPr="00A21EA7" w:rsidP="008C7DA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EA7" w:rsidRPr="00A21EA7" w:rsidP="008C7DA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EA7" w:rsidRPr="00A21EA7" w:rsidP="008C7DA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EA7" w:rsidRPr="00A21EA7" w:rsidP="008C7DA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DA6" w:rsidP="008C7DA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EA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21EA7" w:rsidR="00A21EA7">
        <w:rPr>
          <w:rFonts w:ascii="Times New Roman" w:hAnsi="Times New Roman" w:cs="Times New Roman"/>
          <w:b/>
          <w:bCs/>
          <w:sz w:val="24"/>
          <w:szCs w:val="24"/>
        </w:rPr>
        <w:t>  1</w:t>
      </w:r>
      <w:r w:rsidR="001B02A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21EA7" w:rsidR="00A21EA7">
        <w:rPr>
          <w:rFonts w:ascii="Times New Roman" w:hAnsi="Times New Roman" w:cs="Times New Roman"/>
          <w:b/>
          <w:bCs/>
          <w:sz w:val="24"/>
          <w:szCs w:val="24"/>
        </w:rPr>
        <w:t>.  februára</w:t>
      </w:r>
      <w:r w:rsidRPr="00A21EA7">
        <w:rPr>
          <w:rFonts w:ascii="Times New Roman" w:hAnsi="Times New Roman" w:cs="Times New Roman"/>
          <w:b/>
          <w:bCs/>
          <w:sz w:val="24"/>
          <w:szCs w:val="24"/>
        </w:rPr>
        <w:t xml:space="preserve">  2011,</w:t>
      </w:r>
    </w:p>
    <w:p w:rsidR="008C7DA6" w:rsidRPr="00A21EA7" w:rsidP="008C7DA6">
      <w:pPr>
        <w:pStyle w:val="BodyText"/>
        <w:bidi w:val="0"/>
        <w:spacing w:after="20"/>
        <w:jc w:val="center"/>
        <w:rPr>
          <w:rFonts w:ascii="Times New Roman" w:hAnsi="Times New Roman"/>
          <w:b/>
        </w:rPr>
      </w:pPr>
      <w:r w:rsidRPr="00A21EA7">
        <w:rPr>
          <w:rFonts w:ascii="Times New Roman" w:hAnsi="Times New Roman"/>
          <w:b/>
        </w:rPr>
        <w:t>ktorým sa mení a dopĺňa zákon č. 231/1999 Z. z. o štátnej pomoci v znení neskorších predpisov a ktorým sa mení a dopĺňa zákon Národnej rady Slovenskej republiky č. 233/1995 Z. z. o súdnych exekútoroch a exekučnej činnosti (Exekučný poriadok) a o zmene a doplnení ďalších zákonov v znení neskorších predpisov</w:t>
      </w:r>
    </w:p>
    <w:p w:rsidR="00D107E0" w:rsidRPr="00A21EA7" w:rsidP="00D107E0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DA6" w:rsidRPr="00A21EA7" w:rsidP="008C7DA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C7DA6" w:rsidRPr="00A21EA7" w:rsidP="008C7DA6">
      <w:pPr>
        <w:bidi w:val="0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8C7DA6" w:rsidRPr="00A21EA7" w:rsidP="008C7DA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C7DA6" w:rsidRPr="00A21EA7" w:rsidP="008C7DA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Čl. I</w:t>
      </w:r>
    </w:p>
    <w:p w:rsidR="008C7DA6" w:rsidRPr="00A21EA7" w:rsidP="008C7DA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Zákon č. 231/1999 Z. z. o štátnej pomoci v znení zákona č. 434/2001 Z. z., zákona č. 461/2002 Z. z., zákona č. 203/2004 Z. z., zákona č. 82/2005 Z. z., zákona č. 468/2005 Z. z., zákona č. 518/2005 Z. z., zákona č. 659/2007 Z. z. a zákona č. 165/2008 Z. z. sa mení a dopĺňa takto:</w:t>
      </w:r>
    </w:p>
    <w:p w:rsidR="008C7DA6" w:rsidRPr="00A21EA7" w:rsidP="008C7DA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7DA6" w:rsidRPr="00A21EA7" w:rsidP="008C7DA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1. § 26 znie:</w:t>
      </w:r>
    </w:p>
    <w:p w:rsidR="008C7DA6" w:rsidRPr="00A21EA7" w:rsidP="008C7DA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„§ 26</w:t>
      </w:r>
    </w:p>
    <w:p w:rsidR="008C7DA6" w:rsidRPr="00A21EA7" w:rsidP="008C7DA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(1) Príjemca, ktorému sa podľa rozhodnutia Komisie poskytla neoprávnená štátna pomoc, je povinný sumu zodpovedajúcu neoprávnene poskytnutej štátnej pomoci vrátane úroku podľa príslušnej sadzby určenej Komisiou vrátiť do rozpočtu, z ktorého bola poskytnutá alebo zaplatiť do rozpočtu, do ktorého mala byť zaplatená. Táto povinnosť sa vzťahuje aj na právneho nástupcu príjemcu.</w:t>
      </w:r>
    </w:p>
    <w:p w:rsidR="00364C56" w:rsidP="00364C56">
      <w:pPr>
        <w:tabs>
          <w:tab w:val="left" w:pos="426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21EA7" w:rsidR="008C7DA6">
        <w:rPr>
          <w:rFonts w:ascii="Times New Roman" w:hAnsi="Times New Roman" w:cs="Times New Roman"/>
          <w:sz w:val="24"/>
          <w:szCs w:val="24"/>
        </w:rPr>
        <w:t xml:space="preserve"> (2) Rozhodnutie Komisie o neoprávnenej štátnej pomoci je priamo vykonateľné voči príjemcovi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EA7" w:rsidR="008C7DA6">
        <w:rPr>
          <w:rFonts w:ascii="Times New Roman" w:hAnsi="Times New Roman" w:cs="Times New Roman"/>
          <w:sz w:val="24"/>
          <w:szCs w:val="24"/>
        </w:rPr>
        <w:t xml:space="preserve"> dňom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EA7" w:rsidR="008C7DA6">
        <w:rPr>
          <w:rFonts w:ascii="Times New Roman" w:hAnsi="Times New Roman" w:cs="Times New Roman"/>
          <w:sz w:val="24"/>
          <w:szCs w:val="24"/>
        </w:rPr>
        <w:t xml:space="preserve"> doručenia takéhoto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EA7" w:rsidR="008C7DA6">
        <w:rPr>
          <w:rFonts w:ascii="Times New Roman" w:hAnsi="Times New Roman" w:cs="Times New Roman"/>
          <w:sz w:val="24"/>
          <w:szCs w:val="24"/>
        </w:rPr>
        <w:t xml:space="preserve"> rozhodnutia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EA7" w:rsidR="008C7DA6">
        <w:rPr>
          <w:rFonts w:ascii="Times New Roman" w:hAnsi="Times New Roman" w:cs="Times New Roman"/>
          <w:sz w:val="24"/>
          <w:szCs w:val="24"/>
        </w:rPr>
        <w:t xml:space="preserve"> Slovenskej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EA7" w:rsidR="008C7DA6">
        <w:rPr>
          <w:rFonts w:ascii="Times New Roman" w:hAnsi="Times New Roman" w:cs="Times New Roman"/>
          <w:sz w:val="24"/>
          <w:szCs w:val="24"/>
        </w:rPr>
        <w:t>republike.</w:t>
      </w:r>
      <w:r w:rsidRPr="00A21EA7" w:rsidR="008C7DA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21EA7" w:rsidR="008C7DA6">
        <w:rPr>
          <w:rFonts w:ascii="Times New Roman" w:hAnsi="Times New Roman" w:cs="Times New Roman"/>
          <w:sz w:val="24"/>
          <w:szCs w:val="24"/>
        </w:rPr>
        <w:t xml:space="preserve">V prípadoch podľa </w:t>
      </w:r>
    </w:p>
    <w:p w:rsidR="00364C56" w:rsidP="008C7DA6">
      <w:pPr>
        <w:tabs>
          <w:tab w:val="left" w:pos="426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64C56" w:rsidP="008C7DA6">
      <w:pPr>
        <w:tabs>
          <w:tab w:val="left" w:pos="426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64C56" w:rsidP="008C7DA6">
      <w:pPr>
        <w:tabs>
          <w:tab w:val="left" w:pos="426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7DA6" w:rsidRPr="00A21EA7" w:rsidP="008C7DA6">
      <w:pPr>
        <w:tabs>
          <w:tab w:val="left" w:pos="426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odseku 4 je súčasťou exekučného titulu aj rozhodnutie ústredného orgánu štátnej správy podľa odseku 4.</w:t>
      </w:r>
    </w:p>
    <w:p w:rsidR="009918E1" w:rsidRPr="00A21EA7" w:rsidP="009918E1">
      <w:pPr>
        <w:tabs>
          <w:tab w:val="left" w:pos="426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21EA7" w:rsidR="008C7DA6">
        <w:rPr>
          <w:rFonts w:ascii="Times New Roman" w:hAnsi="Times New Roman" w:cs="Times New Roman"/>
          <w:sz w:val="24"/>
          <w:szCs w:val="24"/>
        </w:rPr>
        <w:t xml:space="preserve">(3) Na základe rozhodnutia Komisie o poskytnutí neoprávnenej štátnej pomoci a na základe podnetu ministerstva financií je poskytovateľ povinný podať návrh na vykonanie exekúcie </w:t>
      </w:r>
      <w:r w:rsidRPr="00A21EA7">
        <w:rPr>
          <w:rFonts w:ascii="Times New Roman" w:hAnsi="Times New Roman" w:cs="Times New Roman"/>
          <w:sz w:val="24"/>
          <w:szCs w:val="24"/>
        </w:rPr>
        <w:t xml:space="preserve">podľa osobitného predpisu do 30 dní od doručenia podnetu ministerstva financií; poskytovateľ určený v podnete je oprávneným v exekučnom konaní. </w:t>
      </w:r>
    </w:p>
    <w:p w:rsidR="009918E1" w:rsidRPr="00A21EA7" w:rsidP="009918E1">
      <w:pPr>
        <w:bidi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1EA7">
        <w:rPr>
          <w:rFonts w:ascii="Times New Roman" w:hAnsi="Times New Roman" w:cs="Times New Roman"/>
          <w:sz w:val="24"/>
          <w:szCs w:val="24"/>
        </w:rPr>
        <w:t xml:space="preserve"> (4) Ak z rozhodnutia Komisie nevyplýva výška neoprávnenej štátnej pomoci alebo označenie osoby, ktorej sa takáto neoprávnená štátna pomoc poskytla, poskytovateľ, ktorý je ústredným orgánom štátnej správy, vydá rozhodnutie, v ktorom určí výšku vymáhanej neoprávnenej štátnej pomoci alebo osobu, ktorej sa poskytla. Ak poskytovateľ nie je ústredným orgánom štátnej správy, takéto rozhodnutie vydá ten ústredný orgán štátnej správy, v ktorého vecnej pôsobnosti je poskytovateľ. Súčasťou takého rozhodnutia ústredného orgánu štátnej správy môže byť aj určenie výšky úrokov podľa osobitného predpisu</w:t>
      </w:r>
      <w:r w:rsidR="00AC2232">
        <w:rPr>
          <w:rFonts w:ascii="Times New Roman" w:hAnsi="Times New Roman" w:cs="Times New Roman"/>
          <w:sz w:val="24"/>
          <w:szCs w:val="24"/>
        </w:rPr>
        <w:t>,</w:t>
      </w:r>
      <w:r w:rsidRPr="00A21EA7">
        <w:rPr>
          <w:rFonts w:ascii="Times New Roman" w:hAnsi="Times New Roman" w:cs="Times New Roman"/>
          <w:sz w:val="24"/>
          <w:szCs w:val="24"/>
          <w:vertAlign w:val="superscript"/>
        </w:rPr>
        <w:t>24b)</w:t>
      </w:r>
      <w:r w:rsidRPr="00A21EA7">
        <w:rPr>
          <w:rFonts w:ascii="Times New Roman" w:hAnsi="Times New Roman" w:cs="Times New Roman"/>
          <w:sz w:val="24"/>
          <w:szCs w:val="24"/>
        </w:rPr>
        <w:t xml:space="preserve"> alebo sa vydá samostatné rozhodnutie o určení výšky úrokov. Ak ústredný orgán štátnej správy nevydáva rozhodnutie o určení výšky vymáhanej neoprávnenej štátnej pomoci alebo o označení osoby, ktorej sa poskytla alebo v tomto rozhodnutí neurčí výšku úrokov, je oprávnený osobitne rozhodnúť o výške úrokov podľa osobitného predpisu. </w:t>
      </w:r>
      <w:r w:rsidRPr="00A21EA7">
        <w:rPr>
          <w:rFonts w:ascii="Times New Roman" w:hAnsi="Times New Roman" w:cs="Times New Roman"/>
          <w:sz w:val="24"/>
          <w:szCs w:val="24"/>
          <w:vertAlign w:val="superscript"/>
        </w:rPr>
        <w:t>24b)</w:t>
      </w:r>
    </w:p>
    <w:p w:rsidR="009918E1" w:rsidRPr="00A21EA7" w:rsidP="009918E1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(5) Rozklad proti rozhodnutiu podľa odseku 4 nemá odkladný účinok.</w:t>
      </w:r>
    </w:p>
    <w:p w:rsidR="009918E1" w:rsidRPr="00A21EA7" w:rsidP="009918E1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(6) Spory o právomoc na vydanie rozhodnutia podľa odseku 4 rozhoduje ministerstvo financií. Na takéto rozhodovanie ministerstva financií sa nevzťahujú všeobecné predpisy o správnom konaní.</w:t>
      </w:r>
    </w:p>
    <w:p w:rsidR="009918E1" w:rsidRPr="00A21EA7" w:rsidP="009918E1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 xml:space="preserve"> (7) Ak poskytovateľ nepodá návrh na vymáhanie neoprávnenej štátnej pomoci v lehote podľa odseku 3, je takýto návrh oprávnený podať ústredný orgán štátnej správy, v ktorého vecnej pôsobnosti je poskytovateľ. V takomto prípade je vymožená suma zodpovedajúca neoprávnenej štátnej pomoci príjmom rozpočtu tohto ústredného orgánu štátnej správy.“.</w:t>
      </w:r>
    </w:p>
    <w:p w:rsidR="009918E1" w:rsidRPr="00A21EA7" w:rsidP="009918E1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Poznámka pod čiarou k odkazu 24b znie:</w:t>
      </w:r>
    </w:p>
    <w:p w:rsidR="009918E1" w:rsidRPr="00A21EA7" w:rsidP="00A21EA7">
      <w:pPr>
        <w:pStyle w:val="ListParagraph"/>
        <w:bidi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„</w:t>
      </w:r>
      <w:r w:rsidRPr="00A21EA7">
        <w:rPr>
          <w:rFonts w:ascii="Times New Roman" w:hAnsi="Times New Roman" w:cs="Times New Roman"/>
          <w:sz w:val="24"/>
          <w:szCs w:val="24"/>
          <w:vertAlign w:val="superscript"/>
        </w:rPr>
        <w:t>24b)</w:t>
      </w:r>
      <w:r w:rsidRPr="00A21EA7">
        <w:rPr>
          <w:rFonts w:ascii="Times New Roman" w:hAnsi="Times New Roman" w:cs="Times New Roman"/>
          <w:sz w:val="24"/>
          <w:szCs w:val="24"/>
        </w:rPr>
        <w:t xml:space="preserve"> Nariadenie Komisie (ES) č. 794/2004 z 21. apríla 2004, ktorým sa vykonáva nariadenie Rady (ES) č. 659/1999, ustanovujúce podrobné pravidlá na uplatňovanie článku 93 Zmluvy o</w:t>
      </w:r>
      <w:r w:rsidRPr="00A21EA7" w:rsidR="00A21EA7">
        <w:rPr>
          <w:rFonts w:ascii="Times New Roman" w:hAnsi="Times New Roman" w:cs="Times New Roman"/>
          <w:sz w:val="24"/>
          <w:szCs w:val="24"/>
        </w:rPr>
        <w:t> </w:t>
      </w:r>
      <w:r w:rsidRPr="00A21EA7">
        <w:rPr>
          <w:rFonts w:ascii="Times New Roman" w:hAnsi="Times New Roman" w:cs="Times New Roman"/>
          <w:sz w:val="24"/>
          <w:szCs w:val="24"/>
        </w:rPr>
        <w:t>ES</w:t>
      </w:r>
      <w:r w:rsidRPr="00A21EA7" w:rsidR="00A21EA7">
        <w:rPr>
          <w:rFonts w:ascii="Times New Roman" w:hAnsi="Times New Roman" w:cs="Times New Roman"/>
          <w:sz w:val="24"/>
          <w:szCs w:val="24"/>
        </w:rPr>
        <w:t xml:space="preserve"> (Mimoriadne vydanie Ú. v. EÚ, kap. 8/zv. 4, Ú. v. EÚ L 140, 30. 4. 2004) </w:t>
      </w:r>
      <w:r w:rsidRPr="00A21EA7">
        <w:rPr>
          <w:rFonts w:ascii="Times New Roman" w:hAnsi="Times New Roman" w:cs="Times New Roman"/>
          <w:sz w:val="24"/>
          <w:szCs w:val="24"/>
        </w:rPr>
        <w:t>v </w:t>
      </w:r>
      <w:r w:rsidR="00364C56">
        <w:rPr>
          <w:rFonts w:ascii="Times New Roman" w:hAnsi="Times New Roman" w:cs="Times New Roman"/>
          <w:sz w:val="24"/>
          <w:szCs w:val="24"/>
        </w:rPr>
        <w:t xml:space="preserve"> </w:t>
      </w:r>
      <w:r w:rsidRPr="00A21EA7" w:rsidR="00A21EA7">
        <w:rPr>
          <w:rFonts w:ascii="Times New Roman" w:hAnsi="Times New Roman" w:cs="Times New Roman"/>
          <w:sz w:val="24"/>
          <w:szCs w:val="24"/>
        </w:rPr>
        <w:t>platnom znení</w:t>
      </w:r>
      <w:r w:rsidRPr="00A21EA7">
        <w:rPr>
          <w:rFonts w:ascii="Times New Roman" w:hAnsi="Times New Roman" w:cs="Times New Roman"/>
          <w:sz w:val="24"/>
          <w:szCs w:val="24"/>
        </w:rPr>
        <w:t>.“.</w:t>
      </w:r>
    </w:p>
    <w:p w:rsidR="00A21EA7" w:rsidP="00A21EA7">
      <w:pPr>
        <w:pStyle w:val="ListParagraph"/>
        <w:bidi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4C56" w:rsidP="00A21EA7">
      <w:pPr>
        <w:pStyle w:val="ListParagraph"/>
        <w:bidi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4C56" w:rsidP="00A21EA7">
      <w:pPr>
        <w:pStyle w:val="ListParagraph"/>
        <w:bidi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4C56" w:rsidRPr="00A21EA7" w:rsidP="00A21EA7">
      <w:pPr>
        <w:pStyle w:val="ListParagraph"/>
        <w:bidi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18E1" w:rsidRPr="00A21EA7" w:rsidP="009918E1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2.  Za § 30c sa vkladá § 30d, ktorý vrátane nadpisu znie:</w:t>
      </w:r>
    </w:p>
    <w:p w:rsidR="00A21EA7" w:rsidP="009918E1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918E1" w:rsidRPr="00A21EA7" w:rsidP="009918E1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„§30d</w:t>
      </w:r>
    </w:p>
    <w:p w:rsidR="009918E1" w:rsidP="009918E1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 xml:space="preserve">Prechodné ustanovenie k úpravám účinným od 1. marca 2011 </w:t>
      </w:r>
    </w:p>
    <w:p w:rsidR="009918E1" w:rsidRPr="00A21EA7" w:rsidP="009918E1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Ak na základe rozhodnutia Komisie o neoprávnenej štátnej pomoci, vydaného do 28. februára 2011 nebola takáto neoprávnená štátna pomoc úplne alebo čiastočne vymožená, na jej vymáhanie sa použijú ustanovenia predpisu účinného od 1</w:t>
      </w:r>
      <w:r w:rsidR="001B02A1">
        <w:rPr>
          <w:rFonts w:ascii="Times New Roman" w:hAnsi="Times New Roman" w:cs="Times New Roman"/>
          <w:sz w:val="24"/>
          <w:szCs w:val="24"/>
        </w:rPr>
        <w:t>.</w:t>
      </w:r>
      <w:r w:rsidRPr="00A21EA7">
        <w:rPr>
          <w:rFonts w:ascii="Times New Roman" w:hAnsi="Times New Roman" w:cs="Times New Roman"/>
          <w:sz w:val="24"/>
          <w:szCs w:val="24"/>
        </w:rPr>
        <w:t xml:space="preserve"> marca 2011.“.</w:t>
      </w:r>
    </w:p>
    <w:p w:rsidR="009918E1" w:rsidRPr="00A21EA7" w:rsidP="009918E1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9918E1" w:rsidRPr="00A21EA7" w:rsidP="009918E1">
      <w:pPr>
        <w:bidi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1EA7">
        <w:rPr>
          <w:rFonts w:ascii="Times New Roman" w:hAnsi="Times New Roman" w:cs="Times New Roman"/>
          <w:color w:val="000000"/>
          <w:sz w:val="24"/>
          <w:szCs w:val="24"/>
        </w:rPr>
        <w:t>Čl. II</w:t>
      </w:r>
    </w:p>
    <w:p w:rsidR="008C7DA6" w:rsidRPr="00A21EA7" w:rsidP="008C7DA6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EA7">
        <w:rPr>
          <w:rFonts w:ascii="Times New Roman" w:hAnsi="Times New Roman" w:cs="Times New Roman"/>
          <w:color w:val="000000"/>
          <w:sz w:val="24"/>
          <w:szCs w:val="24"/>
        </w:rPr>
        <w:t>Zákon Národnej rady Slovenskej republiky č. 233/1995 Z. z. o súdnych exekútoroch a exekučnej činnosti (Exekučný poriadok) a o zmene a doplnení ďalších zákonov v znení zákona č. 211/1997 Z. z., zákona č. 353/1997 Z. z., zákona č. 235/1998 Z. z., zákona č. 240/1998 Z. z., zákona č. 280/1999 Z. z., nálezu Ústavného súdu Slovenskej republiky č. 415/2000 Z. z., zákona č. 291/2001 Z. z., zákona č. 32/2002 Z. z., zákona č. 356/2003 Z. z., zákona č. 514/2003 Z. z., zákona č. 589/2003 Z. z., zákona č. 613/2004 Z. z., nálezu Ústavného súdu Slovenskej republiky č. 125/2005 Z. z., zákona č. 341/2005 Z. z., zákona č. 585/2006 Z. z., zákona č. 84/2007 Z. z., zákona č. 568/2007 Z. z., zákona č. 384/2008 Z. z., zákona č. 477/2008 Z. z., zákona č. 554/2008 Z. z., zákona č. 84/2009 Z. z., zákona č. 192/2009 Z. z., zákona č. 466/2009 Z. z., zákona č. 144/2010 Z. z. a zákona č. 151/2010 Z. z. sa mení a dopĺňa takto:</w:t>
      </w:r>
    </w:p>
    <w:p w:rsidR="008C7DA6" w:rsidRPr="00A21EA7" w:rsidP="008C7DA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1. V § 30 ods. 3 sa  na konci bodka nahrádza bodkočiarkou a pripájajú sa tieto slová: „to neplatí, ak ide o exekučné konanie vykonávané na podklade rozhodnutia vykonateľného podľa § 26 zákona č. 231/1999 Z. z. o štátnej pomoci v znení neskorších predpisov.“.</w:t>
      </w:r>
    </w:p>
    <w:p w:rsidR="008C7DA6" w:rsidRPr="00A21EA7" w:rsidP="008C7DA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2. V § 41 ods. 2 písm. d) sa za slovo „rozhodnutí“ vkladajú slová „rozhodcovských súdov a“.</w:t>
      </w:r>
    </w:p>
    <w:p w:rsidR="008C7DA6" w:rsidRPr="00A21EA7" w:rsidP="008C7DA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3. § 41 sa dopĺňa odsekom 4, ktorý znie:</w:t>
      </w:r>
    </w:p>
    <w:p w:rsidR="008C7DA6" w:rsidRPr="00A21EA7" w:rsidP="008C7DA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 xml:space="preserve">„(4) Na exekučné konanie vykonávané na podklade rozhodnutia vykonateľného podľa § 26 zákona č. 231/1999 Z. z. o štátnej pomoci v znení neskorších predpisov sa nevzťahuje ustanovenie § 39 ods. 3, § 42 ods. 2 a 4, § 44 ods. 5, § 45 ods. 4, § 56 ods. 2 až </w:t>
      </w:r>
      <w:smartTag w:uri="urn:schemas-microsoft-com:office:smarttags" w:element="metricconverter">
        <w:smartTagPr>
          <w:attr w:name="ProductID" w:val="5 a"/>
        </w:smartTagPr>
        <w:r w:rsidRPr="00A21EA7">
          <w:rPr>
            <w:rFonts w:ascii="Times New Roman" w:hAnsi="Times New Roman" w:cs="Times New Roman"/>
            <w:sz w:val="24"/>
            <w:szCs w:val="24"/>
          </w:rPr>
          <w:t>5 a</w:t>
        </w:r>
      </w:smartTag>
      <w:r w:rsidRPr="00A21EA7">
        <w:rPr>
          <w:rFonts w:ascii="Times New Roman" w:hAnsi="Times New Roman" w:cs="Times New Roman"/>
          <w:sz w:val="24"/>
          <w:szCs w:val="24"/>
        </w:rPr>
        <w:t xml:space="preserve"> § 57 ods. 1 písm. g).“. </w:t>
      </w:r>
    </w:p>
    <w:p w:rsidR="008C7DA6" w:rsidRPr="00A21EA7" w:rsidP="008C7DA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4.  V § 44 ods. 2 prvej vete sa na konci bodka nahrádza bodkočiarkou a pripájajú sa tieto slová: „ak ide o exekučné konanie vykonávané na podklade rozhodnutia vykonateľného podľa § 26 zákona č. 231/1999 Z. z. o štátnej pomoci v znení neskorších predpisov, exekučný titul sa nepreskúmava.“.</w:t>
      </w:r>
    </w:p>
    <w:p w:rsidR="001F05A3" w:rsidP="008C7DA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05A3" w:rsidP="008C7DA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05A3" w:rsidP="008C7DA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7DA6" w:rsidRPr="00A21EA7" w:rsidP="008C7DA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 xml:space="preserve">5. V § 45 ods. 2 sa na konci pripája táto veta:  „Ak ide o exekučné konanie vykonávané na podklade rozhodnutia vykonateľného podľa § 26 zákona č. 231/1999 Z. z. o štátnej pomoci v znení neskorších predpisov, miestne príslušný súd je Okresný súd Malacky.“.  </w:t>
      </w:r>
    </w:p>
    <w:p w:rsidR="008C7DA6" w:rsidRPr="00A21EA7" w:rsidP="008C7DA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 xml:space="preserve">6. V § 52 ods. 1 sa na konci pripája táto veta: „Exekútor vydá exekučný príkaz po doručení poverenia na vykonanie exekúcie súčasne s upovedomením o začatí exekúcie, ak ide o exekučné konanie vykonávané na podklade rozhodnutia vykonateľného podľa § 26 zákona č. 231/1999 Z. z. o štátnej pomoci v znení neskorších predpisov.“. </w:t>
      </w:r>
    </w:p>
    <w:p w:rsidR="008C7DA6" w:rsidRPr="00A21EA7" w:rsidP="008C7DA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7. V § 96 ods. 1 sa na konci pripája táto veta: „Ak ide o exekučné konanie vykonávané na podklade rozhodnutia vykonateľného podľa § 26 zákona č. 231/1999 Z. z. o štátnej pomoci v znení neskorších predpisov, exekútor vydá exekučný príkaz po doručení poverenia na vykonanie exekúcie súčasne s upovedomením o začatí exekúcie.“.</w:t>
      </w:r>
    </w:p>
    <w:p w:rsidR="008C7DA6" w:rsidRPr="00A21EA7" w:rsidP="008C7DA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8. V § 107 ods. 1 sa na konci pripája táto veta: „Ak ide o exekučné konanie vykonávané na podklade rozhodnutia vykonateľného podľa § 26 zákona č. 231/1999 Z. z. o štátnej pomoci v znení neskorších predpisov, exekútor vydá exekučný príkaz po doručení poverenia na vykonanie exekúcie súčasne s upovedomením o začatí exekúcie.“.</w:t>
      </w:r>
    </w:p>
    <w:p w:rsidR="008C7DA6" w:rsidRPr="00A21EA7" w:rsidP="008C7DA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9. V § 123 ods. 1 sa na konci pripája táto veta: „Ak ide o exekučné konanie vykonávané na podklade rozhodnutia vykonateľného podľa § 26 zákona č. 231/1999 Z. z. o štátnej pomoci v znení neskorších predpisov, exekútor vydá exekučný príkaz po doručení poverenia na vykonanie exekúcie súčasne s upovedomením o začatí exekúcie a doručí ho podľa § 118; ustanovenie § 122 sa použije primerane. “.</w:t>
      </w:r>
    </w:p>
    <w:p w:rsidR="008C7DA6" w:rsidRPr="00A21EA7" w:rsidP="008C7DA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10. V § 137 ods. 1 sa na konci pripája táto veta: „Ak ide o exekučné konanie vykonávané na podklade rozhodnutia vykonateľného podľa § 26 zákona č. 231/1999 Z. z. o štátnej pomoci v znení neskorších predpisov, exekútor vydá exekučný príkaz po doručení poverenia na vykonanie exekúcie súčasne s upovedomením o začatí exekúcie.“.</w:t>
      </w:r>
    </w:p>
    <w:p w:rsidR="008C7DA6" w:rsidRPr="00A21EA7" w:rsidP="008C7DA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11. V § 168 sa za odsek 1 vkladá nový odsek 2, ktorý znie:</w:t>
      </w:r>
    </w:p>
    <w:p w:rsidR="008C7DA6" w:rsidRPr="00A21EA7" w:rsidP="008C7DA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21EA7" w:rsidR="00A21EA7">
        <w:rPr>
          <w:rFonts w:ascii="Times New Roman" w:hAnsi="Times New Roman" w:cs="Times New Roman"/>
          <w:sz w:val="24"/>
          <w:szCs w:val="24"/>
        </w:rPr>
        <w:t xml:space="preserve">      </w:t>
      </w:r>
      <w:r w:rsidRPr="00A21EA7">
        <w:rPr>
          <w:rFonts w:ascii="Times New Roman" w:hAnsi="Times New Roman" w:cs="Times New Roman"/>
          <w:sz w:val="24"/>
          <w:szCs w:val="24"/>
        </w:rPr>
        <w:t>„(2) Ak ide o exekučné konanie vykonávané na podklade rozhodnutia vykonateľného podľa § 26 zákona č. 231/1999 Z. z. o štátnej pomoci v znení neskorších predpisov, exekútor vydá exekučný príkaz po doručení poverenia na vykonanie exekúcie súčasne s upovedomením o začatí exekúcie.“.</w:t>
      </w:r>
    </w:p>
    <w:p w:rsidR="008C7DA6" w:rsidRPr="00A21EA7" w:rsidP="008C7DA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Doterajšie odseky 2 a 3 sa označujú ako odseky 3 a 4.</w:t>
      </w:r>
    </w:p>
    <w:p w:rsidR="00A21EA7" w:rsidRPr="00A21EA7" w:rsidP="008C7DA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64C56" w:rsidP="008C7DA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64C56" w:rsidP="008C7DA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C7DA6" w:rsidRPr="00A21EA7" w:rsidP="008C7DA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Čl. III</w:t>
      </w:r>
    </w:p>
    <w:p w:rsidR="008C7DA6" w:rsidRPr="00A21EA7" w:rsidP="008C7DA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Účinnosť</w:t>
      </w:r>
    </w:p>
    <w:p w:rsidR="008C7DA6" w:rsidRPr="00A21EA7" w:rsidP="008C7DA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ab/>
        <w:t xml:space="preserve">Tento zákon nadobúda účinnosť 1. marca 2011. </w:t>
      </w:r>
    </w:p>
    <w:p w:rsidR="00A21EA7" w:rsidRPr="00A21EA7" w:rsidP="00A21EA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EA7" w:rsidRPr="00A21EA7" w:rsidP="00A21EA7">
      <w:pPr>
        <w:bidi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21EA7" w:rsidRPr="00A21EA7" w:rsidP="00A21EA7">
      <w:pPr>
        <w:bidi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21EA7" w:rsidRPr="00A21EA7" w:rsidP="00A21EA7">
      <w:pPr>
        <w:bidi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21EA7" w:rsidRPr="00A21EA7" w:rsidP="00A21EA7">
      <w:pPr>
        <w:bidi w:val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prezident Slovenskej republiky</w:t>
      </w:r>
    </w:p>
    <w:p w:rsidR="00A21EA7" w:rsidRPr="00A21EA7" w:rsidP="00A21EA7">
      <w:pPr>
        <w:bidi w:val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21EA7" w:rsidRPr="00A21EA7" w:rsidP="00A21EA7">
      <w:pPr>
        <w:bidi w:val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21EA7" w:rsidRPr="00A21EA7" w:rsidP="00A21EA7">
      <w:pPr>
        <w:bidi w:val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21EA7" w:rsidRPr="00A21EA7" w:rsidP="00A21EA7">
      <w:pPr>
        <w:bidi w:val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21EA7" w:rsidRPr="00A21EA7" w:rsidP="00A21EA7">
      <w:pPr>
        <w:bidi w:val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A21EA7" w:rsidRPr="00A21EA7" w:rsidP="00A21EA7">
      <w:pPr>
        <w:bidi w:val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21EA7" w:rsidRPr="00A21EA7" w:rsidP="00A21EA7">
      <w:pPr>
        <w:bidi w:val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21EA7" w:rsidRPr="00A21EA7" w:rsidP="00A21EA7">
      <w:pPr>
        <w:bidi w:val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21EA7" w:rsidRPr="00A21EA7" w:rsidP="00A21EA7">
      <w:pPr>
        <w:bidi w:val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21EA7" w:rsidRPr="00A21EA7" w:rsidP="00A21EA7">
      <w:pPr>
        <w:bidi w:val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A21EA7">
        <w:rPr>
          <w:rFonts w:ascii="Times New Roman" w:hAnsi="Times New Roman" w:cs="Times New Roman"/>
          <w:sz w:val="24"/>
          <w:szCs w:val="24"/>
        </w:rPr>
        <w:t>predsedníčka vlády Slovenskej republiky</w:t>
      </w:r>
    </w:p>
    <w:p w:rsidR="00381080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</w:rPr>
      </w:pPr>
    </w:p>
    <w:p w:rsidR="00C3365A" w:rsidRPr="00C3365A" w:rsidP="008C7DA6">
      <w:pPr>
        <w:pStyle w:val="BodyText"/>
        <w:bidi w:val="0"/>
        <w:spacing w:after="20"/>
        <w:ind w:firstLine="567"/>
        <w:jc w:val="both"/>
        <w:rPr>
          <w:rFonts w:ascii="Times New Roman" w:hAnsi="Times New Roman"/>
          <w:sz w:val="44"/>
          <w:szCs w:val="44"/>
        </w:rPr>
      </w:pPr>
    </w:p>
    <w:sectPr w:rsidSect="00793169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A2" w:rsidP="000F4D1A">
    <w:pPr>
      <w:pStyle w:val="Footer"/>
      <w:framePr w:wrap="around" w:vAnchor="text" w:hAnchor="margin" w:xAlign="center"/>
      <w:bidi w:val="0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11FA2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A2" w:rsidP="000F4D1A">
    <w:pPr>
      <w:pStyle w:val="Footer"/>
      <w:framePr w:wrap="around" w:vAnchor="text" w:hAnchor="margin" w:xAlign="center"/>
      <w:bidi w:val="0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 w:rsidR="005759DF"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F11FA2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C11"/>
    <w:multiLevelType w:val="hybridMultilevel"/>
    <w:tmpl w:val="536A61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8030EE4"/>
    <w:multiLevelType w:val="hybridMultilevel"/>
    <w:tmpl w:val="FE5E1D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F06E0E"/>
    <w:rsid w:val="00060856"/>
    <w:rsid w:val="000F4D1A"/>
    <w:rsid w:val="00105C2C"/>
    <w:rsid w:val="00160A92"/>
    <w:rsid w:val="001A3CAD"/>
    <w:rsid w:val="001B02A1"/>
    <w:rsid w:val="001C6A66"/>
    <w:rsid w:val="001D629F"/>
    <w:rsid w:val="001F05A3"/>
    <w:rsid w:val="00231FAA"/>
    <w:rsid w:val="0029340E"/>
    <w:rsid w:val="002D0256"/>
    <w:rsid w:val="00310D7F"/>
    <w:rsid w:val="0031108D"/>
    <w:rsid w:val="00364C56"/>
    <w:rsid w:val="00381080"/>
    <w:rsid w:val="00411110"/>
    <w:rsid w:val="00463DF3"/>
    <w:rsid w:val="00530D61"/>
    <w:rsid w:val="005759DF"/>
    <w:rsid w:val="005C0DC4"/>
    <w:rsid w:val="0060771A"/>
    <w:rsid w:val="00653A36"/>
    <w:rsid w:val="00793169"/>
    <w:rsid w:val="007A592B"/>
    <w:rsid w:val="00857CE5"/>
    <w:rsid w:val="008B09A6"/>
    <w:rsid w:val="008C7DA6"/>
    <w:rsid w:val="008D5C28"/>
    <w:rsid w:val="008F783D"/>
    <w:rsid w:val="009248BA"/>
    <w:rsid w:val="009918E1"/>
    <w:rsid w:val="00A21EA7"/>
    <w:rsid w:val="00A26E61"/>
    <w:rsid w:val="00A86AD7"/>
    <w:rsid w:val="00AC2232"/>
    <w:rsid w:val="00AF76C1"/>
    <w:rsid w:val="00BE01DE"/>
    <w:rsid w:val="00C3365A"/>
    <w:rsid w:val="00C44CA0"/>
    <w:rsid w:val="00CB4728"/>
    <w:rsid w:val="00CB7AF3"/>
    <w:rsid w:val="00CC3FE1"/>
    <w:rsid w:val="00CD4476"/>
    <w:rsid w:val="00D107E0"/>
    <w:rsid w:val="00DE7A30"/>
    <w:rsid w:val="00EC0625"/>
    <w:rsid w:val="00F06E0E"/>
    <w:rsid w:val="00F11FA2"/>
    <w:rsid w:val="00F248E0"/>
    <w:rsid w:val="00FA0756"/>
    <w:rsid w:val="00FA1976"/>
    <w:rsid w:val="00FE77F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F06E0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F06E0E"/>
    <w:pPr>
      <w:ind w:left="720"/>
      <w:jc w:val="left"/>
    </w:pPr>
  </w:style>
  <w:style w:type="character" w:styleId="PlaceholderText">
    <w:name w:val="Placeholder Text"/>
    <w:basedOn w:val="DefaultParagraphFont"/>
    <w:uiPriority w:val="99"/>
    <w:semiHidden/>
    <w:rsid w:val="00381080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381080"/>
    <w:pPr>
      <w:spacing w:after="12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81080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uiPriority w:val="99"/>
    <w:rsid w:val="00F11FA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F11FA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1248</Words>
  <Characters>7117</Characters>
  <Application>Microsoft Office Word</Application>
  <DocSecurity>0</DocSecurity>
  <Lines>0</Lines>
  <Paragraphs>0</Paragraphs>
  <ScaleCrop>false</ScaleCrop>
  <Company>MF SR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jdubenova</dc:creator>
  <cp:lastModifiedBy>HircRuze</cp:lastModifiedBy>
  <cp:revision>2</cp:revision>
  <cp:lastPrinted>2011-02-11T12:49:00Z</cp:lastPrinted>
  <dcterms:created xsi:type="dcterms:W3CDTF">2011-02-11T14:05:00Z</dcterms:created>
  <dcterms:modified xsi:type="dcterms:W3CDTF">2011-02-11T14:05:00Z</dcterms:modified>
</cp:coreProperties>
</file>