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F7CD4" w:rsidRPr="00654367" w:rsidP="00AF7CD4">
      <w:pPr>
        <w:jc w:val="center"/>
        <w:rPr>
          <w:rFonts w:ascii="Times New Roman" w:hAnsi="Times New Roman" w:cs="Times New Roman"/>
        </w:rPr>
      </w:pPr>
    </w:p>
    <w:p w:rsidR="00654367" w:rsidRPr="00654367" w:rsidP="00AF7CD4">
      <w:pPr>
        <w:jc w:val="center"/>
        <w:rPr>
          <w:rFonts w:ascii="Times New Roman" w:hAnsi="Times New Roman" w:cs="Times New Roman"/>
        </w:rPr>
      </w:pPr>
    </w:p>
    <w:p w:rsidR="00654367" w:rsidRPr="00654367" w:rsidP="00AF7CD4">
      <w:pPr>
        <w:jc w:val="center"/>
        <w:rPr>
          <w:rFonts w:ascii="Times New Roman" w:hAnsi="Times New Roman" w:cs="Times New Roman"/>
        </w:rPr>
      </w:pPr>
    </w:p>
    <w:p w:rsidR="00654367" w:rsidRPr="00654367" w:rsidP="00AF7CD4">
      <w:pPr>
        <w:jc w:val="center"/>
        <w:rPr>
          <w:rFonts w:ascii="Times New Roman" w:hAnsi="Times New Roman" w:cs="Times New Roman"/>
        </w:rPr>
      </w:pPr>
    </w:p>
    <w:p w:rsidR="00654367" w:rsidRPr="00654367" w:rsidP="00AF7CD4">
      <w:pPr>
        <w:jc w:val="center"/>
        <w:rPr>
          <w:rFonts w:ascii="Times New Roman" w:hAnsi="Times New Roman" w:cs="Times New Roman"/>
        </w:rPr>
      </w:pPr>
    </w:p>
    <w:p w:rsidR="00654367" w:rsidRPr="00654367" w:rsidP="00AF7CD4">
      <w:pPr>
        <w:jc w:val="center"/>
        <w:rPr>
          <w:rFonts w:ascii="Times New Roman" w:hAnsi="Times New Roman" w:cs="Times New Roman"/>
        </w:rPr>
      </w:pPr>
    </w:p>
    <w:p w:rsidR="00654367" w:rsidRPr="00654367" w:rsidP="00AF7CD4">
      <w:pPr>
        <w:jc w:val="center"/>
        <w:rPr>
          <w:rFonts w:ascii="Times New Roman" w:hAnsi="Times New Roman" w:cs="Times New Roman"/>
        </w:rPr>
      </w:pPr>
    </w:p>
    <w:p w:rsidR="00654367" w:rsidRPr="00654367" w:rsidP="00AF7CD4">
      <w:pPr>
        <w:jc w:val="center"/>
        <w:rPr>
          <w:rFonts w:ascii="Times New Roman" w:hAnsi="Times New Roman" w:cs="Times New Roman"/>
        </w:rPr>
      </w:pPr>
    </w:p>
    <w:p w:rsidR="00654367" w:rsidRPr="00654367" w:rsidP="00AF7CD4">
      <w:pPr>
        <w:jc w:val="center"/>
        <w:rPr>
          <w:rFonts w:ascii="Times New Roman" w:hAnsi="Times New Roman" w:cs="Times New Roman"/>
        </w:rPr>
      </w:pPr>
    </w:p>
    <w:p w:rsidR="00654367" w:rsidRPr="00654367" w:rsidP="00AF7CD4">
      <w:pPr>
        <w:jc w:val="center"/>
        <w:rPr>
          <w:rFonts w:ascii="Times New Roman" w:hAnsi="Times New Roman" w:cs="Times New Roman"/>
        </w:rPr>
      </w:pPr>
    </w:p>
    <w:p w:rsidR="00654367" w:rsidRPr="00654367" w:rsidP="00AF7CD4">
      <w:pPr>
        <w:jc w:val="center"/>
        <w:rPr>
          <w:rFonts w:ascii="Times New Roman" w:hAnsi="Times New Roman" w:cs="Times New Roman"/>
        </w:rPr>
      </w:pPr>
    </w:p>
    <w:p w:rsidR="00654367" w:rsidRPr="00654367" w:rsidP="00AF7CD4">
      <w:pPr>
        <w:jc w:val="center"/>
        <w:rPr>
          <w:rFonts w:ascii="Times New Roman" w:hAnsi="Times New Roman" w:cs="Times New Roman"/>
        </w:rPr>
      </w:pPr>
    </w:p>
    <w:p w:rsidR="00654367" w:rsidRPr="00654367" w:rsidP="00AF7CD4">
      <w:pPr>
        <w:jc w:val="center"/>
        <w:rPr>
          <w:rFonts w:ascii="Times New Roman" w:hAnsi="Times New Roman" w:cs="Times New Roman"/>
        </w:rPr>
      </w:pPr>
    </w:p>
    <w:p w:rsidR="00AF7CD4" w:rsidRPr="00654367" w:rsidP="00AF7CD4">
      <w:pPr>
        <w:jc w:val="center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z</w:t>
      </w:r>
      <w:r w:rsidRPr="00654367" w:rsidR="00731E94">
        <w:rPr>
          <w:rFonts w:ascii="Times New Roman" w:hAnsi="Times New Roman" w:cs="Times New Roman"/>
        </w:rPr>
        <w:t xml:space="preserve">  9. decembra </w:t>
      </w:r>
      <w:r w:rsidRPr="00654367">
        <w:rPr>
          <w:rFonts w:ascii="Times New Roman" w:hAnsi="Times New Roman" w:cs="Times New Roman"/>
        </w:rPr>
        <w:t>2010,</w:t>
      </w:r>
    </w:p>
    <w:p w:rsidR="00AF7CD4" w:rsidRPr="00654367" w:rsidP="00AF7CD4">
      <w:pPr>
        <w:jc w:val="center"/>
        <w:rPr>
          <w:rFonts w:ascii="Times New Roman" w:hAnsi="Times New Roman" w:cs="Times New Roman"/>
        </w:rPr>
      </w:pPr>
    </w:p>
    <w:p w:rsidR="00AF7CD4" w:rsidRPr="00654367" w:rsidP="00AF7CD4">
      <w:pPr>
        <w:jc w:val="center"/>
        <w:rPr>
          <w:rFonts w:ascii="Times New Roman" w:hAnsi="Times New Roman" w:cs="Times New Roman"/>
          <w:b/>
          <w:bCs/>
        </w:rPr>
      </w:pPr>
      <w:r w:rsidRPr="00654367">
        <w:rPr>
          <w:rFonts w:ascii="Times New Roman" w:hAnsi="Times New Roman" w:cs="Times New Roman"/>
          <w:b/>
          <w:bCs/>
        </w:rPr>
        <w:t>ktorým sa mení a dopĺňa zákon Národnej rady Slovenskej republiky č. 270/1995 Z. z. o štátnom jazyku Slovenskej republiky v znení neskorších predpisov</w:t>
      </w:r>
    </w:p>
    <w:p w:rsidR="00AF7CD4" w:rsidRPr="00654367" w:rsidP="00AF7CD4">
      <w:pPr>
        <w:jc w:val="center"/>
        <w:rPr>
          <w:rFonts w:ascii="Times New Roman" w:hAnsi="Times New Roman" w:cs="Times New Roman"/>
        </w:rPr>
      </w:pPr>
    </w:p>
    <w:p w:rsidR="00654367" w:rsidRPr="00654367" w:rsidP="00AF7CD4">
      <w:pPr>
        <w:jc w:val="center"/>
        <w:rPr>
          <w:rFonts w:ascii="Times New Roman" w:hAnsi="Times New Roman" w:cs="Times New Roman"/>
        </w:rPr>
      </w:pPr>
    </w:p>
    <w:p w:rsidR="00AF7CD4" w:rsidRPr="00654367" w:rsidP="00AF7CD4">
      <w:pPr>
        <w:ind w:firstLine="567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Národná rada Slovenskej republiky sa uzniesla na tomto zákone:</w:t>
      </w:r>
    </w:p>
    <w:p w:rsidR="00AF7CD4" w:rsidRPr="00654367" w:rsidP="00AF7CD4">
      <w:pPr>
        <w:jc w:val="center"/>
        <w:rPr>
          <w:rFonts w:ascii="Times New Roman" w:hAnsi="Times New Roman" w:cs="Times New Roman"/>
        </w:rPr>
      </w:pPr>
    </w:p>
    <w:p w:rsidR="00AF7CD4" w:rsidRPr="00654367" w:rsidP="00AF7CD4">
      <w:pPr>
        <w:jc w:val="center"/>
        <w:rPr>
          <w:rFonts w:ascii="Times New Roman" w:hAnsi="Times New Roman" w:cs="Times New Roman"/>
          <w:b/>
          <w:bCs/>
        </w:rPr>
      </w:pPr>
      <w:r w:rsidRPr="00654367">
        <w:rPr>
          <w:rFonts w:ascii="Times New Roman" w:hAnsi="Times New Roman" w:cs="Times New Roman"/>
          <w:b/>
          <w:bCs/>
        </w:rPr>
        <w:t>Čl. I</w:t>
      </w:r>
    </w:p>
    <w:p w:rsidR="00AF7CD4" w:rsidRPr="00654367" w:rsidP="00AF7CD4">
      <w:pPr>
        <w:jc w:val="center"/>
        <w:rPr>
          <w:rFonts w:ascii="Times New Roman" w:hAnsi="Times New Roman" w:cs="Times New Roman"/>
          <w:b/>
          <w:bCs/>
        </w:rPr>
      </w:pPr>
    </w:p>
    <w:p w:rsidR="00AF7CD4" w:rsidRPr="00654367" w:rsidP="00AF7CD4">
      <w:pPr>
        <w:ind w:firstLine="567"/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 xml:space="preserve">Zákon Národnej rady Slovenskej republiky č. 270/1995 Z. z. o štátnom jazyku Slovenskej republiky v znení nálezu Ústavného súdu Slovenskej republiky č. 260/1997 Z. z., zákona č. 5/1999 Z. z., zákona č. 184/1999 Z. z., zákona č. 24/2007 Z. z. a zákona č. 318/2009 Z. z. sa mení a dopĺňa takto: </w:t>
      </w:r>
    </w:p>
    <w:p w:rsidR="00AF7CD4" w:rsidRPr="00654367" w:rsidP="00AF7CD4">
      <w:pPr>
        <w:rPr>
          <w:rFonts w:ascii="Times New Roman" w:hAnsi="Times New Roman" w:cs="Times New Roman"/>
        </w:rPr>
      </w:pPr>
    </w:p>
    <w:p w:rsidR="00AF7CD4" w:rsidRPr="00654367" w:rsidP="00AF7CD4">
      <w:pPr>
        <w:numPr>
          <w:ilvl w:val="0"/>
          <w:numId w:val="1"/>
        </w:numPr>
        <w:tabs>
          <w:tab w:val="left" w:pos="360"/>
          <w:tab w:val="left" w:pos="540"/>
        </w:tabs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V § 1 sa vypúšťa odsek 5.</w:t>
      </w:r>
    </w:p>
    <w:p w:rsidR="00AF7CD4" w:rsidRPr="00654367" w:rsidP="00AF7CD4">
      <w:pPr>
        <w:tabs>
          <w:tab w:val="left" w:pos="180"/>
        </w:tabs>
        <w:ind w:left="360" w:hanging="720"/>
        <w:jc w:val="both"/>
        <w:rPr>
          <w:rFonts w:ascii="Times New Roman" w:hAnsi="Times New Roman" w:cs="Times New Roman"/>
        </w:rPr>
      </w:pPr>
    </w:p>
    <w:p w:rsidR="00AF7CD4" w:rsidRPr="00654367" w:rsidP="00AF7CD4">
      <w:pPr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V § 2 sa vypúšťa odsek 1. Doterajšie odseky 2 až 4 sa označujú ako odseky 1 až 3.</w:t>
      </w:r>
    </w:p>
    <w:p w:rsidR="00AF7CD4" w:rsidRPr="00654367" w:rsidP="00AF7CD4">
      <w:pPr>
        <w:tabs>
          <w:tab w:val="left" w:pos="180"/>
        </w:tabs>
        <w:ind w:hanging="720"/>
        <w:jc w:val="both"/>
        <w:rPr>
          <w:rFonts w:ascii="Times New Roman" w:hAnsi="Times New Roman" w:cs="Times New Roman"/>
        </w:rPr>
      </w:pPr>
    </w:p>
    <w:p w:rsidR="00AF7CD4" w:rsidRPr="00654367" w:rsidP="00AF7CD4">
      <w:pPr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V § 2 ods. 1 písmeno b) znie: „b)  utvára podmienky na vedecký výskum štátneho jazyka a jeho historického vývinu, na výskum miestnych a sociálnych nárečí, stará sa o kodifikáciu štátneho jazyka a o zvyšovanie jazykovej kultúry.“.</w:t>
      </w:r>
    </w:p>
    <w:p w:rsidR="00AF7CD4" w:rsidRPr="00654367" w:rsidP="00AF7CD4">
      <w:pPr>
        <w:jc w:val="both"/>
        <w:rPr>
          <w:rFonts w:ascii="Times New Roman" w:hAnsi="Times New Roman" w:cs="Times New Roman"/>
        </w:rPr>
      </w:pPr>
    </w:p>
    <w:p w:rsidR="00AF7CD4" w:rsidRPr="00654367" w:rsidP="00AF7CD4">
      <w:pPr>
        <w:ind w:left="360" w:hanging="360"/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4. V § 2 ods. 2 sa za slová „štátneho jazyka“ vkladajú slová „na podnet odborných slovakistických výskumných pracovísk a odborníkov</w:t>
      </w:r>
      <w:r w:rsidRPr="00654367">
        <w:rPr>
          <w:rFonts w:ascii="Times New Roman" w:hAnsi="Times New Roman" w:cs="Times New Roman"/>
        </w:rPr>
        <w:t xml:space="preserve"> v oblasti štátneho jazyka“.</w:t>
      </w:r>
    </w:p>
    <w:p w:rsidR="00AF7CD4" w:rsidRPr="00654367" w:rsidP="00AF7CD4">
      <w:pPr>
        <w:tabs>
          <w:tab w:val="left" w:pos="180"/>
        </w:tabs>
        <w:jc w:val="both"/>
        <w:rPr>
          <w:rFonts w:ascii="Times New Roman" w:hAnsi="Times New Roman" w:cs="Times New Roman"/>
        </w:rPr>
      </w:pPr>
    </w:p>
    <w:p w:rsidR="00AF7CD4" w:rsidRPr="00654367" w:rsidP="00AF7CD4">
      <w:pPr>
        <w:tabs>
          <w:tab w:val="left" w:pos="180"/>
        </w:tabs>
        <w:ind w:left="360" w:hanging="360"/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5.   V § 3 ods. 1 sa za slová „štátny jazyk“ vkladajú slová „a ich zamestnanci, štátni zamestnanci,</w:t>
      </w:r>
      <w:r w:rsidRPr="00654367" w:rsidR="00B75DAC">
        <w:rPr>
          <w:rFonts w:ascii="Times New Roman" w:hAnsi="Times New Roman" w:cs="Times New Roman"/>
        </w:rPr>
        <w:t xml:space="preserve"> príslušníci obecnej polície,</w:t>
      </w:r>
      <w:r w:rsidRPr="00654367">
        <w:rPr>
          <w:rFonts w:ascii="Times New Roman" w:hAnsi="Times New Roman" w:cs="Times New Roman"/>
        </w:rPr>
        <w:t xml:space="preserve"> príslušníci ozbrojených síl Slovenskej republiky (ďalej len „ozbrojené sily“), ozbrojených bezpečnostných zborov, iných ozbrojených zborov a Hasičského a záchranného zboru sú povinní ovládať a v úradnom styku používať štátny jazyk“.</w:t>
      </w:r>
    </w:p>
    <w:p w:rsidR="00AF7CD4" w:rsidRPr="00654367" w:rsidP="00AF7CD4">
      <w:pPr>
        <w:tabs>
          <w:tab w:val="left" w:pos="180"/>
        </w:tabs>
        <w:ind w:left="360"/>
        <w:jc w:val="both"/>
        <w:rPr>
          <w:rFonts w:ascii="Times New Roman" w:hAnsi="Times New Roman" w:cs="Times New Roman"/>
        </w:rPr>
      </w:pPr>
    </w:p>
    <w:p w:rsidR="00AF7CD4" w:rsidRPr="00654367" w:rsidP="00AF7CD4">
      <w:pPr>
        <w:tabs>
          <w:tab w:val="left" w:pos="180"/>
        </w:tabs>
        <w:ind w:left="360" w:hanging="360"/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6.   V § 3 sa vypúšťa odsek 2. Doterajšie odseky 3 až 6 sa označujú ako odseky 2 až 5.</w:t>
      </w:r>
    </w:p>
    <w:p w:rsidR="00AF7CD4" w:rsidRPr="00654367" w:rsidP="00AF7CD4">
      <w:pPr>
        <w:tabs>
          <w:tab w:val="left" w:pos="180"/>
        </w:tabs>
        <w:ind w:left="360"/>
        <w:jc w:val="both"/>
        <w:rPr>
          <w:rFonts w:ascii="Times New Roman" w:hAnsi="Times New Roman" w:cs="Times New Roman"/>
        </w:rPr>
      </w:pPr>
    </w:p>
    <w:p w:rsidR="00AF7CD4" w:rsidRPr="00654367" w:rsidP="00AF7CD4">
      <w:pPr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 xml:space="preserve">7.   V § 3 ods. 2 písm. b) sa na konci čiarka nahrádza bodkočiarkou a pripájajú sa tieto slová: </w:t>
      </w:r>
    </w:p>
    <w:p w:rsidR="00AF7CD4" w:rsidRPr="00654367" w:rsidP="00AF7CD4">
      <w:pPr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 xml:space="preserve">      „tým nie je dotknuté používanie jazykov národnostných menšín podľa osobitného  </w:t>
      </w:r>
    </w:p>
    <w:p w:rsidR="00AF7CD4" w:rsidRPr="00654367" w:rsidP="00654367">
      <w:pPr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 xml:space="preserve">       predpisu,</w:t>
      </w:r>
      <w:r w:rsidRPr="00654367">
        <w:rPr>
          <w:rFonts w:ascii="Times New Roman" w:hAnsi="Times New Roman" w:cs="Times New Roman"/>
          <w:vertAlign w:val="superscript"/>
        </w:rPr>
        <w:t>5c</w:t>
      </w:r>
      <w:r w:rsidRPr="00654367">
        <w:rPr>
          <w:rFonts w:ascii="Times New Roman" w:hAnsi="Times New Roman" w:cs="Times New Roman"/>
        </w:rPr>
        <w:t>)“.</w:t>
      </w:r>
    </w:p>
    <w:p w:rsidR="00AF7CD4" w:rsidRPr="00654367" w:rsidP="00AF7CD4">
      <w:pPr>
        <w:tabs>
          <w:tab w:val="left" w:pos="180"/>
        </w:tabs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ab/>
        <w:t xml:space="preserve">  Poznámka pod čiarou k odkazu 5c znie: </w:t>
      </w:r>
    </w:p>
    <w:p w:rsidR="00AF7CD4" w:rsidRPr="00654367" w:rsidP="00AF7CD4">
      <w:pPr>
        <w:ind w:left="360"/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„</w:t>
      </w:r>
      <w:r w:rsidRPr="00654367">
        <w:rPr>
          <w:rFonts w:ascii="Times New Roman" w:hAnsi="Times New Roman" w:cs="Times New Roman"/>
          <w:vertAlign w:val="superscript"/>
        </w:rPr>
        <w:t>5c</w:t>
      </w:r>
      <w:r w:rsidRPr="00654367">
        <w:rPr>
          <w:rFonts w:ascii="Times New Roman" w:hAnsi="Times New Roman" w:cs="Times New Roman"/>
        </w:rPr>
        <w:t>)</w:t>
      </w:r>
      <w:r w:rsidRPr="00654367">
        <w:rPr>
          <w:rFonts w:ascii="Times New Roman" w:hAnsi="Times New Roman" w:cs="Times New Roman"/>
          <w:vertAlign w:val="superscript"/>
        </w:rPr>
        <w:t xml:space="preserve"> </w:t>
      </w:r>
      <w:r w:rsidRPr="00654367">
        <w:rPr>
          <w:rFonts w:ascii="Times New Roman" w:hAnsi="Times New Roman" w:cs="Times New Roman"/>
        </w:rPr>
        <w:t>§ 3 ods. 1 a 2 zákona č. 184/1999 Z</w:t>
      </w:r>
      <w:r w:rsidRPr="00654367">
        <w:rPr>
          <w:rFonts w:ascii="Times New Roman" w:hAnsi="Times New Roman" w:cs="Times New Roman"/>
        </w:rPr>
        <w:t>. z.“.</w:t>
      </w:r>
    </w:p>
    <w:p w:rsidR="00AF7CD4" w:rsidRPr="00654367" w:rsidP="00AF7CD4">
      <w:pPr>
        <w:ind w:left="360"/>
        <w:jc w:val="both"/>
        <w:rPr>
          <w:rFonts w:ascii="Times New Roman" w:hAnsi="Times New Roman" w:cs="Times New Roman"/>
        </w:rPr>
      </w:pPr>
    </w:p>
    <w:p w:rsidR="00AF7CD4" w:rsidRPr="00654367" w:rsidP="00AF7CD4">
      <w:pPr>
        <w:ind w:left="360" w:hanging="360"/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8.  V § 3 ods. 2 písmeno d) znie: „d) vedú kroniky obcí; prípadné inojazyčné znenie musí byť obsahovo totožné so znením v štátnom jazyku; tým nie je dotknuté používanie jazykov národnostných menšín podľa osobitného predpisu.</w:t>
      </w:r>
      <w:r w:rsidRPr="00654367">
        <w:rPr>
          <w:rFonts w:ascii="Times New Roman" w:hAnsi="Times New Roman" w:cs="Times New Roman"/>
          <w:vertAlign w:val="superscript"/>
        </w:rPr>
        <w:t>5d</w:t>
      </w:r>
      <w:r w:rsidRPr="00654367">
        <w:rPr>
          <w:rFonts w:ascii="Times New Roman" w:hAnsi="Times New Roman" w:cs="Times New Roman"/>
        </w:rPr>
        <w:t>)“.</w:t>
      </w:r>
    </w:p>
    <w:p w:rsidR="00AF7CD4" w:rsidRPr="00654367" w:rsidP="00AF7CD4">
      <w:pPr>
        <w:jc w:val="both"/>
        <w:rPr>
          <w:rFonts w:ascii="Times New Roman" w:hAnsi="Times New Roman" w:cs="Times New Roman"/>
        </w:rPr>
      </w:pPr>
    </w:p>
    <w:p w:rsidR="00AF7CD4" w:rsidRPr="00654367" w:rsidP="00AF7CD4">
      <w:pPr>
        <w:tabs>
          <w:tab w:val="left" w:pos="180"/>
        </w:tabs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ab/>
        <w:t xml:space="preserve">  Poznámka pod č</w:t>
      </w:r>
      <w:r w:rsidRPr="00654367">
        <w:rPr>
          <w:rFonts w:ascii="Times New Roman" w:hAnsi="Times New Roman" w:cs="Times New Roman"/>
        </w:rPr>
        <w:t xml:space="preserve">iarou k odkazu 5d znie: </w:t>
      </w:r>
    </w:p>
    <w:p w:rsidR="00AF7CD4" w:rsidRPr="00654367" w:rsidP="00AF7CD4">
      <w:pPr>
        <w:ind w:left="360"/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„</w:t>
      </w:r>
      <w:r w:rsidRPr="00654367">
        <w:rPr>
          <w:rFonts w:ascii="Times New Roman" w:hAnsi="Times New Roman" w:cs="Times New Roman"/>
          <w:vertAlign w:val="superscript"/>
        </w:rPr>
        <w:t>5d</w:t>
      </w:r>
      <w:r w:rsidRPr="00654367">
        <w:rPr>
          <w:rFonts w:ascii="Times New Roman" w:hAnsi="Times New Roman" w:cs="Times New Roman"/>
        </w:rPr>
        <w:t>)</w:t>
      </w:r>
      <w:r w:rsidRPr="00654367">
        <w:rPr>
          <w:rFonts w:ascii="Times New Roman" w:hAnsi="Times New Roman" w:cs="Times New Roman"/>
          <w:vertAlign w:val="superscript"/>
        </w:rPr>
        <w:t xml:space="preserve"> </w:t>
      </w:r>
      <w:r w:rsidRPr="00654367">
        <w:rPr>
          <w:rFonts w:ascii="Times New Roman" w:hAnsi="Times New Roman" w:cs="Times New Roman"/>
        </w:rPr>
        <w:t>§ 3 ods. 3 zákona č. 184/1999 Z. z.“.</w:t>
      </w:r>
    </w:p>
    <w:p w:rsidR="00AF7CD4" w:rsidRPr="00654367" w:rsidP="00AF7CD4">
      <w:pPr>
        <w:ind w:left="360"/>
        <w:jc w:val="both"/>
        <w:rPr>
          <w:rFonts w:ascii="Times New Roman" w:hAnsi="Times New Roman" w:cs="Times New Roman"/>
        </w:rPr>
      </w:pPr>
    </w:p>
    <w:p w:rsidR="00AF7CD4" w:rsidRPr="00654367" w:rsidP="00AF7CD4">
      <w:pPr>
        <w:ind w:left="360" w:hanging="360"/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9.  V § 3 ods. 3 sa slová „sú povinné používať“ nahrádzajú slovom „používajú“.</w:t>
      </w:r>
    </w:p>
    <w:p w:rsidR="00AF7CD4" w:rsidRPr="00654367" w:rsidP="00AF7CD4">
      <w:pPr>
        <w:ind w:left="360"/>
        <w:jc w:val="both"/>
        <w:rPr>
          <w:rFonts w:ascii="Times New Roman" w:hAnsi="Times New Roman" w:cs="Times New Roman"/>
        </w:rPr>
      </w:pPr>
    </w:p>
    <w:p w:rsidR="00AF7CD4" w:rsidRPr="00654367" w:rsidP="00AF7CD4">
      <w:pPr>
        <w:ind w:left="360" w:hanging="360"/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10. V § 3 ods. 5 sa na konci pripája táto veta: „Občania, ktorí sú osobami patriacimi k národnostnej menšine, používajú svoje meno a priezvisko v úradnom styku za podmienok ustanovených osobitným predpisom.</w:t>
      </w:r>
      <w:r w:rsidRPr="00654367">
        <w:rPr>
          <w:rFonts w:ascii="Times New Roman" w:hAnsi="Times New Roman" w:cs="Times New Roman"/>
          <w:vertAlign w:val="superscript"/>
        </w:rPr>
        <w:t>7aa</w:t>
      </w:r>
      <w:r w:rsidRPr="00654367">
        <w:rPr>
          <w:rFonts w:ascii="Times New Roman" w:hAnsi="Times New Roman" w:cs="Times New Roman"/>
        </w:rPr>
        <w:t>)“.</w:t>
      </w:r>
    </w:p>
    <w:p w:rsidR="00AF7CD4" w:rsidRPr="00654367" w:rsidP="00AF7CD4">
      <w:pPr>
        <w:ind w:left="360"/>
        <w:jc w:val="both"/>
        <w:rPr>
          <w:rFonts w:ascii="Times New Roman" w:hAnsi="Times New Roman" w:cs="Times New Roman"/>
        </w:rPr>
      </w:pPr>
    </w:p>
    <w:p w:rsidR="00AF7CD4" w:rsidRPr="00654367" w:rsidP="00AF7CD4">
      <w:pPr>
        <w:tabs>
          <w:tab w:val="left" w:pos="180"/>
        </w:tabs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 xml:space="preserve">  </w:t>
        <w:tab/>
        <w:t xml:space="preserve">    Poznámka pod čiarou k odkazu 7aa znie: </w:t>
      </w:r>
    </w:p>
    <w:p w:rsidR="00AF7CD4" w:rsidRPr="00654367" w:rsidP="00AF7CD4">
      <w:pPr>
        <w:ind w:left="540" w:hanging="180"/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„</w:t>
      </w:r>
      <w:r w:rsidRPr="00654367">
        <w:rPr>
          <w:rFonts w:ascii="Times New Roman" w:hAnsi="Times New Roman" w:cs="Times New Roman"/>
          <w:vertAlign w:val="superscript"/>
        </w:rPr>
        <w:t>7aa</w:t>
      </w:r>
      <w:r w:rsidRPr="00654367">
        <w:rPr>
          <w:rFonts w:ascii="Times New Roman" w:hAnsi="Times New Roman" w:cs="Times New Roman"/>
        </w:rPr>
        <w:t>)</w:t>
      </w:r>
      <w:r w:rsidRPr="00654367">
        <w:rPr>
          <w:rFonts w:ascii="Times New Roman" w:hAnsi="Times New Roman" w:cs="Times New Roman"/>
          <w:vertAlign w:val="superscript"/>
        </w:rPr>
        <w:t xml:space="preserve"> </w:t>
      </w:r>
      <w:r w:rsidRPr="00654367">
        <w:rPr>
          <w:rFonts w:ascii="Times New Roman" w:hAnsi="Times New Roman" w:cs="Times New Roman"/>
        </w:rPr>
        <w:t>§ 3 zákona Národnej rady Slovenskej republiky č. 300/1993 Z. z. v znení zákona  č.344/2007 Z. z.</w:t>
      </w:r>
      <w:r w:rsidRPr="00654367">
        <w:rPr>
          <w:rFonts w:ascii="Times New Roman" w:hAnsi="Times New Roman" w:cs="Times New Roman"/>
        </w:rPr>
        <w:t>“.</w:t>
      </w:r>
    </w:p>
    <w:p w:rsidR="00AF7CD4" w:rsidRPr="00654367" w:rsidP="00AF7CD4">
      <w:pPr>
        <w:ind w:left="360"/>
        <w:jc w:val="both"/>
        <w:rPr>
          <w:rFonts w:ascii="Times New Roman" w:hAnsi="Times New Roman" w:cs="Times New Roman"/>
        </w:rPr>
      </w:pPr>
    </w:p>
    <w:p w:rsidR="00AF7CD4" w:rsidRPr="00654367" w:rsidP="00AF7CD4">
      <w:pPr>
        <w:ind w:left="360" w:hanging="360"/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11. V § 4 ods. 3  tretia veta znie: „Rozsah ďalšej dokumentácie, ktorá sa nemusí viesť v štátnom jazyku v školách a školských zariadeniach, v ktorých sa výchova a vzdelávanie uskutočňuje v jazyku národnostných menšín,</w:t>
      </w:r>
      <w:r w:rsidRPr="00654367">
        <w:rPr>
          <w:rFonts w:ascii="Times New Roman" w:hAnsi="Times New Roman" w:cs="Times New Roman"/>
          <w:vertAlign w:val="superscript"/>
        </w:rPr>
        <w:t>8a</w:t>
      </w:r>
      <w:r w:rsidRPr="00654367">
        <w:rPr>
          <w:rFonts w:ascii="Times New Roman" w:hAnsi="Times New Roman" w:cs="Times New Roman"/>
        </w:rPr>
        <w:t>) ustanoví všeobecne záväzný práv</w:t>
      </w:r>
      <w:r w:rsidRPr="00654367">
        <w:rPr>
          <w:rFonts w:ascii="Times New Roman" w:hAnsi="Times New Roman" w:cs="Times New Roman"/>
        </w:rPr>
        <w:t xml:space="preserve">ny predpis, ktorý vydá ministerstvo kultúry po dohode s Ministerstvom školstva, vedy, výskumu a športu Slovenskej republiky.“. </w:t>
      </w:r>
    </w:p>
    <w:p w:rsidR="00812ED3" w:rsidRPr="00654367" w:rsidP="00731E94">
      <w:pPr>
        <w:autoSpaceDE/>
        <w:autoSpaceDN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 xml:space="preserve">      </w:t>
      </w:r>
    </w:p>
    <w:p w:rsidR="00AF7CD4" w:rsidRPr="00654367" w:rsidP="00AF7CD4">
      <w:pPr>
        <w:ind w:left="360" w:hanging="360"/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12. V § 5 ods. 5 sa slová „aj obsahovo totožné znenie“ nahrádzajú slovami „základné informácie“.</w:t>
      </w:r>
    </w:p>
    <w:p w:rsidR="008C3EC1" w:rsidRPr="00654367" w:rsidP="00AF7CD4">
      <w:pPr>
        <w:ind w:left="360" w:hanging="360"/>
        <w:jc w:val="both"/>
        <w:rPr>
          <w:rFonts w:ascii="Times New Roman" w:hAnsi="Times New Roman" w:cs="Times New Roman"/>
        </w:rPr>
      </w:pPr>
    </w:p>
    <w:p w:rsidR="00AF7CD4" w:rsidRPr="00654367" w:rsidP="00AF7CD4">
      <w:pPr>
        <w:ind w:left="360" w:hanging="360"/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13. V § 5 ods. 6 druhej</w:t>
      </w:r>
      <w:r w:rsidRPr="00654367">
        <w:rPr>
          <w:rFonts w:ascii="Times New Roman" w:hAnsi="Times New Roman" w:cs="Times New Roman"/>
        </w:rPr>
        <w:t xml:space="preserve"> vete sa na konci pripájajú tieto slová: „a prednesy literárnych diel v pôvodnom jazyku“.</w:t>
      </w:r>
    </w:p>
    <w:p w:rsidR="008C3EC1" w:rsidRPr="00654367" w:rsidP="00AF7CD4">
      <w:pPr>
        <w:ind w:left="360" w:hanging="360"/>
        <w:jc w:val="both"/>
        <w:rPr>
          <w:rFonts w:ascii="Times New Roman" w:hAnsi="Times New Roman" w:cs="Times New Roman"/>
        </w:rPr>
      </w:pPr>
    </w:p>
    <w:p w:rsidR="00AF7CD4" w:rsidRPr="00654367" w:rsidP="00AF7CD4">
      <w:pPr>
        <w:ind w:left="360" w:hanging="360"/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14. V § 5 ods. 7 štvrtej vete sa slová „je povinný“ nahrádzajú slovom „môže“.</w:t>
      </w:r>
    </w:p>
    <w:p w:rsidR="00AF7CD4" w:rsidRPr="00654367" w:rsidP="00AF7CD4">
      <w:pPr>
        <w:ind w:left="360"/>
        <w:jc w:val="both"/>
        <w:rPr>
          <w:rFonts w:ascii="Times New Roman" w:hAnsi="Times New Roman" w:cs="Times New Roman"/>
        </w:rPr>
      </w:pPr>
    </w:p>
    <w:p w:rsidR="00AF7CD4" w:rsidRPr="00654367" w:rsidP="00AF7CD4">
      <w:pPr>
        <w:ind w:left="360" w:hanging="360"/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15. V § 5 ods. 7 sa na konci pripája táto veta: „Na pamätníkoch, pomníkoch a pamätných tabuliach s textom nápisu v jazyku národnostnej menšiny a v štátnom jazyku v obciach, kde sa v úradnom styku používa jazyk tejto národnostnej menšiny podľa osobitného predpisu,</w:t>
      </w:r>
      <w:r w:rsidRPr="00654367">
        <w:rPr>
          <w:rFonts w:ascii="Times New Roman" w:hAnsi="Times New Roman" w:cs="Times New Roman"/>
          <w:vertAlign w:val="superscript"/>
        </w:rPr>
        <w:t>11g</w:t>
      </w:r>
      <w:r w:rsidRPr="00654367">
        <w:rPr>
          <w:rFonts w:ascii="Times New Roman" w:hAnsi="Times New Roman" w:cs="Times New Roman"/>
        </w:rPr>
        <w:t>) sa poradie textov neurčuje.“.</w:t>
      </w:r>
    </w:p>
    <w:p w:rsidR="00AF7CD4" w:rsidRPr="00654367" w:rsidP="00AF7CD4">
      <w:pPr>
        <w:tabs>
          <w:tab w:val="left" w:pos="180"/>
        </w:tabs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 xml:space="preserve"> </w:t>
      </w:r>
    </w:p>
    <w:p w:rsidR="00AF7CD4" w:rsidRPr="00654367" w:rsidP="00AF7CD4">
      <w:pPr>
        <w:tabs>
          <w:tab w:val="left" w:pos="180"/>
        </w:tabs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 xml:space="preserve">      Poznámka pod čiarou k odkazu 11g zni</w:t>
      </w:r>
      <w:r w:rsidRPr="00654367">
        <w:rPr>
          <w:rFonts w:ascii="Times New Roman" w:hAnsi="Times New Roman" w:cs="Times New Roman"/>
        </w:rPr>
        <w:t xml:space="preserve">e: </w:t>
      </w:r>
    </w:p>
    <w:p w:rsidR="00AF7CD4" w:rsidRPr="00654367" w:rsidP="00AF7CD4">
      <w:pPr>
        <w:ind w:left="360"/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„</w:t>
      </w:r>
      <w:r w:rsidRPr="00654367">
        <w:rPr>
          <w:rFonts w:ascii="Times New Roman" w:hAnsi="Times New Roman" w:cs="Times New Roman"/>
          <w:vertAlign w:val="superscript"/>
        </w:rPr>
        <w:t>11g</w:t>
      </w:r>
      <w:r w:rsidRPr="00654367">
        <w:rPr>
          <w:rFonts w:ascii="Times New Roman" w:hAnsi="Times New Roman" w:cs="Times New Roman"/>
        </w:rPr>
        <w:t>)</w:t>
      </w:r>
      <w:r w:rsidRPr="00654367">
        <w:rPr>
          <w:rFonts w:ascii="Times New Roman" w:hAnsi="Times New Roman" w:cs="Times New Roman"/>
          <w:vertAlign w:val="superscript"/>
        </w:rPr>
        <w:t xml:space="preserve"> </w:t>
      </w:r>
      <w:r w:rsidRPr="00654367">
        <w:rPr>
          <w:rFonts w:ascii="Times New Roman" w:hAnsi="Times New Roman" w:cs="Times New Roman"/>
        </w:rPr>
        <w:t>§ 2 ods. 2 zákona č. 184/1999 Z. z.“.</w:t>
      </w:r>
    </w:p>
    <w:p w:rsidR="00AF7CD4" w:rsidRPr="00654367" w:rsidP="00AF7CD4">
      <w:pPr>
        <w:ind w:left="360"/>
        <w:jc w:val="both"/>
        <w:rPr>
          <w:rFonts w:ascii="Times New Roman" w:hAnsi="Times New Roman" w:cs="Times New Roman"/>
        </w:rPr>
      </w:pPr>
    </w:p>
    <w:p w:rsidR="00AF7CD4" w:rsidRPr="00654367" w:rsidP="00AF7CD4">
      <w:pPr>
        <w:ind w:left="360" w:hanging="360"/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16. V § 6 odsek 1 znie: „(1) V ozbrojených silách, v Policajnom zbore, v Slovenskej informačnej službe, v Národnom bezpečnostnom úrade, v Zbore väzenskej a justičnej stráže Slovenskej republiky, v Železničnej polícii a v Hasičskom a záchrannom zbore sa v služobnom styku používa štátny jazyk.“.</w:t>
      </w:r>
    </w:p>
    <w:p w:rsidR="00AF7CD4" w:rsidRPr="00654367" w:rsidP="00AF7CD4">
      <w:pPr>
        <w:ind w:left="360" w:hanging="360"/>
        <w:jc w:val="both"/>
        <w:rPr>
          <w:rFonts w:ascii="Times New Roman" w:hAnsi="Times New Roman" w:cs="Times New Roman"/>
        </w:rPr>
      </w:pPr>
    </w:p>
    <w:p w:rsidR="00AF7CD4" w:rsidRPr="00654367" w:rsidP="00AF7CD4">
      <w:pPr>
        <w:ind w:left="360" w:hanging="360"/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17. V § 8 ods. 1 sa slovo „drogistického“ nahrádza slovom „drogériového“.</w:t>
      </w:r>
    </w:p>
    <w:p w:rsidR="00B75DAC" w:rsidRPr="00654367" w:rsidP="00AF7CD4">
      <w:pPr>
        <w:ind w:left="360" w:hanging="360"/>
        <w:jc w:val="both"/>
        <w:rPr>
          <w:rFonts w:ascii="Times New Roman" w:hAnsi="Times New Roman" w:cs="Times New Roman"/>
        </w:rPr>
      </w:pPr>
    </w:p>
    <w:p w:rsidR="00B75DAC" w:rsidRPr="00654367" w:rsidP="00AF7CD4">
      <w:pPr>
        <w:ind w:left="360" w:hanging="360"/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18. V § 8 ods. 3 prvá časť vet</w:t>
      </w:r>
      <w:r w:rsidRPr="00654367" w:rsidR="00731E94">
        <w:rPr>
          <w:rFonts w:ascii="Times New Roman" w:hAnsi="Times New Roman" w:cs="Times New Roman"/>
        </w:rPr>
        <w:t>y</w:t>
      </w:r>
      <w:r w:rsidRPr="00654367">
        <w:rPr>
          <w:rFonts w:ascii="Times New Roman" w:hAnsi="Times New Roman" w:cs="Times New Roman"/>
        </w:rPr>
        <w:t xml:space="preserve"> pred bodkočiarkou znie: „V štátnom jazyku sa vedie účtovníct</w:t>
      </w:r>
      <w:r w:rsidRPr="00654367">
        <w:rPr>
          <w:rFonts w:ascii="Times New Roman" w:hAnsi="Times New Roman" w:cs="Times New Roman"/>
        </w:rPr>
        <w:t>vo,</w:t>
      </w:r>
      <w:r w:rsidRPr="00654367">
        <w:rPr>
          <w:rFonts w:ascii="Times New Roman" w:hAnsi="Times New Roman" w:cs="Times New Roman"/>
          <w:vertAlign w:val="superscript"/>
        </w:rPr>
        <w:t xml:space="preserve">13a) </w:t>
      </w:r>
      <w:r w:rsidRPr="00654367">
        <w:rPr>
          <w:rFonts w:ascii="Times New Roman" w:hAnsi="Times New Roman" w:cs="Times New Roman"/>
        </w:rPr>
        <w:t>vyhotovuje sa účtovná závierka,</w:t>
      </w:r>
      <w:r w:rsidRPr="00654367">
        <w:rPr>
          <w:rFonts w:ascii="Times New Roman" w:hAnsi="Times New Roman" w:cs="Times New Roman"/>
          <w:vertAlign w:val="superscript"/>
        </w:rPr>
        <w:t xml:space="preserve">13a) </w:t>
      </w:r>
      <w:r w:rsidRPr="00654367">
        <w:rPr>
          <w:rFonts w:ascii="Times New Roman" w:hAnsi="Times New Roman" w:cs="Times New Roman"/>
        </w:rPr>
        <w:t>technická dokumentácia, ktorej vyhotovenie alebo predloženie sa vyžaduje na účel konania podľa osobitného predpisu,</w:t>
      </w:r>
      <w:r w:rsidRPr="00654367">
        <w:rPr>
          <w:rFonts w:ascii="Times New Roman" w:hAnsi="Times New Roman" w:cs="Times New Roman"/>
          <w:vertAlign w:val="superscript"/>
        </w:rPr>
        <w:t xml:space="preserve">13b) </w:t>
      </w:r>
      <w:r w:rsidRPr="00654367">
        <w:rPr>
          <w:rFonts w:ascii="Times New Roman" w:hAnsi="Times New Roman" w:cs="Times New Roman"/>
        </w:rPr>
        <w:t>a stanovy združení, spolkov, politických strán, politických hnutí a obchodných spoločností potrebné na účely registrácie“.</w:t>
      </w:r>
    </w:p>
    <w:p w:rsidR="00B75DAC" w:rsidRPr="00654367" w:rsidP="00AF7CD4">
      <w:pPr>
        <w:ind w:left="360" w:hanging="360"/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 xml:space="preserve">      </w:t>
      </w:r>
    </w:p>
    <w:p w:rsidR="00B75DAC" w:rsidRPr="00654367" w:rsidP="00AF7CD4">
      <w:pPr>
        <w:ind w:left="360" w:hanging="360"/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 xml:space="preserve">      Poznámky pod čiarou k odkaz</w:t>
      </w:r>
      <w:r w:rsidRPr="00654367" w:rsidR="00731E94">
        <w:rPr>
          <w:rFonts w:ascii="Times New Roman" w:hAnsi="Times New Roman" w:cs="Times New Roman"/>
        </w:rPr>
        <w:t>om</w:t>
      </w:r>
      <w:r w:rsidRPr="00654367">
        <w:rPr>
          <w:rFonts w:ascii="Times New Roman" w:hAnsi="Times New Roman" w:cs="Times New Roman"/>
        </w:rPr>
        <w:t xml:space="preserve"> 13a a</w:t>
      </w:r>
      <w:r w:rsidRPr="00654367" w:rsidR="00731E94">
        <w:rPr>
          <w:rFonts w:ascii="Times New Roman" w:hAnsi="Times New Roman" w:cs="Times New Roman"/>
        </w:rPr>
        <w:t> </w:t>
      </w:r>
      <w:r w:rsidRPr="00654367">
        <w:rPr>
          <w:rFonts w:ascii="Times New Roman" w:hAnsi="Times New Roman" w:cs="Times New Roman"/>
        </w:rPr>
        <w:t>13</w:t>
      </w:r>
      <w:r w:rsidRPr="00654367" w:rsidR="00731E94">
        <w:rPr>
          <w:rFonts w:ascii="Times New Roman" w:hAnsi="Times New Roman" w:cs="Times New Roman"/>
        </w:rPr>
        <w:t>b</w:t>
      </w:r>
      <w:r w:rsidRPr="00654367">
        <w:rPr>
          <w:rFonts w:ascii="Times New Roman" w:hAnsi="Times New Roman" w:cs="Times New Roman"/>
        </w:rPr>
        <w:t xml:space="preserve"> znejú:</w:t>
      </w:r>
    </w:p>
    <w:p w:rsidR="00B75DAC" w:rsidRPr="00654367" w:rsidP="00AF7CD4">
      <w:pPr>
        <w:ind w:left="360" w:hanging="360"/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 xml:space="preserve">      „</w:t>
      </w:r>
      <w:r w:rsidRPr="00654367" w:rsidR="00731E94">
        <w:rPr>
          <w:rFonts w:ascii="Times New Roman" w:hAnsi="Times New Roman" w:cs="Times New Roman"/>
        </w:rPr>
        <w:t xml:space="preserve"> </w:t>
      </w:r>
      <w:r w:rsidRPr="00654367">
        <w:rPr>
          <w:rFonts w:ascii="Times New Roman" w:hAnsi="Times New Roman" w:cs="Times New Roman"/>
        </w:rPr>
        <w:t>13a) Zákon č. 431/2002 Z. z. o účtovníctve v znení neskorších predpisov.</w:t>
      </w:r>
    </w:p>
    <w:p w:rsidR="00B75DAC" w:rsidRPr="00654367" w:rsidP="00731E94">
      <w:pPr>
        <w:ind w:left="1080" w:hanging="1080"/>
        <w:jc w:val="both"/>
        <w:rPr>
          <w:rFonts w:ascii="Times New Roman" w:hAnsi="Times New Roman" w:cs="Times New Roman"/>
        </w:rPr>
      </w:pPr>
      <w:r w:rsidRPr="00654367" w:rsidR="00731E94">
        <w:rPr>
          <w:rFonts w:ascii="Times New Roman" w:hAnsi="Times New Roman" w:cs="Times New Roman"/>
        </w:rPr>
        <w:t xml:space="preserve">        </w:t>
      </w:r>
      <w:r w:rsidRPr="00654367">
        <w:rPr>
          <w:rFonts w:ascii="Times New Roman" w:hAnsi="Times New Roman" w:cs="Times New Roman"/>
        </w:rPr>
        <w:t>13b) Napríklad nariadenie vlády Slovenskej republiky č. 264/2009 Z. z. o podporných opatreniach v pôdohospodárstve v znení nariadenia vlády Slovenskej republiky č. 381/2009 Z. z.</w:t>
      </w:r>
      <w:r w:rsidRPr="00654367" w:rsidR="00586D8D">
        <w:rPr>
          <w:rFonts w:ascii="Times New Roman" w:hAnsi="Times New Roman" w:cs="Times New Roman"/>
        </w:rPr>
        <w:t>“.</w:t>
      </w:r>
    </w:p>
    <w:p w:rsidR="00AF7CD4" w:rsidRPr="00654367" w:rsidP="00AF7CD4">
      <w:pPr>
        <w:ind w:left="360"/>
        <w:jc w:val="both"/>
        <w:rPr>
          <w:rFonts w:ascii="Times New Roman" w:hAnsi="Times New Roman" w:cs="Times New Roman"/>
        </w:rPr>
      </w:pPr>
    </w:p>
    <w:p w:rsidR="00AF7CD4" w:rsidRPr="00654367" w:rsidP="00AF7CD4">
      <w:pPr>
        <w:ind w:left="360" w:hanging="360"/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1</w:t>
      </w:r>
      <w:r w:rsidRPr="00654367" w:rsidR="00731E94">
        <w:rPr>
          <w:rFonts w:ascii="Times New Roman" w:hAnsi="Times New Roman" w:cs="Times New Roman"/>
        </w:rPr>
        <w:t>9</w:t>
      </w:r>
      <w:r w:rsidRPr="00654367">
        <w:rPr>
          <w:rFonts w:ascii="Times New Roman" w:hAnsi="Times New Roman" w:cs="Times New Roman"/>
        </w:rPr>
        <w:t>. V § 8 ods. 4 druhej vete sa slová „klienta neovládajúceho“ nahrádzajú slovami „klienta, ktorého materinský jazyk je iný ako“.</w:t>
      </w:r>
    </w:p>
    <w:p w:rsidR="00AF7CD4" w:rsidRPr="00654367" w:rsidP="00AF7CD4">
      <w:pPr>
        <w:ind w:left="360"/>
        <w:jc w:val="both"/>
        <w:rPr>
          <w:rFonts w:ascii="Times New Roman" w:hAnsi="Times New Roman" w:cs="Times New Roman"/>
        </w:rPr>
      </w:pPr>
    </w:p>
    <w:p w:rsidR="00AF7CD4" w:rsidRPr="00654367" w:rsidP="00AF7CD4">
      <w:pPr>
        <w:ind w:left="360" w:hanging="360"/>
        <w:jc w:val="both"/>
        <w:rPr>
          <w:rFonts w:ascii="Times New Roman" w:hAnsi="Times New Roman" w:cs="Times New Roman"/>
        </w:rPr>
      </w:pPr>
      <w:r w:rsidRPr="00654367" w:rsidR="00731E94">
        <w:rPr>
          <w:rFonts w:ascii="Times New Roman" w:hAnsi="Times New Roman" w:cs="Times New Roman"/>
        </w:rPr>
        <w:t>20</w:t>
      </w:r>
      <w:r w:rsidRPr="00654367">
        <w:rPr>
          <w:rFonts w:ascii="Times New Roman" w:hAnsi="Times New Roman" w:cs="Times New Roman"/>
        </w:rPr>
        <w:t>. V § 8 ods. 4 sa za druhú vetu vkladá nová tretia veta, ktorá znie: „Členovia personálu nie sú povinní ovládať cudzí jazyk ani jazyk národnostnej menšiny.“ Odkaz 15 v doterajšej tretej vete sa nahrádza odkazom 11g. Doterajšia štvrtá veta a poznámka pod čiarou k odkazu 15 sa vypúšťajú.</w:t>
      </w:r>
    </w:p>
    <w:p w:rsidR="00586D8D" w:rsidRPr="00654367" w:rsidP="00AF7CD4">
      <w:pPr>
        <w:ind w:left="360" w:hanging="360"/>
        <w:jc w:val="both"/>
        <w:rPr>
          <w:rFonts w:ascii="Times New Roman" w:hAnsi="Times New Roman" w:cs="Times New Roman"/>
        </w:rPr>
      </w:pPr>
    </w:p>
    <w:p w:rsidR="00586D8D" w:rsidRPr="00654367" w:rsidP="00AF7CD4">
      <w:pPr>
        <w:ind w:left="360" w:hanging="360"/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2</w:t>
      </w:r>
      <w:r w:rsidRPr="00654367" w:rsidR="00731E94">
        <w:rPr>
          <w:rFonts w:ascii="Times New Roman" w:hAnsi="Times New Roman" w:cs="Times New Roman"/>
        </w:rPr>
        <w:t>1</w:t>
      </w:r>
      <w:r w:rsidRPr="00654367">
        <w:rPr>
          <w:rFonts w:ascii="Times New Roman" w:hAnsi="Times New Roman" w:cs="Times New Roman"/>
        </w:rPr>
        <w:t>. V § 8 ods. 5 sa slová „len znenie v štátnom jazyku“ nahrádzajú slovami „popri znení v štátnom jazyku aj znenie zmlúv v inom oficiálnom jazyku Európskej únie“ a na konci sa pripája veta „V prípade vzniku nejasností alebo rozporov platí znenie zmluvy v štátnom jazyku.“.</w:t>
      </w:r>
    </w:p>
    <w:p w:rsidR="008C3EC1" w:rsidRPr="00654367" w:rsidP="00AF7CD4">
      <w:pPr>
        <w:ind w:left="360" w:hanging="360"/>
        <w:jc w:val="both"/>
        <w:rPr>
          <w:rFonts w:ascii="Times New Roman" w:hAnsi="Times New Roman" w:cs="Times New Roman"/>
        </w:rPr>
      </w:pPr>
    </w:p>
    <w:p w:rsidR="00AF7CD4" w:rsidRPr="00654367" w:rsidP="00AF7CD4">
      <w:pPr>
        <w:ind w:left="360" w:hanging="360"/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2</w:t>
      </w:r>
      <w:r w:rsidRPr="00654367" w:rsidR="00731E94">
        <w:rPr>
          <w:rFonts w:ascii="Times New Roman" w:hAnsi="Times New Roman" w:cs="Times New Roman"/>
        </w:rPr>
        <w:t>2.</w:t>
      </w:r>
      <w:r w:rsidRPr="00654367">
        <w:rPr>
          <w:rFonts w:ascii="Times New Roman" w:hAnsi="Times New Roman" w:cs="Times New Roman"/>
        </w:rPr>
        <w:t xml:space="preserve">  V § 8 ods. 6 sa na konci pripája táto veta: „</w:t>
      </w:r>
      <w:r w:rsidRPr="00654367" w:rsidR="00586D8D">
        <w:rPr>
          <w:rFonts w:ascii="Times New Roman" w:hAnsi="Times New Roman" w:cs="Times New Roman"/>
        </w:rPr>
        <w:t>V nápisoch</w:t>
      </w:r>
      <w:r w:rsidR="00554B6D">
        <w:rPr>
          <w:rFonts w:ascii="Times New Roman" w:hAnsi="Times New Roman" w:cs="Times New Roman"/>
        </w:rPr>
        <w:t xml:space="preserve"> a</w:t>
      </w:r>
      <w:r w:rsidRPr="00654367" w:rsidR="00586D8D">
        <w:rPr>
          <w:rFonts w:ascii="Times New Roman" w:hAnsi="Times New Roman" w:cs="Times New Roman"/>
        </w:rPr>
        <w:t xml:space="preserve"> oznamoch </w:t>
      </w:r>
      <w:r w:rsidRPr="00654367">
        <w:rPr>
          <w:rFonts w:ascii="Times New Roman" w:hAnsi="Times New Roman" w:cs="Times New Roman"/>
        </w:rPr>
        <w:t>určených na informovanie verejnosti v jazyku národnostnej menšiny a v štátnom jazyku v obciach, kde sa v úradnom styku používa jazyk tejto národnostnej menšiny podľa osobitného predpisu,</w:t>
      </w:r>
      <w:r w:rsidRPr="00654367">
        <w:rPr>
          <w:rFonts w:ascii="Times New Roman" w:hAnsi="Times New Roman" w:cs="Times New Roman"/>
          <w:vertAlign w:val="superscript"/>
        </w:rPr>
        <w:t>11g</w:t>
      </w:r>
      <w:r w:rsidRPr="00654367">
        <w:rPr>
          <w:rFonts w:ascii="Times New Roman" w:hAnsi="Times New Roman" w:cs="Times New Roman"/>
        </w:rPr>
        <w:t xml:space="preserve">) </w:t>
      </w:r>
      <w:r w:rsidRPr="00654367" w:rsidR="00586D8D">
        <w:rPr>
          <w:rFonts w:ascii="Times New Roman" w:hAnsi="Times New Roman" w:cs="Times New Roman"/>
        </w:rPr>
        <w:t xml:space="preserve">a v reklame </w:t>
      </w:r>
      <w:r w:rsidRPr="00654367">
        <w:rPr>
          <w:rFonts w:ascii="Times New Roman" w:hAnsi="Times New Roman" w:cs="Times New Roman"/>
        </w:rPr>
        <w:t>sa poradie textov neurčuje.“.</w:t>
      </w:r>
    </w:p>
    <w:p w:rsidR="00586D8D" w:rsidRPr="00654367" w:rsidP="00AF7CD4">
      <w:pPr>
        <w:ind w:left="360" w:hanging="360"/>
        <w:jc w:val="both"/>
        <w:rPr>
          <w:rFonts w:ascii="Times New Roman" w:hAnsi="Times New Roman" w:cs="Times New Roman"/>
        </w:rPr>
      </w:pPr>
    </w:p>
    <w:p w:rsidR="00586D8D" w:rsidRPr="00654367" w:rsidP="00AF7CD4">
      <w:pPr>
        <w:ind w:left="360" w:hanging="360"/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2</w:t>
      </w:r>
      <w:r w:rsidRPr="00654367" w:rsidR="00731E94">
        <w:rPr>
          <w:rFonts w:ascii="Times New Roman" w:hAnsi="Times New Roman" w:cs="Times New Roman"/>
        </w:rPr>
        <w:t>3</w:t>
      </w:r>
      <w:r w:rsidRPr="00654367" w:rsidR="00654367">
        <w:rPr>
          <w:rFonts w:ascii="Times New Roman" w:hAnsi="Times New Roman" w:cs="Times New Roman"/>
        </w:rPr>
        <w:t xml:space="preserve">. </w:t>
      </w:r>
      <w:r w:rsidRPr="00654367">
        <w:rPr>
          <w:rFonts w:ascii="Times New Roman" w:hAnsi="Times New Roman" w:cs="Times New Roman"/>
        </w:rPr>
        <w:t xml:space="preserve">§ 8 sa </w:t>
      </w:r>
      <w:r w:rsidRPr="00654367" w:rsidR="00654367">
        <w:rPr>
          <w:rFonts w:ascii="Times New Roman" w:hAnsi="Times New Roman" w:cs="Times New Roman"/>
        </w:rPr>
        <w:t>dopĺňa odsekom</w:t>
      </w:r>
      <w:r w:rsidRPr="00654367">
        <w:rPr>
          <w:rFonts w:ascii="Times New Roman" w:hAnsi="Times New Roman" w:cs="Times New Roman"/>
        </w:rPr>
        <w:t xml:space="preserve"> 7, ktorý znie: </w:t>
      </w:r>
    </w:p>
    <w:p w:rsidR="00586D8D" w:rsidRPr="00654367" w:rsidP="00AF7CD4">
      <w:pPr>
        <w:ind w:left="360" w:hanging="360"/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 xml:space="preserve">      </w:t>
      </w:r>
      <w:r w:rsidRPr="00654367" w:rsidR="00812ED3">
        <w:rPr>
          <w:rFonts w:ascii="Times New Roman" w:hAnsi="Times New Roman" w:cs="Times New Roman"/>
        </w:rPr>
        <w:tab/>
      </w:r>
      <w:r w:rsidRPr="00654367">
        <w:rPr>
          <w:rFonts w:ascii="Times New Roman" w:hAnsi="Times New Roman" w:cs="Times New Roman"/>
        </w:rPr>
        <w:t>„(7) Povinnosť stanovená v odseku 6 sa nevzťahuje na obchodné meno, ochrannú známku, názov inštitúcie zapísaný alebo zaradený do registrov alebo zoznamov podľa zákonov platných v Slovenskej republike alebo v inom členskom štáte Európskej únie alebo v zmluvnom štáte Dohody o Európskom hospodárskom priestore a na použitie mena a priezviska, ktoré sú súčasťou nápisu, reklamy a oznamu určeného na informovanie verejnosti</w:t>
      </w:r>
      <w:r w:rsidRPr="00654367" w:rsidR="00812ED3">
        <w:rPr>
          <w:rFonts w:ascii="Times New Roman" w:hAnsi="Times New Roman" w:cs="Times New Roman"/>
        </w:rPr>
        <w:t>,</w:t>
      </w:r>
      <w:r w:rsidRPr="00654367">
        <w:rPr>
          <w:rFonts w:ascii="Times New Roman" w:hAnsi="Times New Roman" w:cs="Times New Roman"/>
        </w:rPr>
        <w:t xml:space="preserve"> a na niektoré zaužívané výrazy v cudzom jazyku, ktoré sa zvyčajne používajú spolu s obchodnou značkou v texte reklám, sú známe najširšej verejnosti a sú súčasťou reklamy.“.</w:t>
      </w:r>
    </w:p>
    <w:p w:rsidR="00AF7CD4" w:rsidRPr="00654367" w:rsidP="00AF7CD4">
      <w:pPr>
        <w:ind w:left="360"/>
        <w:jc w:val="both"/>
        <w:rPr>
          <w:rFonts w:ascii="Times New Roman" w:hAnsi="Times New Roman" w:cs="Times New Roman"/>
        </w:rPr>
      </w:pPr>
    </w:p>
    <w:p w:rsidR="00AF7CD4" w:rsidRPr="00654367" w:rsidP="00AF7CD4">
      <w:pPr>
        <w:ind w:left="360" w:hanging="360"/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2</w:t>
      </w:r>
      <w:r w:rsidRPr="00654367" w:rsidR="00731E94">
        <w:rPr>
          <w:rFonts w:ascii="Times New Roman" w:hAnsi="Times New Roman" w:cs="Times New Roman"/>
        </w:rPr>
        <w:t>4</w:t>
      </w:r>
      <w:r w:rsidRPr="00654367">
        <w:rPr>
          <w:rFonts w:ascii="Times New Roman" w:hAnsi="Times New Roman" w:cs="Times New Roman"/>
        </w:rPr>
        <w:t>. V § 9 ods. 1 prvej vete sa slová „podľa § 3 až 4“ nahrádzajú slovami „podľa § 3 ods. 1 až 3, § 3a a 4“, slová „§ 11a“ sa nahrádzajú slovami „§ 11b“ a v druhej vete sa slová „ods. 3“ nahrádzajú slovami „ods. 2“.</w:t>
      </w:r>
    </w:p>
    <w:p w:rsidR="00AF7CD4" w:rsidRPr="00654367" w:rsidP="00AF7CD4">
      <w:pPr>
        <w:ind w:left="360" w:hanging="360"/>
        <w:jc w:val="both"/>
        <w:rPr>
          <w:rFonts w:ascii="Times New Roman" w:hAnsi="Times New Roman" w:cs="Times New Roman"/>
        </w:rPr>
      </w:pPr>
    </w:p>
    <w:p w:rsidR="00AF7CD4" w:rsidRPr="00654367" w:rsidP="00654367">
      <w:pPr>
        <w:ind w:left="360" w:hanging="360"/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2</w:t>
      </w:r>
      <w:r w:rsidRPr="00654367" w:rsidR="00731E94">
        <w:rPr>
          <w:rFonts w:ascii="Times New Roman" w:hAnsi="Times New Roman" w:cs="Times New Roman"/>
        </w:rPr>
        <w:t>5</w:t>
      </w:r>
      <w:r w:rsidRPr="00654367">
        <w:rPr>
          <w:rFonts w:ascii="Times New Roman" w:hAnsi="Times New Roman" w:cs="Times New Roman"/>
        </w:rPr>
        <w:t>. V § 9a odsek 1 znie: „(1) Ak ministerstvo kultúry zistí porušenie povinností v rozsahu tohto zákona a ak ide o informácie verejnej správy určené pre verejnosť alebo o informácie týkajúce sa</w:t>
      </w:r>
      <w:r w:rsidRPr="00654367" w:rsidR="00B75DAC">
        <w:rPr>
          <w:rFonts w:ascii="Times New Roman" w:hAnsi="Times New Roman" w:cs="Times New Roman"/>
        </w:rPr>
        <w:t xml:space="preserve"> ohrozenia </w:t>
      </w:r>
      <w:r w:rsidRPr="00654367">
        <w:rPr>
          <w:rFonts w:ascii="Times New Roman" w:hAnsi="Times New Roman" w:cs="Times New Roman"/>
        </w:rPr>
        <w:t xml:space="preserve">života, zdravia, bezpečnosti alebo majetku občanov Slovenskej republiky a ani po písomnom upozornení nedôjde k odstráneniu protiprávneho stavu v určenej lehote alebo k vykonaniu nápravy zistených nedostatkov v určenej lehote, ministerstvo kultúry môže uložiť pokutu od 50 do 2 500 eur.“. </w:t>
      </w:r>
    </w:p>
    <w:p w:rsidR="00AF7CD4" w:rsidRPr="00654367" w:rsidP="00AF7CD4">
      <w:pPr>
        <w:pStyle w:val="Heading5"/>
        <w:spacing w:before="0" w:beforeAutospacing="0" w:after="0" w:afterAutospacing="0"/>
        <w:ind w:left="360" w:hanging="36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5436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Pr="00654367" w:rsidR="00731E9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</w:t>
      </w:r>
      <w:r w:rsidRPr="0065436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Pr="00654367">
        <w:rPr>
          <w:b w:val="0"/>
          <w:bCs w:val="0"/>
          <w:color w:val="auto"/>
          <w:sz w:val="24"/>
          <w:szCs w:val="24"/>
        </w:rPr>
        <w:t xml:space="preserve"> </w:t>
      </w:r>
      <w:r w:rsidRPr="0065436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V § 10 ods. 1 sa na konci pripája táto veta:</w:t>
      </w:r>
      <w:r w:rsidRPr="00654367">
        <w:rPr>
          <w:b w:val="0"/>
          <w:bCs w:val="0"/>
          <w:color w:val="auto"/>
        </w:rPr>
        <w:t xml:space="preserve"> „</w:t>
      </w:r>
      <w:r w:rsidRPr="0065436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Ministerstvo kultúry pri vypracovaní správy spolupracuje s vedecko-výskumnými, vzdelávacími a kultúrnymi inštitúciami, ako aj s orgánmi verejnej správy a s inými orgánmi vykonávajúcimi dohľad nad používaním štátneho jazyka</w:t>
      </w:r>
      <w:r w:rsidR="00554B6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Pr="0065436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“.</w:t>
      </w:r>
    </w:p>
    <w:p w:rsidR="00AF7CD4" w:rsidRPr="00654367" w:rsidP="00AF7CD4">
      <w:pPr>
        <w:pStyle w:val="Heading5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AF7CD4" w:rsidRPr="00654367" w:rsidP="00AF7CD4">
      <w:pPr>
        <w:pStyle w:val="Heading5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5436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Pr="00654367" w:rsidR="00731E9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</w:t>
      </w:r>
      <w:r w:rsidRPr="0065436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. V § 11 ods. 1 sa slová „ods. 3“ nahrádzajú slovami „ods. 2“. </w:t>
      </w:r>
    </w:p>
    <w:p w:rsidR="00AF7CD4" w:rsidRPr="00654367" w:rsidP="00AF7CD4">
      <w:pPr>
        <w:pStyle w:val="Heading5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AF7CD4" w:rsidRPr="00654367" w:rsidP="00AF7CD4">
      <w:pPr>
        <w:pStyle w:val="Heading5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5436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Pr="00654367" w:rsidR="00731E9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</w:t>
      </w:r>
      <w:r w:rsidRPr="0065436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V § 11 sa vypúšťa odsek 2. Súčasne sa zrušuje označenie odseku 1.</w:t>
      </w:r>
    </w:p>
    <w:p w:rsidR="00AF7CD4" w:rsidRPr="00654367" w:rsidP="00AF7CD4">
      <w:pPr>
        <w:pStyle w:val="Heading5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AF7CD4" w:rsidRPr="00654367" w:rsidP="00AF7CD4">
      <w:pPr>
        <w:pStyle w:val="Heading5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5436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Pr="00654367" w:rsidR="00731E9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9</w:t>
      </w:r>
      <w:r w:rsidRPr="0065436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. Za § 11a sa vkladá § 11b, ktorý vrátane nadpisu znie: </w:t>
      </w:r>
    </w:p>
    <w:p w:rsidR="00AF7CD4" w:rsidRPr="00654367" w:rsidP="00AF7CD4">
      <w:pPr>
        <w:pStyle w:val="Heading5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AF7CD4" w:rsidRPr="00654367" w:rsidP="00AF7CD4">
      <w:pPr>
        <w:pStyle w:val="Heading5"/>
        <w:spacing w:before="0" w:beforeAutospacing="0" w:after="0" w:afterAutospacing="0"/>
        <w:ind w:firstLine="36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5436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„§ 11b</w:t>
      </w:r>
    </w:p>
    <w:p w:rsidR="00AF7CD4" w:rsidRPr="00654367" w:rsidP="00AF7CD4">
      <w:pPr>
        <w:pStyle w:val="Heading5"/>
        <w:spacing w:before="0" w:beforeAutospacing="0" w:after="0" w:afterAutospacing="0"/>
        <w:ind w:firstLine="36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5436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Prechodné ustanovenia k úpravám účinným od 1. januára 2011</w:t>
      </w:r>
    </w:p>
    <w:p w:rsidR="00AF7CD4" w:rsidRPr="00654367" w:rsidP="00AF7CD4">
      <w:pPr>
        <w:pStyle w:val="Heading5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AF7CD4" w:rsidRPr="00654367" w:rsidP="00AF7CD4">
      <w:pPr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 xml:space="preserve">     </w:t>
      </w:r>
      <w:r w:rsidRPr="00654367" w:rsidR="00654367">
        <w:rPr>
          <w:rFonts w:ascii="Times New Roman" w:hAnsi="Times New Roman" w:cs="Times New Roman"/>
        </w:rPr>
        <w:t xml:space="preserve"> </w:t>
      </w:r>
      <w:r w:rsidRPr="00654367">
        <w:rPr>
          <w:rFonts w:ascii="Times New Roman" w:hAnsi="Times New Roman" w:cs="Times New Roman"/>
        </w:rPr>
        <w:t xml:space="preserve">(1) Orgány a právnické osoby podľa § 3 ods. 1, právnické osoby a fyzické osoby podnikatelia sú povinné do 31. augusta 2011 odstrániť stav odporujúci povinnostiam ustanoveným v § 3 ods. 2 písm. d) a v nápisoch umiestnených od 1. januára 1996 povinnostiam ustanoveným v § 5 ods. </w:t>
      </w:r>
      <w:smartTag w:uri="urn:schemas-microsoft-com:office:smarttags" w:element="metricconverter">
        <w:smartTagPr>
          <w:attr w:name="ProductID" w:val="7 a"/>
        </w:smartTagPr>
        <w:r w:rsidRPr="00654367">
          <w:rPr>
            <w:rFonts w:ascii="Times New Roman" w:hAnsi="Times New Roman" w:cs="Times New Roman"/>
          </w:rPr>
          <w:t>7 a</w:t>
        </w:r>
      </w:smartTag>
      <w:r w:rsidRPr="00654367">
        <w:rPr>
          <w:rFonts w:ascii="Times New Roman" w:hAnsi="Times New Roman" w:cs="Times New Roman"/>
        </w:rPr>
        <w:t xml:space="preserve"> § 8 ods. 6. Ak ide o nápis na pamätníku, pomníku alebo pamätnej tabuli s textom v jazyku národnostnej menšiny a obsahovo totožným textom v štátnom jazyku, ktorý bol umiestnený na pamätníku, pomníku alebo pamätnej tabuli pred 1. septembrom 2009, nevzťahuje sa na taký nápis povinnosť uvedená v predchádzajúcej vete.</w:t>
      </w:r>
    </w:p>
    <w:p w:rsidR="00654367" w:rsidRPr="00654367" w:rsidP="00654367">
      <w:pPr>
        <w:ind w:firstLine="360"/>
        <w:jc w:val="both"/>
        <w:rPr>
          <w:rFonts w:ascii="Times New Roman" w:hAnsi="Times New Roman" w:cs="Times New Roman"/>
        </w:rPr>
      </w:pPr>
    </w:p>
    <w:p w:rsidR="00AF7CD4" w:rsidRPr="00654367" w:rsidP="00654367">
      <w:pPr>
        <w:ind w:firstLine="360"/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(2) Ustanovenie § 11a sa od 1. januára 2011 nepoužije.“.</w:t>
      </w:r>
    </w:p>
    <w:p w:rsidR="00AF7CD4" w:rsidRPr="00654367" w:rsidP="00AF7CD4">
      <w:pPr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 xml:space="preserve"> </w:t>
      </w:r>
    </w:p>
    <w:p w:rsidR="00654367" w:rsidRPr="00654367" w:rsidP="00AF7CD4">
      <w:pPr>
        <w:pStyle w:val="Heading5"/>
        <w:spacing w:before="0" w:beforeAutospacing="0" w:after="0" w:afterAutospacing="0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</w:p>
    <w:p w:rsidR="00AF7CD4" w:rsidRPr="00654367" w:rsidP="00AF7CD4">
      <w:pPr>
        <w:pStyle w:val="Heading5"/>
        <w:spacing w:before="0" w:beforeAutospacing="0" w:after="0" w:afterAutospacing="0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r w:rsidRPr="00654367">
        <w:rPr>
          <w:rFonts w:ascii="Times New Roman" w:hAnsi="Times New Roman" w:cs="Times New Roman"/>
          <w:color w:val="auto"/>
          <w:sz w:val="24"/>
          <w:szCs w:val="24"/>
        </w:rPr>
        <w:t>Čl. II</w:t>
      </w:r>
    </w:p>
    <w:p w:rsidR="00AF7CD4" w:rsidRPr="00654367" w:rsidP="00AF7CD4">
      <w:pPr>
        <w:pStyle w:val="Heading5"/>
        <w:spacing w:before="0" w:beforeAutospacing="0" w:after="0" w:afterAutospacing="0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</w:p>
    <w:p w:rsidR="00AF7CD4" w:rsidRPr="00654367" w:rsidP="00AF7CD4">
      <w:pPr>
        <w:ind w:firstLine="360"/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Tento zákon nadobúda účinnosť 1. januára 2011.</w:t>
      </w:r>
    </w:p>
    <w:p w:rsidR="00345655" w:rsidRPr="00654367">
      <w:pPr>
        <w:rPr>
          <w:rFonts w:ascii="Times New Roman" w:hAnsi="Times New Roman" w:cs="Times New Roman"/>
        </w:rPr>
      </w:pPr>
    </w:p>
    <w:p w:rsidR="00654367" w:rsidRPr="00654367">
      <w:pPr>
        <w:rPr>
          <w:rFonts w:ascii="Times New Roman" w:hAnsi="Times New Roman" w:cs="Times New Roman"/>
        </w:rPr>
      </w:pPr>
    </w:p>
    <w:p w:rsidR="00654367" w:rsidRPr="00654367">
      <w:pPr>
        <w:rPr>
          <w:rFonts w:ascii="Times New Roman" w:hAnsi="Times New Roman" w:cs="Times New Roman"/>
        </w:rPr>
      </w:pPr>
    </w:p>
    <w:p w:rsidR="00654367" w:rsidRPr="00654367">
      <w:pPr>
        <w:rPr>
          <w:rFonts w:ascii="Times New Roman" w:hAnsi="Times New Roman" w:cs="Times New Roman"/>
        </w:rPr>
      </w:pPr>
    </w:p>
    <w:p w:rsidR="00654367" w:rsidRPr="00654367">
      <w:pPr>
        <w:rPr>
          <w:rFonts w:ascii="Times New Roman" w:hAnsi="Times New Roman" w:cs="Times New Roman"/>
        </w:rPr>
      </w:pPr>
    </w:p>
    <w:p w:rsidR="00654367" w:rsidRPr="00654367">
      <w:pPr>
        <w:rPr>
          <w:rFonts w:ascii="Times New Roman" w:hAnsi="Times New Roman" w:cs="Times New Roman"/>
        </w:rPr>
      </w:pPr>
    </w:p>
    <w:p w:rsidR="00654367" w:rsidRPr="00654367">
      <w:pPr>
        <w:rPr>
          <w:rFonts w:ascii="Times New Roman" w:hAnsi="Times New Roman" w:cs="Times New Roman"/>
        </w:rPr>
      </w:pPr>
    </w:p>
    <w:p w:rsidR="00654367" w:rsidRPr="00654367" w:rsidP="00654367">
      <w:pPr>
        <w:jc w:val="center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prezident Slovenskej republiky</w:t>
      </w:r>
    </w:p>
    <w:p w:rsidR="00654367" w:rsidRPr="00654367">
      <w:pPr>
        <w:rPr>
          <w:rFonts w:ascii="Times New Roman" w:hAnsi="Times New Roman" w:cs="Times New Roman"/>
        </w:rPr>
      </w:pPr>
    </w:p>
    <w:p w:rsidR="00654367" w:rsidRPr="00654367">
      <w:pPr>
        <w:rPr>
          <w:rFonts w:ascii="Times New Roman" w:hAnsi="Times New Roman" w:cs="Times New Roman"/>
        </w:rPr>
      </w:pPr>
    </w:p>
    <w:p w:rsidR="00654367" w:rsidRPr="00654367">
      <w:pPr>
        <w:rPr>
          <w:rFonts w:ascii="Times New Roman" w:hAnsi="Times New Roman" w:cs="Times New Roman"/>
        </w:rPr>
      </w:pPr>
    </w:p>
    <w:p w:rsidR="00654367" w:rsidRPr="00654367">
      <w:pPr>
        <w:rPr>
          <w:rFonts w:ascii="Times New Roman" w:hAnsi="Times New Roman" w:cs="Times New Roman"/>
        </w:rPr>
      </w:pPr>
    </w:p>
    <w:p w:rsidR="00654367" w:rsidRPr="00654367">
      <w:pPr>
        <w:rPr>
          <w:rFonts w:ascii="Times New Roman" w:hAnsi="Times New Roman" w:cs="Times New Roman"/>
        </w:rPr>
      </w:pPr>
    </w:p>
    <w:p w:rsidR="00654367" w:rsidRPr="00654367" w:rsidP="00654367">
      <w:pPr>
        <w:jc w:val="center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predseda Národnej rady Slovenskej republiky</w:t>
      </w:r>
    </w:p>
    <w:p w:rsidR="00654367" w:rsidRPr="00654367">
      <w:pPr>
        <w:rPr>
          <w:rFonts w:ascii="Times New Roman" w:hAnsi="Times New Roman" w:cs="Times New Roman"/>
        </w:rPr>
      </w:pPr>
    </w:p>
    <w:p w:rsidR="00654367" w:rsidRPr="00654367">
      <w:pPr>
        <w:rPr>
          <w:rFonts w:ascii="Times New Roman" w:hAnsi="Times New Roman" w:cs="Times New Roman"/>
        </w:rPr>
      </w:pPr>
    </w:p>
    <w:p w:rsidR="00654367" w:rsidRPr="00654367">
      <w:pPr>
        <w:rPr>
          <w:rFonts w:ascii="Times New Roman" w:hAnsi="Times New Roman" w:cs="Times New Roman"/>
        </w:rPr>
      </w:pPr>
    </w:p>
    <w:p w:rsidR="00654367" w:rsidRPr="00654367">
      <w:pPr>
        <w:rPr>
          <w:rFonts w:ascii="Times New Roman" w:hAnsi="Times New Roman" w:cs="Times New Roman"/>
        </w:rPr>
      </w:pPr>
    </w:p>
    <w:p w:rsidR="00654367" w:rsidRPr="00654367">
      <w:pPr>
        <w:rPr>
          <w:rFonts w:ascii="Times New Roman" w:hAnsi="Times New Roman" w:cs="Times New Roman"/>
        </w:rPr>
      </w:pPr>
    </w:p>
    <w:p w:rsidR="00654367" w:rsidRPr="00654367" w:rsidP="00654367">
      <w:pPr>
        <w:jc w:val="center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</w:rPr>
        <w:t>predsedníčka vlády Slovenskej republiky</w:t>
      </w:r>
    </w:p>
    <w:p w:rsidR="00654367" w:rsidRPr="00654367">
      <w:pPr>
        <w:rPr>
          <w:rFonts w:ascii="Times New Roman" w:hAnsi="Times New Roman" w:cs="Times New Roman"/>
        </w:rPr>
      </w:pPr>
    </w:p>
    <w:p w:rsidR="00654367" w:rsidRPr="00654367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106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SimSun">
    <w:altName w:val="宋体"/>
    <w:panose1 w:val="02010600030101010101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DAC" w:rsidP="00AF7CD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B75DA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DAC" w:rsidRPr="007F2FA0" w:rsidP="00AF7CD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  <w:sz w:val="22"/>
        <w:szCs w:val="22"/>
      </w:rPr>
    </w:pPr>
    <w:r w:rsidRPr="007F2FA0">
      <w:rPr>
        <w:rStyle w:val="PageNumber"/>
        <w:rFonts w:ascii="Times New Roman" w:hAnsi="Times New Roman" w:cs="Times New Roman"/>
        <w:sz w:val="22"/>
        <w:szCs w:val="22"/>
      </w:rPr>
      <w:fldChar w:fldCharType="begin"/>
    </w:r>
    <w:r w:rsidRPr="007F2FA0">
      <w:rPr>
        <w:rStyle w:val="PageNumber"/>
        <w:rFonts w:ascii="Times New Roman" w:hAnsi="Times New Roman" w:cs="Times New Roman"/>
        <w:sz w:val="22"/>
        <w:szCs w:val="22"/>
      </w:rPr>
      <w:instrText xml:space="preserve">PAGE  </w:instrText>
    </w:r>
    <w:r w:rsidRPr="007F2FA0">
      <w:rPr>
        <w:rStyle w:val="PageNumber"/>
        <w:rFonts w:ascii="Times New Roman" w:hAnsi="Times New Roman" w:cs="Times New Roman"/>
        <w:sz w:val="22"/>
        <w:szCs w:val="22"/>
      </w:rPr>
      <w:fldChar w:fldCharType="separate"/>
    </w:r>
    <w:r w:rsidR="00554B6D">
      <w:rPr>
        <w:rStyle w:val="PageNumber"/>
        <w:rFonts w:ascii="Times New Roman" w:hAnsi="Times New Roman" w:cs="Times New Roman"/>
        <w:noProof/>
        <w:sz w:val="22"/>
        <w:szCs w:val="22"/>
      </w:rPr>
      <w:t>4</w:t>
    </w:r>
    <w:r w:rsidRPr="007F2FA0">
      <w:rPr>
        <w:rStyle w:val="PageNumber"/>
        <w:rFonts w:ascii="Times New Roman" w:hAnsi="Times New Roman" w:cs="Times New Roman"/>
        <w:sz w:val="22"/>
        <w:szCs w:val="22"/>
      </w:rPr>
      <w:fldChar w:fldCharType="end"/>
    </w:r>
  </w:p>
  <w:p w:rsidR="00B75DAC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A0A2E"/>
    <w:multiLevelType w:val="hybridMultilevel"/>
    <w:tmpl w:val="B8BEE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45655"/>
    <w:rsid w:val="00554B6D"/>
    <w:rsid w:val="00586D8D"/>
    <w:rsid w:val="00654367"/>
    <w:rsid w:val="00731E94"/>
    <w:rsid w:val="007F2FA0"/>
    <w:rsid w:val="00812ED3"/>
    <w:rsid w:val="008C3EC1"/>
    <w:rsid w:val="00AF7CD4"/>
    <w:rsid w:val="00B75DA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7CD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5">
    <w:name w:val="heading 5"/>
    <w:basedOn w:val="Normal"/>
    <w:qFormat/>
    <w:rsid w:val="00AF7CD4"/>
    <w:pPr>
      <w:spacing w:before="100" w:beforeAutospacing="1" w:after="100" w:afterAutospacing="1"/>
      <w:jc w:val="center"/>
      <w:outlineLvl w:val="4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AF7CD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F7CD4"/>
  </w:style>
  <w:style w:type="paragraph" w:customStyle="1" w:styleId="CarCharCharCharCharChar1">
    <w:name w:val="Car Char Char Char Char Char1"/>
    <w:basedOn w:val="Normal"/>
    <w:rsid w:val="00AF7CD4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BodyText2">
    <w:name w:val="Body Text 2"/>
    <w:basedOn w:val="Normal"/>
    <w:rsid w:val="00AF7CD4"/>
    <w:pPr>
      <w:jc w:val="center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1262</Words>
  <Characters>7200</Characters>
  <Application>Microsoft Office Word</Application>
  <DocSecurity>0</DocSecurity>
  <Lines>0</Lines>
  <Paragraphs>0</Paragraphs>
  <ScaleCrop>false</ScaleCrop>
  <Company>Kancelaria NR SR</Company>
  <LinksUpToDate>false</LinksUpToDate>
  <CharactersWithSpaces>8446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Administrator</dc:creator>
  <cp:lastModifiedBy>VachHele</cp:lastModifiedBy>
  <cp:revision>4</cp:revision>
  <cp:lastPrinted>2010-12-10T08:20:00Z</cp:lastPrinted>
  <dcterms:created xsi:type="dcterms:W3CDTF">2010-12-09T17:18:00Z</dcterms:created>
  <dcterms:modified xsi:type="dcterms:W3CDTF">2010-12-10T08:22:00Z</dcterms:modified>
</cp:coreProperties>
</file>