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E34" w:rsidP="00157E34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157/2010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1411a</w:t>
      </w:r>
    </w:p>
    <w:p w:rsidR="00157E34" w:rsidP="00157E3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157E34" w:rsidP="00157E3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157E34" w:rsidP="00157E34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157E34" w:rsidRPr="00DB4E72" w:rsidP="00157E34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  <w:r w:rsidRPr="00DB4E72">
        <w:rPr>
          <w:rFonts w:ascii="Times New Roman" w:hAnsi="Times New Roman" w:cs="Times New Roman"/>
        </w:rPr>
        <w:t>výborov Národnej rady Slovenskej republiky o</w:t>
      </w:r>
      <w:r>
        <w:rPr>
          <w:rFonts w:ascii="Times New Roman" w:hAnsi="Times New Roman" w:cs="Times New Roman"/>
        </w:rPr>
        <w:t> </w:t>
      </w:r>
      <w:r w:rsidRPr="00DB4E72">
        <w:rPr>
          <w:rFonts w:ascii="Times New Roman" w:hAnsi="Times New Roman" w:cs="Times New Roman"/>
        </w:rPr>
        <w:t>prerokovaní</w:t>
      </w:r>
      <w:r w:rsidRPr="00D55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</w:t>
      </w:r>
      <w:r w:rsidR="00E33DCF">
        <w:rPr>
          <w:rFonts w:ascii="Times New Roman" w:hAnsi="Times New Roman" w:cs="Times New Roman"/>
          <w:bCs/>
        </w:rPr>
        <w:t xml:space="preserve"> </w:t>
      </w:r>
      <w:r w:rsidRPr="00E22F07" w:rsidR="00E33DCF">
        <w:rPr>
          <w:rFonts w:ascii="Times New Roman" w:hAnsi="Times New Roman" w:cs="Times New Roman"/>
          <w:b/>
          <w:bCs/>
        </w:rPr>
        <w:t>–</w:t>
      </w:r>
      <w:r w:rsidR="00E33DCF">
        <w:rPr>
          <w:rFonts w:ascii="Times New Roman" w:hAnsi="Times New Roman" w:cs="Times New Roman"/>
          <w:bCs/>
        </w:rPr>
        <w:t xml:space="preserve"> </w:t>
      </w:r>
      <w:r w:rsidR="00E33DCF">
        <w:rPr>
          <w:rFonts w:ascii="Times New Roman" w:hAnsi="Times New Roman" w:cs="Times New Roman"/>
          <w:b/>
          <w:bCs/>
        </w:rPr>
        <w:t>druhé</w:t>
      </w:r>
      <w:r w:rsidRPr="00E22F07" w:rsidR="00E33DCF">
        <w:rPr>
          <w:rFonts w:ascii="Times New Roman" w:hAnsi="Times New Roman" w:cs="Times New Roman"/>
          <w:b/>
          <w:bCs/>
        </w:rPr>
        <w:t xml:space="preserve"> čítanie</w:t>
      </w:r>
    </w:p>
    <w:p w:rsidR="00157E34" w:rsidP="00157E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</w:t>
      </w:r>
      <w:r>
        <w:rPr>
          <w:rFonts w:ascii="Times New Roman" w:hAnsi="Times New Roman" w:cs="Arial"/>
        </w:rPr>
        <w:t>_____________________________________________________________________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157E34" w:rsidRPr="00090FEC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="00B320DC">
        <w:rPr>
          <w:rFonts w:ascii="Times New Roman" w:hAnsi="Times New Roman" w:cs="Times New Roman"/>
          <w:b/>
        </w:rPr>
        <w:t>č. 1921 z 9. februá</w:t>
      </w:r>
      <w:r w:rsidR="00B320DC">
        <w:rPr>
          <w:rFonts w:ascii="Times New Roman" w:hAnsi="Times New Roman" w:cs="Times New Roman"/>
          <w:b/>
        </w:rPr>
        <w:t xml:space="preserve">ra 2010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>vládny návrh zákona, ktorým sa mení a dopĺňa zákon č. 190/2003 Z. z. o strelných zbraniach a strelive a o zmene a doplnení niektorých zákonov v znení neskorších predpisov a ktorým sa mení zákon Národnej rady Slovenskej republiky č. 145/19</w:t>
      </w:r>
      <w:r>
        <w:rPr>
          <w:rFonts w:ascii="Times New Roman" w:hAnsi="Times New Roman" w:cs="Times New Roman"/>
          <w:bCs/>
        </w:rPr>
        <w:t xml:space="preserve">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</w:t>
      </w:r>
      <w:r>
        <w:rPr>
          <w:rFonts w:ascii="Times New Roman" w:hAnsi="Times New Roman" w:cs="Times New Roman"/>
          <w:b/>
        </w:rPr>
        <w:t xml:space="preserve">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hospodársku politiku 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pôdohospodárstvo, životné </w:t>
        <w:tab/>
        <w:tab/>
        <w:tab/>
        <w:t>prostredie a ochranu prírody a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57E34" w:rsidP="00157E34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RPr="00EB2C5B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157E34" w:rsidP="00157E34">
      <w:pPr>
        <w:pStyle w:val="BodyText"/>
        <w:rPr>
          <w:rFonts w:ascii="Times New Roman" w:hAnsi="Times New Roman" w:cs="Times New Roman"/>
          <w:b/>
        </w:rPr>
      </w:pPr>
    </w:p>
    <w:p w:rsidR="00157E34" w:rsidP="00157E34">
      <w:pPr>
        <w:pStyle w:val="BodyText"/>
        <w:rPr>
          <w:rFonts w:ascii="Times New Roman" w:hAnsi="Times New Roman" w:cs="Times New Roman"/>
          <w:b/>
        </w:rPr>
      </w:pPr>
    </w:p>
    <w:p w:rsidR="00157E34" w:rsidRPr="00413295" w:rsidP="00157E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 xml:space="preserve">  </w:t>
      </w:r>
      <w:r w:rsidRPr="004916E7">
        <w:rPr>
          <w:rFonts w:ascii="Times New Roman" w:hAnsi="Times New Roman" w:cs="Times New Roman"/>
        </w:rPr>
        <w:t>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</w:t>
      </w:r>
      <w:r>
        <w:rPr>
          <w:rFonts w:ascii="Times New Roman" w:hAnsi="Times New Roman" w:cs="Times New Roman"/>
          <w:color w:val="000000"/>
        </w:rPr>
        <w:t xml:space="preserve"> </w:t>
      </w:r>
      <w:r w:rsidRPr="00D72999">
        <w:rPr>
          <w:rFonts w:ascii="Times New Roman" w:hAnsi="Times New Roman" w:cs="Times New Roman"/>
          <w:color w:val="000000"/>
        </w:rPr>
        <w:t>s týmito pripomienkami:</w:t>
      </w:r>
      <w:r>
        <w:rPr>
          <w:rFonts w:ascii="Times New Roman" w:hAnsi="Times New Roman" w:cs="Times New Roman"/>
          <w:color w:val="000000"/>
        </w:rPr>
        <w:t>.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  <w:bCs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 v bode 2 v § 6 ods. 1 písm. f) sa slovo „palná“ nahrádza slovami „opakovacia palná“.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Navrhuje sa ponechať platný právny stav, to znamená, že </w:t>
        <w:tab/>
        <w:tab/>
        <w:tab/>
      </w:r>
      <w:r w:rsidRPr="00156486">
        <w:rPr>
          <w:rFonts w:ascii="Times New Roman" w:hAnsi="Times New Roman" w:cs="Times New Roman"/>
        </w:rPr>
        <w:tab/>
        <w:tab/>
        <w:t xml:space="preserve">jednovýstrelové zbrane skonštruované na princípe perkusného  </w:t>
        <w:tab/>
        <w:tab/>
        <w:tab/>
        <w:tab/>
        <w:t>zámkového systému budú zaradené do kategórie  zbraní D.</w:t>
      </w:r>
    </w:p>
    <w:p w:rsidR="00D34A02" w:rsidP="00D34A02">
      <w:pPr>
        <w:jc w:val="both"/>
        <w:rPr>
          <w:rFonts w:ascii="Times New Roman" w:hAnsi="Times New Roman" w:cs="Times New Roman"/>
        </w:rPr>
      </w:pPr>
    </w:p>
    <w:p w:rsidR="00D34A02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D34A02" w:rsidP="00D34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  <w:tab/>
      </w: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</w:t>
      </w:r>
      <w:r w:rsidRPr="00156486">
        <w:rPr>
          <w:rFonts w:ascii="Times New Roman" w:hAnsi="Times New Roman" w:cs="Times New Roman"/>
        </w:rPr>
        <w:t xml:space="preserve"> v bode 2 v § 7 písmeno f) znie: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„f) paintbalová zbraň a airsoftová zbraň,“.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To, že airsoftové zbrane do súčasnej doby neboli samostatne </w:t>
        <w:tab/>
        <w:tab/>
        <w:tab/>
        <w:tab/>
        <w:t xml:space="preserve">zaradené, spôsobovalo nejednotnosť pri aplikácii platného </w:t>
        <w:tab/>
        <w:tab/>
        <w:tab/>
        <w:tab/>
        <w:tab/>
        <w:t xml:space="preserve">zákona o zbraniach a strelive, pri udeľovaní koncesných listín </w:t>
        <w:tab/>
        <w:tab/>
        <w:tab/>
        <w:tab/>
        <w:t xml:space="preserve">živnostenskými odbormi obvodných úradov jednotlivým </w:t>
        <w:tab/>
        <w:tab/>
        <w:tab/>
        <w:tab/>
        <w:tab/>
        <w:t>podnikateľom.</w:t>
      </w:r>
    </w:p>
    <w:p w:rsidR="00D34A02" w:rsidP="00D34A02">
      <w:pPr>
        <w:jc w:val="both"/>
        <w:rPr>
          <w:rFonts w:ascii="Times New Roman" w:hAnsi="Times New Roman" w:cs="Times New Roman"/>
        </w:rPr>
      </w:pP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  <w:tab/>
      </w: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  <w:color w:val="FF0000"/>
        </w:rPr>
        <w:tab/>
      </w: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  <w:color w:val="FF0000"/>
        </w:rPr>
        <w:tab/>
      </w:r>
      <w:r w:rsidRPr="008B7227">
        <w:rPr>
          <w:rFonts w:ascii="Times New Roman" w:hAnsi="Times New Roman" w:cs="Times New Roman"/>
          <w:color w:val="FF0000"/>
        </w:rPr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 xml:space="preserve">V čl. I sa za bod 3 vkladá nový bod </w:t>
      </w:r>
      <w:r w:rsidRPr="00156486">
        <w:rPr>
          <w:rFonts w:ascii="Times New Roman" w:hAnsi="Times New Roman" w:cs="Times New Roman"/>
        </w:rPr>
        <w:t>4, ktorý znie:</w:t>
      </w:r>
    </w:p>
    <w:p w:rsidR="00D34A02" w:rsidRPr="00156486" w:rsidP="00D34A02">
      <w:pPr>
        <w:ind w:left="360"/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„4. Za § 14 sa vkladá § 14a, ktorý znie: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 xml:space="preserve"> „§ 14a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Nesmie sa uzatvárať zmluva na diaľku,</w:t>
      </w:r>
      <w:r w:rsidRPr="00156486">
        <w:rPr>
          <w:rFonts w:ascii="Times New Roman" w:hAnsi="Times New Roman" w:cs="Times New Roman"/>
          <w:vertAlign w:val="superscript"/>
        </w:rPr>
        <w:t>15a)</w:t>
      </w:r>
      <w:r w:rsidRPr="00156486">
        <w:rPr>
          <w:rFonts w:ascii="Times New Roman" w:hAnsi="Times New Roman" w:cs="Times New Roman"/>
        </w:rPr>
        <w:t xml:space="preserve"> ktorej predmet je nákup a predaj zbrane alebo streliva, ak tento zákon neustanovuje inak.“.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Poznámka pod čiarou k odkazu 15a znie:</w:t>
      </w:r>
    </w:p>
    <w:p w:rsidR="00D34A02" w:rsidRPr="00156486" w:rsidP="00D34A02">
      <w:pPr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 xml:space="preserve">„15a)  §  9  zákona   č.  108/2000   Z. z.   o   ochrane   spotrebiteľa   pri   podomovom   predaji a zásielkovom predaji v znení neskorších predpisov.“. 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 xml:space="preserve">Podľa navrhovaného bodu 7 v čl. I držiteľ zbrojného preukazu nesmie </w:t>
        <w:tab/>
        <w:tab/>
        <w:tab/>
        <w:t xml:space="preserve">uzatvoriť zmluvu na diaľku,  ktorej predmet je nákup zbraní a streliva. </w:t>
        <w:tab/>
        <w:tab/>
        <w:tab/>
        <w:t xml:space="preserve">Zbrane kategórie D však môžu nadobúdať aj osoby, ktoré nie sú </w:t>
        <w:tab/>
        <w:tab/>
        <w:tab/>
        <w:tab/>
        <w:t xml:space="preserve">držiteľmi zbrojného preukazu a preto je potrené ustanoviť všeobecný </w:t>
        <w:tab/>
        <w:tab/>
        <w:tab/>
        <w:t xml:space="preserve">zákaz nadobúdanie zbraní a streliva s výnimkou prípadu podľa </w:t>
        <w:tab/>
        <w:tab/>
        <w:tab/>
        <w:tab/>
        <w:t xml:space="preserve">navrhovaného § </w:t>
      </w:r>
      <w:r w:rsidRPr="00156486">
        <w:rPr>
          <w:rFonts w:ascii="Times New Roman" w:hAnsi="Times New Roman" w:cs="Times New Roman"/>
        </w:rPr>
        <w:t xml:space="preserve">34 ods. 3. </w:t>
        <w:tab/>
        <w:tab/>
        <w:tab/>
        <w:tab/>
        <w:tab/>
      </w:r>
    </w:p>
    <w:p w:rsidR="00D34A02" w:rsidP="00CE0701">
      <w:pPr>
        <w:jc w:val="both"/>
        <w:rPr>
          <w:rFonts w:ascii="Times New Roman" w:hAnsi="Times New Roman" w:cs="Times New Roman"/>
        </w:rPr>
      </w:pPr>
    </w:p>
    <w:p w:rsidR="00CE0701" w:rsidRPr="00CE0701" w:rsidP="00CE0701">
      <w:pPr>
        <w:jc w:val="both"/>
        <w:rPr>
          <w:rFonts w:ascii="Times New Roman" w:hAnsi="Times New Roman" w:cs="Times New Roman"/>
        </w:rPr>
      </w:pP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 xml:space="preserve">V čl. I sa vypúšťa  navrhovaný bod 7 ( § 28 ods.4 písm. g) . 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P="00CE0701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>V súvislosti s navrhovaným všeobecným zákazom nadobúdani</w:t>
      </w:r>
      <w:r w:rsidRPr="00156486">
        <w:rPr>
          <w:rFonts w:ascii="Times New Roman" w:hAnsi="Times New Roman" w:cs="Times New Roman"/>
        </w:rPr>
        <w:t xml:space="preserve">a zbraní </w:t>
        <w:tab/>
        <w:tab/>
        <w:tab/>
        <w:t xml:space="preserve">a streliva v </w:t>
      </w:r>
      <w:r w:rsidR="00CE0701">
        <w:rPr>
          <w:rFonts w:ascii="Times New Roman" w:hAnsi="Times New Roman" w:cs="Times New Roman"/>
        </w:rPr>
        <w:t>§ 14a sa bod 7 stáva nadbytočný</w:t>
      </w:r>
    </w:p>
    <w:p w:rsidR="00CE0701" w:rsidRPr="00CE0701" w:rsidP="00CE0701">
      <w:pPr>
        <w:jc w:val="both"/>
        <w:rPr>
          <w:rFonts w:ascii="Times New Roman" w:hAnsi="Times New Roman" w:cs="Times New Roman"/>
        </w:rPr>
      </w:pP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 čl. I sa   navrhované znenie bodu 8 nahrádza nasledovným znením: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  <w:lang w:eastAsia="cs-CZ"/>
        </w:rPr>
      </w:pPr>
      <w:r w:rsidRPr="00156486">
        <w:rPr>
          <w:rFonts w:ascii="Times New Roman" w:hAnsi="Times New Roman" w:cs="Times New Roman"/>
        </w:rPr>
        <w:tab/>
        <w:t xml:space="preserve">„8. V § 34 ods. 3 sa na konci pripája táto veta: „Držiteľ zbrojnej licencie smie uzatvárať </w:t>
      </w:r>
      <w:r w:rsidRPr="00156486">
        <w:rPr>
          <w:rFonts w:ascii="Times New Roman" w:hAnsi="Times New Roman" w:cs="Times New Roman"/>
          <w:lang w:eastAsia="cs-CZ"/>
        </w:rPr>
        <w:t>zmluvu na diaľku, ktorej predmet je nákup a predaj zbrane alebo streliva len s iným držiteľom zbrojnej licencie alebo inou osobou, ktorá je oprávnená v rámci svojej</w:t>
      </w:r>
      <w:r w:rsidRPr="00156486">
        <w:rPr>
          <w:rFonts w:ascii="Times New Roman" w:hAnsi="Times New Roman" w:cs="Times New Roman"/>
          <w:lang w:eastAsia="cs-CZ"/>
        </w:rPr>
        <w:t xml:space="preserve"> podnikateľskej činnosti na nákup a predaj zbraní a streliva.“.</w:t>
      </w:r>
    </w:p>
    <w:p w:rsidR="00D34A02" w:rsidRPr="00156486" w:rsidP="00D34A02">
      <w:pPr>
        <w:jc w:val="both"/>
        <w:rPr>
          <w:rFonts w:ascii="Times New Roman" w:hAnsi="Times New Roman" w:cs="Times New Roman"/>
          <w:lang w:eastAsia="cs-CZ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  <w:lang w:eastAsia="cs-CZ"/>
        </w:rPr>
      </w:pPr>
      <w:r w:rsidRPr="00156486">
        <w:rPr>
          <w:rFonts w:ascii="Times New Roman" w:hAnsi="Times New Roman" w:cs="Times New Roman"/>
          <w:lang w:eastAsia="cs-CZ"/>
        </w:rPr>
        <w:tab/>
        <w:tab/>
        <w:tab/>
        <w:t xml:space="preserve">V súlade so smernicou, ktorá je predmetom transpozície, sa </w:t>
        <w:tab/>
        <w:tab/>
        <w:tab/>
        <w:tab/>
        <w:t xml:space="preserve">v navrhovanom bode 8 umožňuje uzatvárať </w:t>
      </w:r>
      <w:r w:rsidRPr="00156486">
        <w:rPr>
          <w:rFonts w:ascii="Times New Roman" w:hAnsi="Times New Roman" w:cs="Times New Roman"/>
        </w:rPr>
        <w:t xml:space="preserve">zmluvu na diaľku,  ktorej </w:t>
        <w:tab/>
        <w:tab/>
        <w:tab/>
        <w:t xml:space="preserve">predmet je nákup zbraní a steliva medzi držiteľmi zbrojnej licencie. </w:t>
        <w:tab/>
        <w:tab/>
        <w:tab/>
        <w:t xml:space="preserve">Pokiaľ však účastníkom obchodu bude zahraničná osoba je pojem </w:t>
        <w:tab/>
        <w:tab/>
        <w:tab/>
        <w:t xml:space="preserve">držiteľ licencie nevhodný, pretože tento sa viaže na oprávnenie, ktoré </w:t>
        <w:tab/>
        <w:tab/>
        <w:tab/>
        <w:t xml:space="preserve">bolo udelené v Slovenskej republike.  Navrhuje sa preto </w:t>
        <w:tab/>
        <w:tab/>
        <w:tab/>
        <w:tab/>
        <w:tab/>
        <w:t xml:space="preserve">alternatívne druhého účastníka obchodu označiť všeobecným pojmom- </w:t>
        <w:tab/>
        <w:tab/>
        <w:tab/>
      </w:r>
      <w:r w:rsidRPr="00156486">
        <w:rPr>
          <w:rFonts w:ascii="Times New Roman" w:hAnsi="Times New Roman" w:cs="Times New Roman"/>
          <w:lang w:eastAsia="cs-CZ"/>
        </w:rPr>
        <w:t xml:space="preserve">osoba, ktorá je oprávnená v rámci svojej podnikateľskej činnosti na </w:t>
        <w:tab/>
        <w:tab/>
        <w:tab/>
        <w:t>nákup a predaj zbraní a streliva.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156486">
        <w:rPr>
          <w:rFonts w:ascii="Times New Roman" w:hAnsi="Times New Roman" w:cs="Times New Roman"/>
        </w:rPr>
        <w:t xml:space="preserve"> </w:t>
      </w:r>
      <w:r w:rsidRPr="00156486">
        <w:rPr>
          <w:rFonts w:ascii="Times New Roman" w:hAnsi="Times New Roman" w:cs="Times New Roman"/>
          <w:lang w:eastAsia="cs-CZ"/>
        </w:rPr>
        <w:t xml:space="preserve"> </w:t>
      </w:r>
      <w:r w:rsidR="00CA043C">
        <w:rPr>
          <w:rFonts w:ascii="Times New Roman" w:hAnsi="Times New Roman" w:cs="Times New Roman"/>
          <w:color w:val="FF0000"/>
        </w:rPr>
        <w:tab/>
      </w: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CA043C" w:rsidRPr="00156486" w:rsidP="00D34A02">
      <w:pPr>
        <w:jc w:val="both"/>
        <w:rPr>
          <w:rFonts w:ascii="Times New Roman" w:hAnsi="Times New Roman" w:cs="Times New Roman"/>
          <w:lang w:eastAsia="cs-CZ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 čl. I sa  navrhované znenie bodu 17 nahrádza nasledovným znením: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Style w:val="novelachangeheader1"/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 xml:space="preserve">„17. </w:t>
      </w:r>
      <w:r w:rsidRPr="00156486">
        <w:rPr>
          <w:rStyle w:val="novelabodnumber1"/>
          <w:rFonts w:ascii="Times New Roman" w:hAnsi="Times New Roman" w:cs="Times New Roman"/>
          <w:b w:val="0"/>
          <w:bCs w:val="0"/>
        </w:rPr>
        <w:t>Za</w:t>
      </w:r>
      <w:r w:rsidRPr="00156486">
        <w:rPr>
          <w:rStyle w:val="novelachangeheader1"/>
          <w:rFonts w:ascii="Times New Roman" w:hAnsi="Times New Roman" w:cs="Times New Roman"/>
        </w:rPr>
        <w:t xml:space="preserve"> § 72b sa vkladá § 72c, ktorý vrátane nadpisu znie: </w:t>
      </w:r>
    </w:p>
    <w:p w:rsidR="00D34A02" w:rsidRPr="00156486" w:rsidP="00D34A02">
      <w:pPr>
        <w:ind w:firstLine="400"/>
        <w:jc w:val="center"/>
        <w:rPr>
          <w:rFonts w:ascii="Times New Roman" w:hAnsi="Times New Roman" w:cs="Times New Roman"/>
        </w:rPr>
      </w:pPr>
    </w:p>
    <w:p w:rsidR="00D34A02" w:rsidRPr="00156486" w:rsidP="00D34A02">
      <w:pPr>
        <w:ind w:firstLine="400"/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„§ 72c</w:t>
      </w:r>
    </w:p>
    <w:p w:rsidR="00D34A02" w:rsidRPr="00156486" w:rsidP="00D34A02">
      <w:pPr>
        <w:ind w:firstLine="400"/>
        <w:jc w:val="center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Prechodné ustanovenie k úpravám účinným od 28. júla 2010</w:t>
      </w:r>
    </w:p>
    <w:p w:rsidR="00D34A02" w:rsidRPr="00156486" w:rsidP="00D34A02">
      <w:pPr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 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>Súčasť zbrane, na držanie ktorej je potrebné mať od 28. júla 2010 zbrojný preukaz, možno do 30. júna 2011 držať  bez zbrojného preukazu príslušnej skupiny.“.“.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ab/>
        <w:t xml:space="preserve">Vzhľadom na pozmeňujúci návrh v bode 1 je potrebné zúžiť </w:t>
        <w:tab/>
        <w:tab/>
        <w:tab/>
        <w:tab/>
        <w:t>prechodné ustanovenie.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CE0701">
        <w:rPr>
          <w:rFonts w:ascii="Times New Roman" w:hAnsi="Times New Roman" w:cs="Times New Roman"/>
          <w:color w:val="FF0000"/>
        </w:rPr>
        <w:tab/>
      </w: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CE0701" w:rsidP="00D34A02">
      <w:pPr>
        <w:pStyle w:val="BodyText"/>
        <w:rPr>
          <w:rFonts w:ascii="Times New Roman" w:hAnsi="Times New Roman" w:cs="Times New Roman"/>
          <w:b/>
        </w:rPr>
      </w:pPr>
    </w:p>
    <w:p w:rsidR="00CE0701" w:rsidP="00D34A02">
      <w:pPr>
        <w:pStyle w:val="BodyText"/>
        <w:rPr>
          <w:rFonts w:ascii="Times New Roman" w:hAnsi="Times New Roman" w:cs="Times New Roman"/>
          <w:b/>
        </w:rPr>
      </w:pPr>
    </w:p>
    <w:p w:rsidR="00CE0701" w:rsidP="00D34A02">
      <w:pPr>
        <w:pStyle w:val="BodyText"/>
        <w:rPr>
          <w:rFonts w:ascii="Times New Roman" w:hAnsi="Times New Roman" w:cs="Times New Roman"/>
          <w:b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CE0701" w:rsidP="00CE0701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bode 18 prílohe č. 6 časti A) druhy zbrane písm. t) znie:</w:t>
      </w:r>
    </w:p>
    <w:p w:rsidR="00CE0701" w:rsidP="00CE0701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ab/>
        <w:t xml:space="preserve">„t) zbraň na poľovné účely je zbraň určená k lovu zveri odstrelom podľa osobitného </w:t>
        <w:tab/>
        <w:t>predpisu,</w:t>
      </w:r>
      <w:r>
        <w:rPr>
          <w:rFonts w:ascii="Times New Roman" w:hAnsi="Times New Roman" w:cs="Times New Roman"/>
          <w:vertAlign w:val="superscript"/>
        </w:rPr>
        <w:t>24a)</w:t>
      </w:r>
      <w:r>
        <w:rPr>
          <w:rFonts w:ascii="Times New Roman" w:hAnsi="Times New Roman" w:cs="Times New Roman"/>
        </w:rPr>
        <w:t>“.</w:t>
      </w:r>
    </w:p>
    <w:p w:rsidR="00CE0701" w:rsidP="00CE0701">
      <w:pPr>
        <w:ind w:left="360" w:hanging="360"/>
        <w:jc w:val="both"/>
        <w:rPr>
          <w:rFonts w:ascii="Times New Roman" w:hAnsi="Times New Roman" w:cs="Times New Roman"/>
        </w:rPr>
      </w:pPr>
    </w:p>
    <w:p w:rsidR="00CE0701" w:rsidRPr="00327A28" w:rsidP="00CE0701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Spresňuje sa definícia zbrane na poľovné účely, pretože kritéria na zbraň na poľovné účely nie sú v zákone o poľovníctve explicitne uvedené.</w:t>
      </w:r>
    </w:p>
    <w:p w:rsidR="00CE0701" w:rsidP="00CE0701">
      <w:pPr>
        <w:jc w:val="both"/>
        <w:rPr>
          <w:rFonts w:ascii="Times New Roman" w:hAnsi="Times New Roman" w:cs="Times New Roman"/>
        </w:rPr>
      </w:pPr>
    </w:p>
    <w:p w:rsidR="00D34A02" w:rsidP="00CE0701">
      <w:pPr>
        <w:ind w:left="360"/>
        <w:jc w:val="both"/>
        <w:rPr>
          <w:rFonts w:ascii="Times New Roman" w:hAnsi="Times New Roman" w:cs="Times New Roman"/>
        </w:rPr>
      </w:pPr>
      <w:r w:rsidR="00CE0701">
        <w:rPr>
          <w:rFonts w:ascii="Times New Roman" w:hAnsi="Times New Roman" w:cs="Times New Roman"/>
        </w:rPr>
        <w:tab/>
        <w:tab/>
      </w:r>
    </w:p>
    <w:p w:rsidR="00D34A02" w:rsidP="00D34A02">
      <w:pPr>
        <w:jc w:val="both"/>
        <w:rPr>
          <w:rFonts w:ascii="Times New Roman" w:hAnsi="Times New Roman" w:cs="Times New Roman"/>
        </w:rPr>
      </w:pPr>
      <w:r w:rsidR="00CE0701">
        <w:rPr>
          <w:rFonts w:ascii="Times New Roman" w:hAnsi="Times New Roman" w:cs="Times New Roman"/>
          <w:color w:val="FF0000"/>
        </w:rPr>
        <w:tab/>
        <w:tab/>
      </w:r>
      <w:r w:rsidRPr="00CE0701" w:rsidR="00CE0701">
        <w:rPr>
          <w:rFonts w:ascii="Times New Roman" w:hAnsi="Times New Roman" w:cs="Times New Roman"/>
        </w:rPr>
        <w:t xml:space="preserve">Výbor Národnej rady Slovenskej republiky pre pôdohospodárstvo, životné </w:t>
        <w:tab/>
        <w:tab/>
        <w:t>prostredie a ochranu prírody</w:t>
      </w:r>
    </w:p>
    <w:p w:rsidR="00CE0701" w:rsidP="00D34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CE0701" w:rsidP="00D34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CE0701" w:rsidRPr="00CE0701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V čl. I v bode 18 prílohe č. 6 časti A) druhy zbrane sa na konci dopĺňa písmeno y), ktoré znie: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  <w:bCs/>
        </w:rPr>
      </w:pPr>
      <w:r w:rsidRPr="00156486">
        <w:rPr>
          <w:rFonts w:ascii="Times New Roman" w:hAnsi="Times New Roman" w:cs="Times New Roman"/>
        </w:rPr>
        <w:tab/>
        <w:t xml:space="preserve">„y) airsoftová </w:t>
      </w:r>
      <w:r w:rsidRPr="00156486">
        <w:rPr>
          <w:rFonts w:ascii="Times New Roman" w:hAnsi="Times New Roman" w:cs="Times New Roman"/>
          <w:bCs/>
        </w:rPr>
        <w:t>zbraň je replika zbrane vystreľujúca strely z plastu, určená pre hru v teréne podľa príslušných pravidiel.“.</w:t>
      </w:r>
    </w:p>
    <w:p w:rsidR="00D34A02" w:rsidRPr="00156486" w:rsidP="00D34A02">
      <w:pPr>
        <w:jc w:val="both"/>
        <w:rPr>
          <w:rFonts w:ascii="Times New Roman" w:hAnsi="Times New Roman" w:cs="Times New Roman"/>
          <w:bCs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ab/>
        <w:tab/>
        <w:tab/>
        <w:t xml:space="preserve"> </w:t>
        <w:tab/>
        <w:t>Dopĺňa sa pojem airsoftová zbraň.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8B7227" w:rsidP="00D34A0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</w:r>
    </w:p>
    <w:p w:rsidR="00D34A02" w:rsidRPr="00D34A02" w:rsidP="00D34A02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D34A02">
        <w:rPr>
          <w:rFonts w:ascii="Times New Roman" w:hAnsi="Times New Roman" w:cs="Times New Roman"/>
        </w:rPr>
        <w:t>Výbor Národnej rady Slovenskej republiky pre obranu a bezpečnosť</w:t>
      </w:r>
    </w:p>
    <w:p w:rsidR="00D34A02" w:rsidRPr="008B7227" w:rsidP="00D34A02">
      <w:pPr>
        <w:pStyle w:val="BodyText"/>
        <w:rPr>
          <w:rFonts w:ascii="Times New Roman" w:hAnsi="Times New Roman" w:cs="Times New Roman"/>
          <w:color w:val="FF0000"/>
        </w:rPr>
      </w:pPr>
    </w:p>
    <w:p w:rsidR="00D34A02" w:rsidP="00D34A02">
      <w:pPr>
        <w:pStyle w:val="BodyText"/>
        <w:rPr>
          <w:rFonts w:ascii="Times New Roman" w:hAnsi="Times New Roman" w:cs="Times New Roman"/>
        </w:rPr>
      </w:pPr>
    </w:p>
    <w:p w:rsidR="00D34A02" w:rsidP="00D34A0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P="00D34A02">
      <w:pPr>
        <w:jc w:val="both"/>
        <w:rPr>
          <w:rFonts w:ascii="Times New Roman" w:hAnsi="Times New Roman" w:cs="Times New Roman"/>
        </w:rPr>
      </w:pPr>
    </w:p>
    <w:p w:rsidR="00D34A02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rPr>
          <w:rFonts w:ascii="Times New Roman" w:hAnsi="Times New Roman" w:cs="Times New Roman"/>
          <w:b/>
        </w:rPr>
      </w:pPr>
    </w:p>
    <w:p w:rsidR="00D34A02" w:rsidRPr="00156486" w:rsidP="00D34A0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Príloha č. 7 k zákonu č. 190/2003 Z. z. znie:</w:t>
      </w:r>
    </w:p>
    <w:p w:rsidR="00D34A02" w:rsidRPr="00156486" w:rsidP="00D34A02">
      <w:pPr>
        <w:ind w:left="5670"/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ind w:left="5670"/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„Príloha č. 7 k zákonu č. 190/2003 Z. z.</w:t>
      </w: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</w:p>
    <w:p w:rsidR="00D34A02" w:rsidRPr="00156486" w:rsidP="00D34A02">
      <w:pPr>
        <w:jc w:val="center"/>
        <w:rPr>
          <w:rFonts w:ascii="Times New Roman" w:hAnsi="Times New Roman" w:cs="Times New Roman"/>
          <w:b/>
        </w:rPr>
      </w:pPr>
      <w:r w:rsidRPr="00156486">
        <w:rPr>
          <w:rFonts w:ascii="Times New Roman" w:hAnsi="Times New Roman" w:cs="Times New Roman"/>
          <w:b/>
        </w:rPr>
        <w:t>Zoznam preberaných právnych aktov Európskej únie</w:t>
      </w:r>
    </w:p>
    <w:p w:rsidR="00D34A02" w:rsidRPr="00156486" w:rsidP="00D34A02">
      <w:pPr>
        <w:jc w:val="center"/>
        <w:rPr>
          <w:rFonts w:ascii="Times New Roman" w:hAnsi="Times New Roman" w:cs="Times New Roman"/>
          <w:b/>
        </w:rPr>
      </w:pPr>
    </w:p>
    <w:p w:rsidR="00D34A02" w:rsidRPr="00156486" w:rsidP="00D34A02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r w:rsidRPr="00156486">
          <w:rPr>
            <w:rFonts w:ascii="Times New Roman" w:hAnsi="Times New Roman" w:cs="Times New Roman"/>
          </w:rPr>
          <w:t>Smer</w:t>
        </w:r>
      </w:smartTag>
      <w:r w:rsidRPr="00156486">
        <w:rPr>
          <w:rFonts w:ascii="Times New Roman" w:hAnsi="Times New Roman" w:cs="Times New Roman"/>
        </w:rPr>
        <w:t>nica Rady 91/477/EHS z 18. júna 1991 o kontrole získavania a vlastnenia zbraní (Mimoriadne vydanie Ú. v. EÚ, kap. 13/ zv. 11;Ú. v. ES L 256, 13.09. 1991) v znení smernice Európskeho parlamentu a Rady 2008/51/ES z 21. mája 2008 (Ú. v. EÚ L 179, 8.7. 2008).“</w:t>
      </w:r>
    </w:p>
    <w:p w:rsidR="00D34A02" w:rsidRPr="00156486" w:rsidP="00D34A02">
      <w:pPr>
        <w:rPr>
          <w:rFonts w:ascii="Times New Roman" w:hAnsi="Times New Roman" w:cs="Times New Roman"/>
        </w:rPr>
      </w:pPr>
    </w:p>
    <w:p w:rsidR="00D34A02" w:rsidRPr="00156486" w:rsidP="00D34A02">
      <w:pPr>
        <w:rPr>
          <w:rFonts w:ascii="Times New Roman" w:hAnsi="Times New Roman" w:cs="Times New Roman"/>
        </w:rPr>
      </w:pPr>
    </w:p>
    <w:p w:rsidR="00D34A02" w:rsidRPr="00156486" w:rsidP="00D34A02">
      <w:pPr>
        <w:ind w:left="4950"/>
        <w:jc w:val="both"/>
        <w:rPr>
          <w:rFonts w:ascii="Times New Roman" w:hAnsi="Times New Roman" w:cs="Times New Roman"/>
        </w:rPr>
      </w:pPr>
      <w:r w:rsidRPr="00156486">
        <w:rPr>
          <w:rFonts w:ascii="Times New Roman" w:hAnsi="Times New Roman" w:cs="Times New Roman"/>
        </w:rPr>
        <w:t>Legislatívno-technická pripomienka zohľadňujúca kumulatívnu citáciu publikačného zdroja právneho aktu EÚ.</w:t>
      </w:r>
    </w:p>
    <w:p w:rsidR="00D34A02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57E34" w:rsidP="00157E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7E34" w:rsidRPr="00CA043C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CA043C">
        <w:rPr>
          <w:rFonts w:ascii="Times New Roman" w:hAnsi="Times New Roman" w:cs="Times New Roman"/>
        </w:rPr>
        <w:t>Ústavnoprávny výbor Národnej rady Slovenskej republiky</w:t>
      </w:r>
    </w:p>
    <w:p w:rsidR="00157E34" w:rsidRPr="006C638F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6C638F">
        <w:rPr>
          <w:rFonts w:ascii="Times New Roman" w:hAnsi="Times New Roman" w:cs="Times New Roman"/>
        </w:rPr>
        <w:t xml:space="preserve">Výbor Národnej rady Slovenskej republiky pre hospodársku politiku </w:t>
      </w:r>
    </w:p>
    <w:p w:rsidR="00157E34" w:rsidRP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CE0701">
        <w:rPr>
          <w:rFonts w:ascii="Times New Roman" w:hAnsi="Times New Roman" w:cs="Times New Roman"/>
        </w:rPr>
        <w:t>Výbor Národnej rady Slovenske</w:t>
      </w:r>
      <w:r w:rsidRPr="00CE0701" w:rsidR="008B7227">
        <w:rPr>
          <w:rFonts w:ascii="Times New Roman" w:hAnsi="Times New Roman" w:cs="Times New Roman"/>
        </w:rPr>
        <w:t xml:space="preserve">j republiky pre pôdohospodárstvo, životné </w:t>
        <w:tab/>
        <w:tab/>
        <w:tab/>
        <w:t xml:space="preserve">prostredie a ochranu prírody </w:t>
      </w:r>
    </w:p>
    <w:p w:rsidR="00157E34" w:rsidRPr="006C638F" w:rsidP="00157E34">
      <w:pPr>
        <w:pStyle w:val="BodyText"/>
        <w:rPr>
          <w:rFonts w:ascii="Times New Roman" w:hAnsi="Times New Roman" w:cs="Times New Roman"/>
        </w:rPr>
      </w:pPr>
      <w:r w:rsidRPr="008B7227">
        <w:rPr>
          <w:rFonts w:ascii="Times New Roman" w:hAnsi="Times New Roman" w:cs="Times New Roman"/>
          <w:color w:val="FF0000"/>
        </w:rPr>
        <w:tab/>
        <w:tab/>
      </w:r>
      <w:r w:rsidRPr="006C638F">
        <w:rPr>
          <w:rFonts w:ascii="Times New Roman" w:hAnsi="Times New Roman" w:cs="Times New Roman"/>
        </w:rPr>
        <w:t>Výbor Národnej rady Slovenskej republiky pre obranu a bezpečnosť</w:t>
      </w:r>
    </w:p>
    <w:p w:rsidR="00157E34" w:rsidRPr="008B7227" w:rsidP="00157E34">
      <w:pPr>
        <w:pStyle w:val="BodyText"/>
        <w:rPr>
          <w:rFonts w:ascii="Times New Roman" w:hAnsi="Times New Roman" w:cs="Times New Roman"/>
          <w:color w:val="FF0000"/>
        </w:rPr>
      </w:pPr>
    </w:p>
    <w:p w:rsidR="00157E34" w:rsidP="00157E34">
      <w:pPr>
        <w:pStyle w:val="BodyText"/>
        <w:rPr>
          <w:rFonts w:ascii="Times New Roman" w:hAnsi="Times New Roman" w:cs="Times New Roman"/>
        </w:rPr>
      </w:pPr>
    </w:p>
    <w:p w:rsidR="00157E34" w:rsidP="00157E34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D559D2">
        <w:rPr>
          <w:rFonts w:ascii="Times New Roman" w:hAnsi="Times New Roman" w:cs="Times New Roman"/>
          <w:b/>
        </w:rPr>
        <w:t>Gestorský výbor odporúča schváliť</w:t>
      </w:r>
    </w:p>
    <w:p w:rsidR="00157E34" w:rsidP="00157E34">
      <w:pPr>
        <w:pStyle w:val="BodyText"/>
        <w:rPr>
          <w:rFonts w:ascii="Times New Roman" w:hAnsi="Times New Roman" w:cs="Times New Roman"/>
          <w:b/>
        </w:rPr>
      </w:pPr>
    </w:p>
    <w:p w:rsidR="00157E34" w:rsidP="00157E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7E34" w:rsidP="00157E34">
      <w:pPr>
        <w:pStyle w:val="BodyText"/>
        <w:rPr>
          <w:rFonts w:ascii="Times New Roman" w:hAnsi="Times New Roman" w:cs="Times New Roman"/>
          <w:b/>
        </w:rPr>
      </w:pPr>
      <w:r w:rsidR="008B7227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157E34" w:rsidP="00157E34">
      <w:pPr>
        <w:pStyle w:val="BodyText"/>
        <w:rPr>
          <w:rFonts w:ascii="Times New Roman" w:hAnsi="Times New Roman" w:cs="Times New Roman"/>
          <w:b/>
        </w:rPr>
      </w:pPr>
    </w:p>
    <w:p w:rsidR="00157E34" w:rsidP="00157E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7E34" w:rsidP="00157E34">
      <w:pPr>
        <w:pStyle w:val="BodyText"/>
        <w:rPr>
          <w:rFonts w:ascii="Times New Roman" w:hAnsi="Times New Roman" w:cs="Times New Roman"/>
        </w:rPr>
      </w:pPr>
    </w:p>
    <w:p w:rsidR="00157E34" w:rsidRPr="009371F2" w:rsidP="00157E3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157E34" w:rsidP="00157E34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157E34" w:rsidRPr="00032CBA" w:rsidP="00157E34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1718AD">
        <w:rPr>
          <w:rFonts w:ascii="Times New Roman" w:hAnsi="Times New Roman" w:cs="Times New Roman"/>
          <w:b/>
          <w:color w:val="FF0000"/>
        </w:rPr>
        <w:t xml:space="preserve"> </w:t>
      </w:r>
      <w:r w:rsidRPr="00032CBA">
        <w:rPr>
          <w:rFonts w:ascii="Times New Roman" w:hAnsi="Times New Roman" w:cs="Times New Roman"/>
        </w:rPr>
        <w:t>O bodoch</w:t>
      </w:r>
      <w:r w:rsidRPr="00032CBA">
        <w:rPr>
          <w:rFonts w:ascii="Times New Roman" w:hAnsi="Times New Roman" w:cs="Times New Roman"/>
          <w:b/>
        </w:rPr>
        <w:t xml:space="preserve"> </w:t>
      </w:r>
      <w:r w:rsidRPr="00696624" w:rsidR="00D34A02">
        <w:rPr>
          <w:rFonts w:ascii="Times New Roman" w:hAnsi="Times New Roman" w:cs="Times New Roman"/>
          <w:b/>
        </w:rPr>
        <w:t xml:space="preserve">1, </w:t>
      </w:r>
      <w:r w:rsidRPr="00696624">
        <w:rPr>
          <w:rFonts w:ascii="Times New Roman" w:hAnsi="Times New Roman" w:cs="Times New Roman"/>
          <w:b/>
        </w:rPr>
        <w:t>2</w:t>
      </w:r>
      <w:r w:rsidRPr="00696624" w:rsidR="00CE0701">
        <w:rPr>
          <w:rFonts w:ascii="Times New Roman" w:hAnsi="Times New Roman" w:cs="Times New Roman"/>
          <w:b/>
        </w:rPr>
        <w:t xml:space="preserve">, 3, 4, 5, 6, 7, </w:t>
      </w:r>
      <w:r w:rsidRPr="00696624" w:rsidR="00D34A02">
        <w:rPr>
          <w:rFonts w:ascii="Times New Roman" w:hAnsi="Times New Roman" w:cs="Times New Roman"/>
          <w:b/>
        </w:rPr>
        <w:t xml:space="preserve"> 8</w:t>
      </w:r>
      <w:r w:rsidRPr="00696624" w:rsidR="00CE0701">
        <w:rPr>
          <w:rFonts w:ascii="Times New Roman" w:hAnsi="Times New Roman" w:cs="Times New Roman"/>
          <w:b/>
        </w:rPr>
        <w:t xml:space="preserve"> a 9</w:t>
      </w:r>
      <w:r w:rsidRPr="00032CBA">
        <w:rPr>
          <w:rFonts w:ascii="Times New Roman" w:hAnsi="Times New Roman" w:cs="Times New Roman"/>
          <w:b/>
        </w:rPr>
        <w:t xml:space="preserve"> </w:t>
      </w:r>
      <w:r w:rsidRPr="00032CBA">
        <w:rPr>
          <w:rFonts w:ascii="Times New Roman" w:hAnsi="Times New Roman" w:cs="Times New Roman"/>
        </w:rPr>
        <w:t xml:space="preserve">hlasovať spoločne, a tieto </w:t>
      </w:r>
      <w:r w:rsidRPr="00032CBA">
        <w:rPr>
          <w:rFonts w:ascii="Times New Roman" w:hAnsi="Times New Roman" w:cs="Times New Roman"/>
          <w:b/>
        </w:rPr>
        <w:t>schváliť</w:t>
      </w:r>
      <w:r w:rsidRPr="00032CBA">
        <w:rPr>
          <w:rFonts w:ascii="Times New Roman" w:hAnsi="Times New Roman" w:cs="Times New Roman"/>
        </w:rPr>
        <w:t>.</w:t>
      </w:r>
    </w:p>
    <w:p w:rsidR="00157E34" w:rsidRPr="001718AD" w:rsidP="00157E34">
      <w:pPr>
        <w:pStyle w:val="BodyText"/>
        <w:rPr>
          <w:rFonts w:ascii="Times New Roman" w:hAnsi="Times New Roman" w:cs="Times New Roman"/>
          <w:color w:val="FF0000"/>
        </w:rPr>
      </w:pPr>
      <w:r w:rsidRPr="001718AD">
        <w:rPr>
          <w:rFonts w:ascii="Times New Roman" w:hAnsi="Times New Roman" w:cs="Times New Roman"/>
          <w:color w:val="FF0000"/>
        </w:rPr>
        <w:t xml:space="preserve">            </w:t>
      </w:r>
    </w:p>
    <w:p w:rsidR="00D34A02" w:rsidP="00157E34">
      <w:pPr>
        <w:pStyle w:val="BodyText"/>
        <w:rPr>
          <w:rFonts w:ascii="Times New Roman" w:hAnsi="Times New Roman" w:cs="Times New Roman"/>
          <w:b/>
          <w:color w:val="FF0000"/>
        </w:rPr>
      </w:pPr>
    </w:p>
    <w:p w:rsidR="00D34A02" w:rsidRPr="00D559D2" w:rsidP="00157E34">
      <w:pPr>
        <w:pStyle w:val="BodyText"/>
        <w:rPr>
          <w:rFonts w:ascii="Times New Roman" w:hAnsi="Times New Roman" w:cs="Times New Roman"/>
          <w:b/>
          <w:color w:val="FF0000"/>
        </w:rPr>
      </w:pPr>
    </w:p>
    <w:p w:rsidR="00157E34" w:rsidP="00157E34">
      <w:pPr>
        <w:pStyle w:val="BodyText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157E34" w:rsidRPr="00D946F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Gestorský výbor na základe stanovísk výborov k</w:t>
      </w:r>
      <w:r w:rsidRPr="008B7227" w:rsidR="008B7227">
        <w:rPr>
          <w:rFonts w:ascii="Times New Roman" w:hAnsi="Times New Roman" w:cs="Times New Roman"/>
          <w:bCs/>
        </w:rPr>
        <w:t xml:space="preserve"> </w:t>
      </w:r>
      <w:r w:rsidR="008B7227">
        <w:rPr>
          <w:rFonts w:ascii="Times New Roman" w:hAnsi="Times New Roman" w:cs="Times New Roman"/>
          <w:bCs/>
        </w:rPr>
        <w:t xml:space="preserve">vládnemu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 w:rsidR="008B7227">
        <w:rPr>
          <w:rFonts w:ascii="Times New Roman" w:hAnsi="Times New Roman" w:cs="Times New Roman"/>
          <w:b/>
          <w:bCs/>
        </w:rPr>
        <w:t>(tlač 1411)</w:t>
      </w:r>
      <w:r>
        <w:rPr>
          <w:rFonts w:ascii="Times New Roman" w:hAnsi="Times New Roman" w:cs="Times New Roman"/>
        </w:rPr>
        <w:t xml:space="preserve"> 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157E34" w:rsidP="00157E3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uvedených v tejto správe.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RPr="00D53B5F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312775">
        <w:rPr>
          <w:rFonts w:ascii="Times New Roman" w:hAnsi="Times New Roman" w:cs="Times New Roman"/>
          <w:bCs/>
        </w:rPr>
        <w:t xml:space="preserve"> </w:t>
      </w:r>
      <w:r w:rsidR="008B7227">
        <w:rPr>
          <w:rFonts w:ascii="Times New Roman" w:hAnsi="Times New Roman" w:cs="Times New Roman"/>
          <w:bCs/>
        </w:rPr>
        <w:t xml:space="preserve">vládnemu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 w:rsidR="008B7227">
        <w:rPr>
          <w:rFonts w:ascii="Times New Roman" w:hAnsi="Times New Roman" w:cs="Times New Roman"/>
          <w:b/>
          <w:bCs/>
        </w:rPr>
        <w:t xml:space="preserve">(tlač 1411)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>bola schválená uznesením Výboru Národnej rady Slovenskej republiky pre  obranu a bezpečnosť</w:t>
      </w:r>
      <w:r w:rsidRPr="00B07FA2">
        <w:rPr>
          <w:rFonts w:ascii="Times New Roman" w:hAnsi="Times New Roman" w:cs="Times New Roman"/>
          <w:b/>
        </w:rPr>
        <w:t xml:space="preserve">  </w:t>
      </w:r>
      <w:r w:rsidRPr="00B320DC">
        <w:rPr>
          <w:rFonts w:ascii="Times New Roman" w:hAnsi="Times New Roman" w:cs="Times New Roman"/>
          <w:b/>
        </w:rPr>
        <w:t>č. 3</w:t>
      </w:r>
      <w:r w:rsidRPr="00B320DC" w:rsidR="00B320DC">
        <w:rPr>
          <w:rFonts w:ascii="Times New Roman" w:hAnsi="Times New Roman" w:cs="Times New Roman"/>
          <w:b/>
        </w:rPr>
        <w:t>25</w:t>
      </w:r>
      <w:r w:rsidRPr="00B320DC">
        <w:rPr>
          <w:rFonts w:ascii="Times New Roman" w:hAnsi="Times New Roman" w:cs="Times New Roman"/>
          <w:b/>
        </w:rPr>
        <w:t xml:space="preserve"> na svojej </w:t>
      </w:r>
      <w:r w:rsidRPr="00B320DC" w:rsidR="00B320DC">
        <w:rPr>
          <w:rFonts w:ascii="Times New Roman" w:hAnsi="Times New Roman" w:cs="Times New Roman"/>
          <w:b/>
        </w:rPr>
        <w:t>77</w:t>
      </w:r>
      <w:r w:rsidRPr="00B320DC">
        <w:rPr>
          <w:rFonts w:ascii="Times New Roman" w:hAnsi="Times New Roman" w:cs="Times New Roman"/>
          <w:b/>
        </w:rPr>
        <w:t>. schôdzi.</w:t>
      </w:r>
      <w:r w:rsidRPr="00B320DC">
        <w:rPr>
          <w:rFonts w:ascii="Times New Roman" w:hAnsi="Times New Roman" w:cs="Times New Roman"/>
        </w:rPr>
        <w:tab/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RPr="00A9114A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157E34" w:rsidP="00157E3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</w:t>
      </w:r>
      <w:r w:rsidR="008B7227">
        <w:rPr>
          <w:rFonts w:ascii="Times New Roman" w:hAnsi="Times New Roman" w:cs="Times New Roman"/>
        </w:rPr>
        <w:t xml:space="preserve">lave  </w:t>
      </w:r>
      <w:r w:rsidRPr="00B320DC" w:rsidR="00B320DC">
        <w:rPr>
          <w:rFonts w:ascii="Times New Roman" w:hAnsi="Times New Roman" w:cs="Times New Roman"/>
        </w:rPr>
        <w:t xml:space="preserve">2. marca </w:t>
      </w:r>
      <w:r>
        <w:rPr>
          <w:rFonts w:ascii="Times New Roman" w:hAnsi="Times New Roman" w:cs="Times New Roman"/>
        </w:rPr>
        <w:t>2010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0701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157E34" w:rsidP="00157E3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Rudolf PUČÍK  v. r. </w:t>
      </w: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Arial" w:hAnsi="Arial" w:cs="Arial"/>
          <w:szCs w:val="20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57E34" w:rsidP="00157E34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E10"/>
    <w:multiLevelType w:val="hybridMultilevel"/>
    <w:tmpl w:val="C39025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14A86"/>
    <w:multiLevelType w:val="hybridMultilevel"/>
    <w:tmpl w:val="BF08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2CBA"/>
    <w:rsid w:val="00090FEC"/>
    <w:rsid w:val="00156486"/>
    <w:rsid w:val="00157E34"/>
    <w:rsid w:val="001718AD"/>
    <w:rsid w:val="001D1A27"/>
    <w:rsid w:val="00312775"/>
    <w:rsid w:val="00327A28"/>
    <w:rsid w:val="00413295"/>
    <w:rsid w:val="004916E7"/>
    <w:rsid w:val="00696624"/>
    <w:rsid w:val="006C638F"/>
    <w:rsid w:val="008B7227"/>
    <w:rsid w:val="009371F2"/>
    <w:rsid w:val="00A20B6B"/>
    <w:rsid w:val="00A9114A"/>
    <w:rsid w:val="00B07FA2"/>
    <w:rsid w:val="00B320DC"/>
    <w:rsid w:val="00C400CB"/>
    <w:rsid w:val="00CA043C"/>
    <w:rsid w:val="00CE0701"/>
    <w:rsid w:val="00D34A02"/>
    <w:rsid w:val="00D53B5F"/>
    <w:rsid w:val="00D559D2"/>
    <w:rsid w:val="00D72999"/>
    <w:rsid w:val="00D946F1"/>
    <w:rsid w:val="00DB4E72"/>
    <w:rsid w:val="00E22F07"/>
    <w:rsid w:val="00E33DCF"/>
    <w:rsid w:val="00EB2C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E3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157E34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57E34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157E34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157E34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link w:val="DefaultParagraphFont"/>
    <w:rsid w:val="00157E3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Normal"/>
    <w:rsid w:val="00157E3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Char Char Char"/>
    <w:basedOn w:val="Normal"/>
    <w:rsid w:val="00D34A02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  <w:style w:type="character" w:customStyle="1" w:styleId="novelachangeheader1">
    <w:name w:val="novelachangeheader1"/>
    <w:basedOn w:val="DefaultParagraphFont"/>
    <w:rsid w:val="00D34A02"/>
  </w:style>
  <w:style w:type="character" w:customStyle="1" w:styleId="novelabodnumber1">
    <w:name w:val="novelabodnumber1"/>
    <w:basedOn w:val="DefaultParagraphFont"/>
    <w:rsid w:val="00D34A02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1440</Words>
  <Characters>8208</Characters>
  <Application>Microsoft Office Word</Application>
  <DocSecurity>0</DocSecurity>
  <Lines>0</Lines>
  <Paragraphs>0</Paragraphs>
  <ScaleCrop>false</ScaleCrop>
  <Company>Kancelaria NR SR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strelných zbraniach (tlač 1411)</dc:title>
  <dc:subject>2. čítanie - M. Kovačócy</dc:subject>
  <dc:creator>mazuvlad</dc:creator>
  <cp:lastModifiedBy>mazuvlad</cp:lastModifiedBy>
  <cp:revision>9</cp:revision>
  <dcterms:created xsi:type="dcterms:W3CDTF">2010-02-15T08:51:00Z</dcterms:created>
  <dcterms:modified xsi:type="dcterms:W3CDTF">2010-02-26T08:41:00Z</dcterms:modified>
</cp:coreProperties>
</file>